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8C1" w:rsidRPr="00395C14" w:rsidRDefault="005A396C" w:rsidP="00460674">
      <w:pPr>
        <w:spacing w:beforeLines="24" w:before="57" w:afterLines="24" w:after="57" w:line="288" w:lineRule="auto"/>
        <w:jc w:val="center"/>
        <w:rPr>
          <w:lang w:val="sl-SI"/>
        </w:rPr>
      </w:pPr>
      <w:bookmarkStart w:id="0" w:name="_GoBack"/>
      <w:bookmarkEnd w:id="0"/>
      <w:r w:rsidRPr="00395C14">
        <w:rPr>
          <w:noProof/>
          <w:lang w:val="sl-SI" w:eastAsia="sl-SI"/>
        </w:rPr>
        <w:drawing>
          <wp:inline distT="0" distB="0" distL="0" distR="0" wp14:anchorId="63B71667" wp14:editId="01E3501A">
            <wp:extent cx="1773182" cy="19385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773182" cy="1938527"/>
                    </a:xfrm>
                    <a:prstGeom prst="rect">
                      <a:avLst/>
                    </a:prstGeom>
                  </pic:spPr>
                </pic:pic>
              </a:graphicData>
            </a:graphic>
          </wp:inline>
        </w:drawing>
      </w:r>
    </w:p>
    <w:p w:rsidR="005F18C1" w:rsidRPr="00395C14" w:rsidRDefault="005F18C1" w:rsidP="00395C14">
      <w:pPr>
        <w:spacing w:beforeLines="24" w:before="57" w:afterLines="24" w:after="57" w:line="288" w:lineRule="auto"/>
        <w:jc w:val="both"/>
        <w:rPr>
          <w:lang w:val="sl-SI"/>
        </w:rPr>
      </w:pPr>
    </w:p>
    <w:p w:rsidR="005F18C1" w:rsidRPr="00395C14" w:rsidRDefault="005F18C1" w:rsidP="00395C14">
      <w:pPr>
        <w:spacing w:beforeLines="24" w:before="57" w:afterLines="24" w:after="57" w:line="288" w:lineRule="auto"/>
        <w:jc w:val="both"/>
        <w:rPr>
          <w:lang w:val="sl-SI"/>
        </w:rPr>
      </w:pPr>
    </w:p>
    <w:p w:rsidR="005F18C1" w:rsidRPr="00395C14" w:rsidRDefault="005F18C1" w:rsidP="00395C14">
      <w:pPr>
        <w:spacing w:beforeLines="24" w:before="57" w:afterLines="24" w:after="57" w:line="288" w:lineRule="auto"/>
        <w:jc w:val="both"/>
        <w:rPr>
          <w:lang w:val="sl-SI"/>
        </w:rPr>
      </w:pPr>
    </w:p>
    <w:p w:rsidR="005F18C1" w:rsidRPr="00395C14" w:rsidRDefault="005A396C" w:rsidP="00395C14">
      <w:pPr>
        <w:spacing w:beforeLines="24" w:before="57" w:afterLines="24" w:after="57" w:line="288" w:lineRule="auto"/>
        <w:jc w:val="both"/>
        <w:rPr>
          <w:b/>
          <w:sz w:val="32"/>
          <w:lang w:val="sl-SI"/>
        </w:rPr>
      </w:pPr>
      <w:r w:rsidRPr="00395C14">
        <w:rPr>
          <w:b/>
          <w:sz w:val="32"/>
          <w:lang w:val="sl-SI"/>
        </w:rPr>
        <w:t>Režim študija za predmet Sodna medicina</w:t>
      </w:r>
    </w:p>
    <w:p w:rsidR="005F18C1" w:rsidRPr="00395C14" w:rsidRDefault="005F18C1" w:rsidP="00395C14">
      <w:pPr>
        <w:spacing w:beforeLines="24" w:before="57" w:afterLines="24" w:after="57" w:line="288" w:lineRule="auto"/>
        <w:jc w:val="both"/>
        <w:rPr>
          <w:b/>
          <w:sz w:val="46"/>
          <w:lang w:val="sl-SI"/>
        </w:rPr>
      </w:pPr>
    </w:p>
    <w:p w:rsidR="005F18C1" w:rsidRPr="00395C14" w:rsidRDefault="005A396C" w:rsidP="00395C14">
      <w:pPr>
        <w:spacing w:beforeLines="24" w:before="57" w:afterLines="24" w:after="57" w:line="288" w:lineRule="auto"/>
        <w:jc w:val="both"/>
        <w:rPr>
          <w:lang w:val="sl-SI"/>
        </w:rPr>
      </w:pPr>
      <w:r w:rsidRPr="00395C14">
        <w:rPr>
          <w:lang w:val="sl-SI"/>
        </w:rPr>
        <w:t>Vrsta predmeta:</w:t>
      </w:r>
    </w:p>
    <w:p w:rsidR="005F18C1" w:rsidRPr="00395C14" w:rsidRDefault="00A66D34" w:rsidP="00395C14">
      <w:pPr>
        <w:spacing w:beforeLines="24" w:before="57" w:afterLines="24" w:after="57" w:line="288" w:lineRule="auto"/>
        <w:jc w:val="both"/>
        <w:rPr>
          <w:lang w:val="sl-SI"/>
        </w:rPr>
      </w:pPr>
      <w:r w:rsidRPr="00395C14">
        <w:rPr>
          <w:noProof/>
          <w:lang w:val="sl-SI" w:eastAsia="sl-SI"/>
        </w:rPr>
        <mc:AlternateContent>
          <mc:Choice Requires="wps">
            <w:drawing>
              <wp:anchor distT="0" distB="0" distL="114300" distR="114300" simplePos="0" relativeHeight="251657728" behindDoc="1" locked="0" layoutInCell="1" allowOverlap="1" wp14:anchorId="584CA1A1" wp14:editId="0EE1900F">
                <wp:simplePos x="0" y="0"/>
                <wp:positionH relativeFrom="page">
                  <wp:posOffset>1896110</wp:posOffset>
                </wp:positionH>
                <wp:positionV relativeFrom="paragraph">
                  <wp:posOffset>38100</wp:posOffset>
                </wp:positionV>
                <wp:extent cx="117475" cy="117475"/>
                <wp:effectExtent l="0" t="0" r="15875" b="158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9.3pt;margin-top:3pt;width:9.25pt;height: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" filled="f" strokeweight=".72pt">
                <w10:wrap anchorx="page"/>
              </v:rect>
            </w:pict>
          </mc:Fallback>
        </mc:AlternateContent>
      </w:r>
      <w:r w:rsidR="005A396C" w:rsidRPr="00395C14">
        <w:rPr>
          <w:lang w:val="sl-SI"/>
        </w:rPr>
        <w:t>X</w:t>
      </w:r>
      <w:r w:rsidR="00395C14">
        <w:rPr>
          <w:lang w:val="sl-SI"/>
        </w:rPr>
        <w:t xml:space="preserve"> </w:t>
      </w:r>
      <w:r w:rsidR="005A396C" w:rsidRPr="00395C14">
        <w:rPr>
          <w:lang w:val="sl-SI"/>
        </w:rPr>
        <w:t>OBVEZNI</w:t>
      </w:r>
      <w:r w:rsidR="005A396C" w:rsidRPr="00395C14">
        <w:rPr>
          <w:lang w:val="sl-SI"/>
        </w:rPr>
        <w:tab/>
      </w:r>
      <w:r w:rsidR="00395C14">
        <w:rPr>
          <w:lang w:val="sl-SI"/>
        </w:rPr>
        <w:t xml:space="preserve">        </w:t>
      </w:r>
      <w:r w:rsidR="005A396C" w:rsidRPr="00395C14">
        <w:rPr>
          <w:lang w:val="sl-SI"/>
        </w:rPr>
        <w:t>IZBIRNI</w:t>
      </w:r>
    </w:p>
    <w:p w:rsidR="00C85AFD" w:rsidRDefault="00C85AFD" w:rsidP="00395C14">
      <w:pPr>
        <w:spacing w:beforeLines="24" w:before="57" w:afterLines="24" w:after="57" w:line="288" w:lineRule="auto"/>
        <w:jc w:val="both"/>
        <w:rPr>
          <w:lang w:val="sl-SI"/>
        </w:rPr>
      </w:pPr>
    </w:p>
    <w:p w:rsidR="005F18C1" w:rsidRPr="00395C14" w:rsidRDefault="005A396C" w:rsidP="00395C14">
      <w:pPr>
        <w:spacing w:beforeLines="24" w:before="57" w:afterLines="24" w:after="57" w:line="288" w:lineRule="auto"/>
        <w:jc w:val="both"/>
        <w:rPr>
          <w:lang w:val="sl-SI"/>
        </w:rPr>
      </w:pPr>
      <w:r w:rsidRPr="00395C14">
        <w:rPr>
          <w:lang w:val="sl-SI"/>
        </w:rPr>
        <w:t>Število ECTS kreditnih točk: 5</w:t>
      </w:r>
    </w:p>
    <w:p w:rsidR="00C85AFD" w:rsidRDefault="00C85AFD" w:rsidP="00395C14">
      <w:pPr>
        <w:spacing w:beforeLines="24" w:before="57" w:afterLines="24" w:after="57" w:line="288" w:lineRule="auto"/>
        <w:jc w:val="both"/>
        <w:rPr>
          <w:lang w:val="sl-SI"/>
        </w:rPr>
      </w:pPr>
    </w:p>
    <w:p w:rsidR="005F18C1" w:rsidRPr="00395C14" w:rsidRDefault="005A396C" w:rsidP="00395C14">
      <w:pPr>
        <w:spacing w:beforeLines="24" w:before="57" w:afterLines="24" w:after="57" w:line="288" w:lineRule="auto"/>
        <w:jc w:val="both"/>
        <w:rPr>
          <w:lang w:val="sl-SI"/>
        </w:rPr>
      </w:pPr>
      <w:r w:rsidRPr="00395C14">
        <w:rPr>
          <w:lang w:val="sl-SI"/>
        </w:rPr>
        <w:t>Nosilec predmeta: Prof. dr. Jožef Balažic</w:t>
      </w:r>
    </w:p>
    <w:p w:rsidR="00C85AFD" w:rsidRDefault="00C85AFD" w:rsidP="00395C14">
      <w:pPr>
        <w:spacing w:beforeLines="24" w:before="57" w:afterLines="24" w:after="57" w:line="288" w:lineRule="auto"/>
        <w:jc w:val="both"/>
        <w:rPr>
          <w:lang w:val="sl-SI"/>
        </w:rPr>
      </w:pPr>
    </w:p>
    <w:p w:rsidR="005F18C1" w:rsidRPr="00395C14" w:rsidRDefault="005A396C" w:rsidP="00395C14">
      <w:pPr>
        <w:spacing w:beforeLines="24" w:before="57" w:afterLines="24" w:after="57" w:line="288" w:lineRule="auto"/>
        <w:jc w:val="both"/>
        <w:rPr>
          <w:lang w:val="sl-SI"/>
        </w:rPr>
      </w:pPr>
      <w:r w:rsidRPr="00395C14">
        <w:rPr>
          <w:lang w:val="sl-SI"/>
        </w:rPr>
        <w:t>Študijsko leto: 201</w:t>
      </w:r>
      <w:r w:rsidR="00914D30" w:rsidRPr="00395C14">
        <w:rPr>
          <w:lang w:val="sl-SI"/>
        </w:rPr>
        <w:t>7</w:t>
      </w:r>
      <w:r w:rsidRPr="00395C14">
        <w:rPr>
          <w:lang w:val="sl-SI"/>
        </w:rPr>
        <w:t>/1</w:t>
      </w:r>
      <w:r w:rsidR="00914D30" w:rsidRPr="00395C14">
        <w:rPr>
          <w:lang w:val="sl-SI"/>
        </w:rPr>
        <w:t>8</w:t>
      </w:r>
    </w:p>
    <w:p w:rsidR="00C85AFD" w:rsidRDefault="00C85AFD" w:rsidP="00395C14">
      <w:pPr>
        <w:spacing w:beforeLines="24" w:before="57" w:afterLines="24" w:after="57" w:line="288" w:lineRule="auto"/>
        <w:jc w:val="both"/>
        <w:rPr>
          <w:lang w:val="sl-SI"/>
        </w:rPr>
      </w:pPr>
    </w:p>
    <w:p w:rsidR="005F18C1" w:rsidRPr="00395C14" w:rsidRDefault="005A396C" w:rsidP="00395C14">
      <w:pPr>
        <w:spacing w:beforeLines="24" w:before="57" w:afterLines="24" w:after="57" w:line="288" w:lineRule="auto"/>
        <w:jc w:val="both"/>
        <w:rPr>
          <w:lang w:val="sl-SI"/>
        </w:rPr>
      </w:pPr>
      <w:r w:rsidRPr="00395C14">
        <w:rPr>
          <w:lang w:val="sl-SI"/>
        </w:rPr>
        <w:t>Sodelujoče katedre oz. inštituti:</w:t>
      </w:r>
      <w:r w:rsidR="00E879CE">
        <w:rPr>
          <w:lang w:val="sl-SI"/>
        </w:rPr>
        <w:t xml:space="preserve"> </w:t>
      </w:r>
      <w:r w:rsidRPr="00395C14">
        <w:rPr>
          <w:lang w:val="sl-SI"/>
        </w:rPr>
        <w:t>/</w:t>
      </w:r>
    </w:p>
    <w:p w:rsidR="00C85AFD" w:rsidRDefault="00C85AFD" w:rsidP="00395C14">
      <w:pPr>
        <w:spacing w:beforeLines="24" w:before="57" w:afterLines="24" w:after="57" w:line="288" w:lineRule="auto"/>
        <w:jc w:val="both"/>
        <w:rPr>
          <w:lang w:val="sl-SI"/>
        </w:rPr>
      </w:pPr>
    </w:p>
    <w:p w:rsidR="005F18C1" w:rsidRPr="00395C14" w:rsidRDefault="005A396C" w:rsidP="00395C14">
      <w:pPr>
        <w:spacing w:beforeLines="24" w:before="57" w:afterLines="24" w:after="57" w:line="288" w:lineRule="auto"/>
        <w:jc w:val="both"/>
        <w:rPr>
          <w:lang w:val="sl-SI"/>
        </w:rPr>
      </w:pPr>
      <w:r w:rsidRPr="00395C14">
        <w:rPr>
          <w:lang w:val="sl-SI"/>
        </w:rPr>
        <w:t>Datum objave režima študija: 5/10/2016</w:t>
      </w:r>
    </w:p>
    <w:p w:rsidR="005F18C1" w:rsidRPr="00395C14" w:rsidRDefault="005F18C1" w:rsidP="00395C14">
      <w:pPr>
        <w:spacing w:beforeLines="24" w:before="57" w:afterLines="24" w:after="57" w:line="288" w:lineRule="auto"/>
        <w:jc w:val="both"/>
        <w:rPr>
          <w:lang w:val="sl-SI"/>
        </w:rPr>
      </w:pPr>
    </w:p>
    <w:p w:rsidR="005F18C1" w:rsidRPr="00E879CE" w:rsidRDefault="005A396C" w:rsidP="00395C14">
      <w:pPr>
        <w:pStyle w:val="Odstavekseznama"/>
        <w:numPr>
          <w:ilvl w:val="0"/>
          <w:numId w:val="17"/>
        </w:numPr>
        <w:spacing w:beforeLines="24" w:before="57" w:afterLines="24" w:after="57" w:line="288" w:lineRule="auto"/>
        <w:jc w:val="both"/>
        <w:rPr>
          <w:b/>
          <w:sz w:val="24"/>
          <w:szCs w:val="24"/>
          <w:lang w:val="sl-SI"/>
        </w:rPr>
      </w:pPr>
      <w:r w:rsidRPr="00E879CE">
        <w:rPr>
          <w:b/>
          <w:sz w:val="24"/>
          <w:szCs w:val="24"/>
          <w:lang w:val="sl-SI"/>
        </w:rPr>
        <w:t>Cilji in</w:t>
      </w:r>
      <w:r w:rsidR="00A66D34" w:rsidRPr="00E879CE">
        <w:rPr>
          <w:b/>
          <w:sz w:val="24"/>
          <w:szCs w:val="24"/>
          <w:lang w:val="sl-SI"/>
        </w:rPr>
        <w:t xml:space="preserve"> </w:t>
      </w:r>
      <w:r w:rsidRPr="00E879CE">
        <w:rPr>
          <w:b/>
          <w:sz w:val="24"/>
          <w:szCs w:val="24"/>
          <w:lang w:val="sl-SI"/>
        </w:rPr>
        <w:t>kompetence</w:t>
      </w:r>
    </w:p>
    <w:p w:rsidR="005F18C1" w:rsidRDefault="005A396C" w:rsidP="00F21736">
      <w:pPr>
        <w:spacing w:beforeLines="24" w:before="57" w:afterLines="24" w:after="57" w:line="288" w:lineRule="auto"/>
        <w:jc w:val="both"/>
        <w:rPr>
          <w:lang w:val="sl-SI"/>
        </w:rPr>
      </w:pPr>
      <w:r w:rsidRPr="00395C14">
        <w:rPr>
          <w:lang w:val="sl-SI"/>
        </w:rPr>
        <w:t>Študent spoznava osnove sodne medicine: znake smrti in posmrtne spremembe, vzroke naravnih in vrste nasilnih smrti, mehanizme nastanka poškodb in njihove značilnosti pomembne v sodnomedicinski praksi ter iatrogeno povzročene poškodbe. Spoznava temeljne postopke pri identifikaciji živih in umrlih (osnove forenzične antropologije in hematogenetike) ter osnove forenzične alkoholometrije in toksikologije. Predstavljene so mu naloge in vloga mrliškega preglednika, zdravnika v izrednih razmerah ter naloge zdravnika pri obravnavi detomora.</w:t>
      </w:r>
      <w:r w:rsidR="009A0692" w:rsidRPr="00395C14">
        <w:rPr>
          <w:lang w:val="sl-SI"/>
        </w:rPr>
        <w:t xml:space="preserve"> </w:t>
      </w:r>
      <w:r w:rsidRPr="00395C14">
        <w:rPr>
          <w:lang w:val="sl-SI"/>
        </w:rPr>
        <w:t>Spoznava temeljno zakonodajo na kazenskem in zdravstvenem področju ter osnove izvedenskega dela s poudarkom na ocenjevanju telesnih poškodb, urgentna stanja, ki bi lahko pomenila kazensko in odškodninsko odgovornost zdravnika in zdravstveno napako. Pri tem povezuje nova spoznanja z znanji pridobljenimi pri predkliničnih in kliničnih predmetih.</w:t>
      </w:r>
    </w:p>
    <w:p w:rsidR="00E879CE" w:rsidRPr="00395C14" w:rsidRDefault="00E879CE" w:rsidP="00E879CE">
      <w:pPr>
        <w:spacing w:beforeLines="24" w:before="57" w:afterLines="24" w:after="57" w:line="288" w:lineRule="auto"/>
        <w:ind w:left="360"/>
        <w:jc w:val="both"/>
        <w:rPr>
          <w:lang w:val="sl-SI"/>
        </w:rPr>
      </w:pPr>
    </w:p>
    <w:p w:rsidR="005F18C1" w:rsidRPr="00E879CE" w:rsidRDefault="005A396C" w:rsidP="00E879CE">
      <w:pPr>
        <w:pStyle w:val="Odstavekseznama"/>
        <w:numPr>
          <w:ilvl w:val="0"/>
          <w:numId w:val="17"/>
        </w:numPr>
        <w:spacing w:beforeLines="24" w:before="57" w:afterLines="24" w:after="57" w:line="288" w:lineRule="auto"/>
        <w:jc w:val="both"/>
        <w:rPr>
          <w:b/>
          <w:sz w:val="24"/>
          <w:szCs w:val="24"/>
          <w:lang w:val="sl-SI"/>
        </w:rPr>
      </w:pPr>
      <w:r w:rsidRPr="00E879CE">
        <w:rPr>
          <w:b/>
          <w:sz w:val="24"/>
          <w:szCs w:val="24"/>
          <w:lang w:val="sl-SI"/>
        </w:rPr>
        <w:t>Natančen potek študija (v skladu s 3. členom</w:t>
      </w:r>
      <w:r w:rsidR="009A0692" w:rsidRPr="00E879CE">
        <w:rPr>
          <w:b/>
          <w:sz w:val="24"/>
          <w:szCs w:val="24"/>
          <w:lang w:val="sl-SI"/>
        </w:rPr>
        <w:t xml:space="preserve"> </w:t>
      </w:r>
      <w:r w:rsidRPr="00E879CE">
        <w:rPr>
          <w:b/>
          <w:sz w:val="24"/>
          <w:szCs w:val="24"/>
          <w:lang w:val="sl-SI"/>
        </w:rPr>
        <w:t>Pravilnika*)</w:t>
      </w:r>
    </w:p>
    <w:p w:rsidR="005F18C1" w:rsidRPr="00C45F49" w:rsidRDefault="005A396C" w:rsidP="00E879CE">
      <w:pPr>
        <w:pStyle w:val="Odstavekseznama"/>
        <w:numPr>
          <w:ilvl w:val="0"/>
          <w:numId w:val="18"/>
        </w:numPr>
        <w:spacing w:beforeLines="24" w:before="57" w:afterLines="24" w:after="57" w:line="288" w:lineRule="auto"/>
        <w:jc w:val="both"/>
        <w:rPr>
          <w:lang w:val="sl-SI"/>
        </w:rPr>
      </w:pPr>
      <w:r w:rsidRPr="00C45F49">
        <w:rPr>
          <w:lang w:val="sl-SI"/>
        </w:rPr>
        <w:lastRenderedPageBreak/>
        <w:t>16 ur predavanj, brez preverjanja</w:t>
      </w:r>
      <w:r w:rsidR="00A66D34" w:rsidRPr="00C45F49">
        <w:rPr>
          <w:lang w:val="sl-SI"/>
        </w:rPr>
        <w:t xml:space="preserve"> </w:t>
      </w:r>
      <w:r w:rsidRPr="00C45F49">
        <w:rPr>
          <w:lang w:val="sl-SI"/>
        </w:rPr>
        <w:t>prisotnosti</w:t>
      </w:r>
      <w:r w:rsidR="00E879CE" w:rsidRPr="00C45F49">
        <w:rPr>
          <w:lang w:val="sl-SI"/>
        </w:rPr>
        <w:t>,</w:t>
      </w:r>
    </w:p>
    <w:p w:rsidR="005F18C1" w:rsidRPr="00C45F49" w:rsidRDefault="005A396C" w:rsidP="00E879CE">
      <w:pPr>
        <w:pStyle w:val="Odstavekseznama"/>
        <w:numPr>
          <w:ilvl w:val="0"/>
          <w:numId w:val="18"/>
        </w:numPr>
        <w:spacing w:beforeLines="24" w:before="57" w:afterLines="24" w:after="57" w:line="288" w:lineRule="auto"/>
        <w:jc w:val="both"/>
        <w:rPr>
          <w:lang w:val="sl-SI"/>
        </w:rPr>
      </w:pPr>
      <w:r w:rsidRPr="00C45F49">
        <w:rPr>
          <w:lang w:val="sl-SI"/>
        </w:rPr>
        <w:t>20 ur seminarjev, kjer se prisotnost preverja in je potrebno izkazati 80% (16 seminarjev) prisotnost na</w:t>
      </w:r>
      <w:r w:rsidR="00A66D34" w:rsidRPr="00C45F49">
        <w:rPr>
          <w:lang w:val="sl-SI"/>
        </w:rPr>
        <w:t xml:space="preserve"> </w:t>
      </w:r>
      <w:r w:rsidRPr="00C45F49">
        <w:rPr>
          <w:lang w:val="sl-SI"/>
        </w:rPr>
        <w:t>seminarjih</w:t>
      </w:r>
      <w:r w:rsidR="00E879CE" w:rsidRPr="00C45F49">
        <w:rPr>
          <w:lang w:val="sl-SI"/>
        </w:rPr>
        <w:t>,</w:t>
      </w:r>
    </w:p>
    <w:p w:rsidR="005F18C1" w:rsidRPr="00C45F49" w:rsidRDefault="005A396C" w:rsidP="00E879CE">
      <w:pPr>
        <w:pStyle w:val="Odstavekseznama"/>
        <w:numPr>
          <w:ilvl w:val="0"/>
          <w:numId w:val="18"/>
        </w:numPr>
        <w:spacing w:beforeLines="24" w:before="57" w:afterLines="24" w:after="57" w:line="288" w:lineRule="auto"/>
        <w:jc w:val="both"/>
        <w:rPr>
          <w:lang w:val="sl-SI"/>
        </w:rPr>
      </w:pPr>
      <w:r w:rsidRPr="00C45F49">
        <w:rPr>
          <w:lang w:val="sl-SI"/>
        </w:rPr>
        <w:t>40 ur vaj, kjer se prisotnost preverja in je potrebno izkazati 100% prisotnost na vajah</w:t>
      </w:r>
      <w:r w:rsidR="00E879CE" w:rsidRPr="00C45F49">
        <w:rPr>
          <w:lang w:val="sl-SI"/>
        </w:rPr>
        <w:t>,</w:t>
      </w:r>
    </w:p>
    <w:p w:rsidR="005F18C1" w:rsidRPr="00C45F49" w:rsidRDefault="005A396C" w:rsidP="00E879CE">
      <w:pPr>
        <w:pStyle w:val="Odstavekseznama"/>
        <w:numPr>
          <w:ilvl w:val="0"/>
          <w:numId w:val="18"/>
        </w:numPr>
        <w:spacing w:beforeLines="24" w:before="57" w:afterLines="24" w:after="57" w:line="288" w:lineRule="auto"/>
        <w:jc w:val="both"/>
        <w:rPr>
          <w:lang w:val="sl-SI"/>
        </w:rPr>
      </w:pPr>
      <w:r w:rsidRPr="00C45F49">
        <w:rPr>
          <w:lang w:val="sl-SI"/>
        </w:rPr>
        <w:t>opravljen odvzem telesnih tekočin na</w:t>
      </w:r>
      <w:r w:rsidR="009A0692" w:rsidRPr="00C45F49">
        <w:rPr>
          <w:lang w:val="sl-SI"/>
        </w:rPr>
        <w:t xml:space="preserve"> </w:t>
      </w:r>
      <w:r w:rsidRPr="00C45F49">
        <w:rPr>
          <w:lang w:val="sl-SI"/>
        </w:rPr>
        <w:t>truplu</w:t>
      </w:r>
      <w:r w:rsidR="00E879CE" w:rsidRPr="00C45F49">
        <w:rPr>
          <w:lang w:val="sl-SI"/>
        </w:rPr>
        <w:t>,</w:t>
      </w:r>
    </w:p>
    <w:p w:rsidR="005F18C1" w:rsidRPr="00C45F49" w:rsidRDefault="005A396C" w:rsidP="00E879CE">
      <w:pPr>
        <w:pStyle w:val="Odstavekseznama"/>
        <w:numPr>
          <w:ilvl w:val="0"/>
          <w:numId w:val="18"/>
        </w:numPr>
        <w:spacing w:beforeLines="24" w:before="57" w:afterLines="24" w:after="57" w:line="288" w:lineRule="auto"/>
        <w:jc w:val="both"/>
        <w:rPr>
          <w:lang w:val="sl-SI"/>
        </w:rPr>
      </w:pPr>
      <w:r w:rsidRPr="00C45F49">
        <w:rPr>
          <w:lang w:val="sl-SI"/>
        </w:rPr>
        <w:t>do 6 ur ponavljalnih vaj pred izpitnim</w:t>
      </w:r>
      <w:r w:rsidR="00A66D34" w:rsidRPr="00C45F49">
        <w:rPr>
          <w:lang w:val="sl-SI"/>
        </w:rPr>
        <w:t xml:space="preserve"> </w:t>
      </w:r>
      <w:r w:rsidRPr="00C45F49">
        <w:rPr>
          <w:lang w:val="sl-SI"/>
        </w:rPr>
        <w:t>rokom</w:t>
      </w:r>
      <w:r w:rsidR="00E879CE" w:rsidRPr="00C45F49">
        <w:rPr>
          <w:lang w:val="sl-SI"/>
        </w:rPr>
        <w:t>,</w:t>
      </w:r>
    </w:p>
    <w:p w:rsidR="005F18C1" w:rsidRPr="00C45F49" w:rsidRDefault="005A396C" w:rsidP="00E879CE">
      <w:pPr>
        <w:pStyle w:val="Odstavekseznama"/>
        <w:numPr>
          <w:ilvl w:val="0"/>
          <w:numId w:val="18"/>
        </w:numPr>
        <w:spacing w:beforeLines="24" w:before="57" w:afterLines="24" w:after="57" w:line="288" w:lineRule="auto"/>
        <w:jc w:val="both"/>
        <w:rPr>
          <w:lang w:val="sl-SI"/>
        </w:rPr>
      </w:pPr>
      <w:r w:rsidRPr="00C45F49">
        <w:rPr>
          <w:lang w:val="sl-SI"/>
        </w:rPr>
        <w:t>v primeru utemeljene in opravičljive odsotnosti je seminar ali vajo mogoče nadomestiti v enem od naslednjih sklopov, oziroma, če gre za študenta v zadnjem sklopu, v poljubnem času po</w:t>
      </w:r>
      <w:r w:rsidR="009A0692" w:rsidRPr="00C45F49">
        <w:rPr>
          <w:lang w:val="sl-SI"/>
        </w:rPr>
        <w:t xml:space="preserve"> </w:t>
      </w:r>
      <w:r w:rsidRPr="00C45F49">
        <w:rPr>
          <w:lang w:val="sl-SI"/>
        </w:rPr>
        <w:t>dogovoru</w:t>
      </w:r>
      <w:r w:rsidR="00076280" w:rsidRPr="00C45F49">
        <w:rPr>
          <w:lang w:val="sl-SI"/>
        </w:rPr>
        <w:t>.</w:t>
      </w:r>
    </w:p>
    <w:p w:rsidR="00E879CE" w:rsidRPr="00E879CE" w:rsidRDefault="00E879CE" w:rsidP="00E879CE">
      <w:pPr>
        <w:pStyle w:val="Odstavekseznama"/>
        <w:spacing w:beforeLines="24" w:before="57" w:afterLines="24" w:after="57" w:line="288" w:lineRule="auto"/>
        <w:ind w:left="720"/>
        <w:jc w:val="both"/>
        <w:rPr>
          <w:sz w:val="24"/>
          <w:lang w:val="sl-SI"/>
        </w:rPr>
      </w:pPr>
    </w:p>
    <w:p w:rsidR="00076280" w:rsidRPr="00395C14" w:rsidRDefault="00076280" w:rsidP="00395C14">
      <w:pPr>
        <w:spacing w:beforeLines="24" w:before="57" w:afterLines="24" w:after="57" w:line="288" w:lineRule="auto"/>
        <w:jc w:val="both"/>
        <w:rPr>
          <w:b/>
          <w:color w:val="000000" w:themeColor="text1"/>
          <w:sz w:val="24"/>
          <w:lang w:val="sl-SI"/>
        </w:rPr>
      </w:pPr>
      <w:r w:rsidRPr="00395C14">
        <w:rPr>
          <w:b/>
          <w:color w:val="000000" w:themeColor="text1"/>
          <w:sz w:val="24"/>
          <w:lang w:val="sl-SI"/>
        </w:rPr>
        <w:t>2.1. Predavanja</w:t>
      </w:r>
    </w:p>
    <w:p w:rsidR="00935AA0" w:rsidRPr="00395C14" w:rsidRDefault="00077BAF" w:rsidP="00F21736">
      <w:pPr>
        <w:spacing w:beforeLines="24" w:before="57" w:afterLines="24" w:after="57" w:line="288" w:lineRule="auto"/>
        <w:jc w:val="both"/>
        <w:rPr>
          <w:color w:val="000000" w:themeColor="text1"/>
          <w:lang w:val="sl-SI"/>
        </w:rPr>
      </w:pPr>
      <w:r w:rsidRPr="00395C14">
        <w:rPr>
          <w:color w:val="000000" w:themeColor="text1"/>
          <w:lang w:val="sl-SI"/>
        </w:rPr>
        <w:t xml:space="preserve">Zimski semester </w:t>
      </w:r>
    </w:p>
    <w:p w:rsidR="005F18C1" w:rsidRPr="00E879CE" w:rsidRDefault="00077BAF" w:rsidP="00F21736">
      <w:pPr>
        <w:pStyle w:val="Odstavekseznama"/>
        <w:numPr>
          <w:ilvl w:val="0"/>
          <w:numId w:val="19"/>
        </w:numPr>
        <w:spacing w:beforeLines="24" w:before="57" w:afterLines="24" w:after="57" w:line="288" w:lineRule="auto"/>
        <w:jc w:val="both"/>
        <w:rPr>
          <w:color w:val="000000" w:themeColor="text1"/>
          <w:lang w:val="sl-SI"/>
        </w:rPr>
      </w:pPr>
      <w:r w:rsidRPr="00E879CE">
        <w:rPr>
          <w:color w:val="000000" w:themeColor="text1"/>
          <w:lang w:val="sl-SI"/>
        </w:rPr>
        <w:t xml:space="preserve">in II. sklop: </w:t>
      </w:r>
      <w:r w:rsidR="00076280" w:rsidRPr="00E879CE">
        <w:rPr>
          <w:color w:val="000000" w:themeColor="text1"/>
          <w:lang w:val="sl-SI"/>
        </w:rPr>
        <w:t>četrtek od 8.00-13.00 oz. 14.00 ure v predavalnici na Inštitutu za fiziologijo, Zaloška 4.</w:t>
      </w:r>
    </w:p>
    <w:p w:rsidR="00935AA0" w:rsidRPr="00395C14" w:rsidRDefault="00076280" w:rsidP="00F21736">
      <w:pPr>
        <w:spacing w:beforeLines="24" w:before="57" w:afterLines="24" w:after="57" w:line="288" w:lineRule="auto"/>
        <w:jc w:val="both"/>
        <w:rPr>
          <w:color w:val="000000" w:themeColor="text1"/>
          <w:lang w:val="sl-SI"/>
        </w:rPr>
      </w:pPr>
      <w:r w:rsidRPr="00395C14">
        <w:rPr>
          <w:color w:val="000000" w:themeColor="text1"/>
          <w:lang w:val="sl-SI"/>
        </w:rPr>
        <w:t>Letni semester</w:t>
      </w:r>
    </w:p>
    <w:p w:rsidR="00076280" w:rsidRPr="00E879CE" w:rsidRDefault="00077BAF" w:rsidP="00F21736">
      <w:pPr>
        <w:pStyle w:val="Odstavekseznama"/>
        <w:numPr>
          <w:ilvl w:val="0"/>
          <w:numId w:val="19"/>
        </w:numPr>
        <w:spacing w:beforeLines="24" w:before="57" w:afterLines="24" w:after="57" w:line="288" w:lineRule="auto"/>
        <w:jc w:val="both"/>
        <w:rPr>
          <w:color w:val="000000" w:themeColor="text1"/>
          <w:lang w:val="sl-SI"/>
        </w:rPr>
      </w:pPr>
      <w:r w:rsidRPr="00E879CE">
        <w:rPr>
          <w:color w:val="000000" w:themeColor="text1"/>
          <w:lang w:val="sl-SI"/>
        </w:rPr>
        <w:t>III. in IV. sklop</w:t>
      </w:r>
      <w:r w:rsidR="00076280" w:rsidRPr="00E879CE">
        <w:rPr>
          <w:color w:val="000000" w:themeColor="text1"/>
          <w:lang w:val="sl-SI"/>
        </w:rPr>
        <w:t>: četrtek od 9.00-14.00 oz. 15.00 ure v predavalnici na Inštitutu za fiziologijo, Zaloška 4.</w:t>
      </w:r>
    </w:p>
    <w:p w:rsidR="00076280" w:rsidRDefault="00076280" w:rsidP="00F21736">
      <w:pPr>
        <w:spacing w:beforeLines="24" w:before="57" w:afterLines="24" w:after="57" w:line="288" w:lineRule="auto"/>
        <w:jc w:val="both"/>
        <w:rPr>
          <w:color w:val="000000" w:themeColor="text1"/>
          <w:lang w:val="sl-SI"/>
        </w:rPr>
      </w:pPr>
      <w:r w:rsidRPr="00395C14">
        <w:rPr>
          <w:color w:val="000000" w:themeColor="text1"/>
          <w:lang w:val="sl-SI"/>
        </w:rPr>
        <w:t xml:space="preserve">Termini in </w:t>
      </w:r>
      <w:r w:rsidR="00935AA0" w:rsidRPr="00395C14">
        <w:rPr>
          <w:color w:val="000000" w:themeColor="text1"/>
          <w:lang w:val="sl-SI"/>
        </w:rPr>
        <w:t>naslovi tem predavanj so objavljeni</w:t>
      </w:r>
      <w:r w:rsidRPr="00395C14">
        <w:rPr>
          <w:color w:val="000000" w:themeColor="text1"/>
          <w:lang w:val="sl-SI"/>
        </w:rPr>
        <w:t xml:space="preserve"> na spletni strani Katedre za sodno medicino in deontologijo ter na oglasni deski na Inštitutu za sodno medicino, Korytkova 2, III. nad.</w:t>
      </w:r>
    </w:p>
    <w:p w:rsidR="00E879CE" w:rsidRPr="00395C14" w:rsidRDefault="00E879CE" w:rsidP="00395C14">
      <w:pPr>
        <w:spacing w:beforeLines="24" w:before="57" w:afterLines="24" w:after="57" w:line="288" w:lineRule="auto"/>
        <w:jc w:val="both"/>
        <w:rPr>
          <w:color w:val="000000" w:themeColor="text1"/>
          <w:lang w:val="sl-SI"/>
        </w:rPr>
      </w:pPr>
    </w:p>
    <w:p w:rsidR="00076280" w:rsidRPr="00C45F49" w:rsidRDefault="00076280" w:rsidP="00395C14">
      <w:pPr>
        <w:spacing w:beforeLines="24" w:before="57" w:afterLines="24" w:after="57" w:line="288" w:lineRule="auto"/>
        <w:jc w:val="both"/>
        <w:rPr>
          <w:b/>
          <w:color w:val="000000" w:themeColor="text1"/>
          <w:sz w:val="24"/>
          <w:szCs w:val="24"/>
          <w:lang w:val="sl-SI"/>
        </w:rPr>
      </w:pPr>
      <w:r w:rsidRPr="00C45F49">
        <w:rPr>
          <w:b/>
          <w:color w:val="000000" w:themeColor="text1"/>
          <w:sz w:val="24"/>
          <w:szCs w:val="24"/>
          <w:lang w:val="sl-SI"/>
        </w:rPr>
        <w:t>2.2. Vaje</w:t>
      </w:r>
    </w:p>
    <w:p w:rsidR="00935AA0" w:rsidRPr="00395C14" w:rsidRDefault="00076280" w:rsidP="00395C14">
      <w:pPr>
        <w:spacing w:beforeLines="24" w:before="57" w:afterLines="24" w:after="57" w:line="288" w:lineRule="auto"/>
        <w:jc w:val="both"/>
        <w:rPr>
          <w:color w:val="000000" w:themeColor="text1"/>
          <w:lang w:val="sl-SI"/>
        </w:rPr>
      </w:pPr>
      <w:r w:rsidRPr="00395C14">
        <w:rPr>
          <w:color w:val="000000" w:themeColor="text1"/>
          <w:lang w:val="sl-SI"/>
        </w:rPr>
        <w:t xml:space="preserve">Zimski semester: </w:t>
      </w:r>
    </w:p>
    <w:p w:rsidR="00076280" w:rsidRPr="00395C14" w:rsidRDefault="00077BAF" w:rsidP="00E879CE">
      <w:pPr>
        <w:spacing w:beforeLines="24" w:before="57" w:afterLines="24" w:after="57" w:line="288" w:lineRule="auto"/>
        <w:ind w:left="720"/>
        <w:jc w:val="both"/>
        <w:rPr>
          <w:color w:val="000000" w:themeColor="text1"/>
          <w:lang w:val="sl-SI"/>
        </w:rPr>
      </w:pPr>
      <w:r w:rsidRPr="00395C14">
        <w:rPr>
          <w:color w:val="000000" w:themeColor="text1"/>
          <w:lang w:val="sl-SI"/>
        </w:rPr>
        <w:t>četrtek od 13.00 oz. 14.00 ure ter petek od 8.00 ure.</w:t>
      </w:r>
    </w:p>
    <w:p w:rsidR="00935AA0" w:rsidRPr="00395C14" w:rsidRDefault="00077BAF" w:rsidP="00395C14">
      <w:pPr>
        <w:spacing w:beforeLines="24" w:before="57" w:afterLines="24" w:after="57" w:line="288" w:lineRule="auto"/>
        <w:jc w:val="both"/>
        <w:rPr>
          <w:color w:val="000000" w:themeColor="text1"/>
          <w:lang w:val="sl-SI"/>
        </w:rPr>
      </w:pPr>
      <w:r w:rsidRPr="00395C14">
        <w:rPr>
          <w:color w:val="000000" w:themeColor="text1"/>
          <w:lang w:val="sl-SI"/>
        </w:rPr>
        <w:t xml:space="preserve">Letni semester: </w:t>
      </w:r>
    </w:p>
    <w:p w:rsidR="00077BAF" w:rsidRPr="00395C14" w:rsidRDefault="00077BAF" w:rsidP="00E879CE">
      <w:pPr>
        <w:spacing w:beforeLines="24" w:before="57" w:afterLines="24" w:after="57" w:line="288" w:lineRule="auto"/>
        <w:ind w:left="720"/>
        <w:jc w:val="both"/>
        <w:rPr>
          <w:color w:val="000000" w:themeColor="text1"/>
          <w:lang w:val="sl-SI"/>
        </w:rPr>
      </w:pPr>
      <w:r w:rsidRPr="00395C14">
        <w:rPr>
          <w:color w:val="000000" w:themeColor="text1"/>
          <w:lang w:val="sl-SI"/>
        </w:rPr>
        <w:t>četrtek od 14.00 ure oz. 15.00 ure ter petek od 8.00 ure.</w:t>
      </w:r>
    </w:p>
    <w:p w:rsidR="00077BAF" w:rsidRPr="00395C14" w:rsidRDefault="00077BAF" w:rsidP="00395C14">
      <w:pPr>
        <w:spacing w:beforeLines="24" w:before="57" w:afterLines="24" w:after="57" w:line="288" w:lineRule="auto"/>
        <w:jc w:val="both"/>
        <w:rPr>
          <w:color w:val="000000" w:themeColor="text1"/>
          <w:lang w:val="sl-SI"/>
        </w:rPr>
      </w:pPr>
      <w:r w:rsidRPr="00395C14">
        <w:rPr>
          <w:color w:val="000000" w:themeColor="text1"/>
          <w:lang w:val="sl-SI"/>
        </w:rPr>
        <w:t>Razpored skupin za vaje je objavljen ob začetku vsakega sklopa. Vaje potekajo v dveh vajalnicah Inštituta za sodno medicino, v DNA laboratoriju, v toksik</w:t>
      </w:r>
      <w:r w:rsidR="00935AA0" w:rsidRPr="00395C14">
        <w:rPr>
          <w:color w:val="000000" w:themeColor="text1"/>
          <w:lang w:val="sl-SI"/>
        </w:rPr>
        <w:t>ološkem laboratoriju, alkoholometričnem</w:t>
      </w:r>
      <w:r w:rsidRPr="00395C14">
        <w:rPr>
          <w:color w:val="000000" w:themeColor="text1"/>
          <w:lang w:val="sl-SI"/>
        </w:rPr>
        <w:t xml:space="preserve"> laboratoriju ter </w:t>
      </w:r>
      <w:r w:rsidR="00935AA0" w:rsidRPr="00395C14">
        <w:rPr>
          <w:color w:val="000000" w:themeColor="text1"/>
          <w:lang w:val="sl-SI"/>
        </w:rPr>
        <w:t xml:space="preserve">kletnih prostorih </w:t>
      </w:r>
      <w:r w:rsidRPr="00395C14">
        <w:rPr>
          <w:color w:val="000000" w:themeColor="text1"/>
          <w:lang w:val="sl-SI"/>
        </w:rPr>
        <w:t>Inštituta za sodno medicino (I. klet MF).</w:t>
      </w:r>
    </w:p>
    <w:p w:rsidR="00077BAF" w:rsidRPr="00395C14" w:rsidRDefault="00077BAF" w:rsidP="00395C14">
      <w:pPr>
        <w:spacing w:beforeLines="24" w:before="57" w:afterLines="24" w:after="57" w:line="288" w:lineRule="auto"/>
        <w:jc w:val="both"/>
        <w:rPr>
          <w:color w:val="000000" w:themeColor="text1"/>
          <w:lang w:val="sl-SI"/>
        </w:rPr>
      </w:pPr>
      <w:r w:rsidRPr="00395C14">
        <w:rPr>
          <w:color w:val="000000" w:themeColor="text1"/>
          <w:lang w:val="sl-SI"/>
        </w:rPr>
        <w:t>Študentje počakajo na vajo v avli Inštituta oziroma v ambulanti v I. kleti</w:t>
      </w:r>
      <w:r w:rsidR="00935AA0" w:rsidRPr="00395C14">
        <w:rPr>
          <w:color w:val="000000" w:themeColor="text1"/>
          <w:lang w:val="sl-SI"/>
        </w:rPr>
        <w:t xml:space="preserve"> MF</w:t>
      </w:r>
      <w:r w:rsidRPr="00395C14">
        <w:rPr>
          <w:color w:val="000000" w:themeColor="text1"/>
          <w:lang w:val="sl-SI"/>
        </w:rPr>
        <w:t>. Pri obdukcijski vaji dobijo študentje vso potrebno zaščito: halje, kapo, zaščitno masko za obraz ter copate. Zaščita je za enkratno uporabo.</w:t>
      </w:r>
    </w:p>
    <w:p w:rsidR="00077BAF" w:rsidRPr="00395C14" w:rsidRDefault="00935AA0" w:rsidP="00395C14">
      <w:pPr>
        <w:spacing w:beforeLines="24" w:before="57" w:afterLines="24" w:after="57" w:line="288" w:lineRule="auto"/>
        <w:jc w:val="both"/>
        <w:rPr>
          <w:color w:val="000000" w:themeColor="text1"/>
          <w:lang w:val="sl-SI"/>
        </w:rPr>
      </w:pPr>
      <w:r w:rsidRPr="00395C14">
        <w:rPr>
          <w:color w:val="000000" w:themeColor="text1"/>
          <w:lang w:val="sl-SI"/>
        </w:rPr>
        <w:t>Študenti</w:t>
      </w:r>
      <w:r w:rsidR="00077BAF" w:rsidRPr="00395C14">
        <w:rPr>
          <w:color w:val="000000" w:themeColor="text1"/>
          <w:lang w:val="sl-SI"/>
        </w:rPr>
        <w:t xml:space="preserve"> pri laboratorijskih vajah uporabljajo haljo, ki jo morajo prinesti s seboj, zaščitno masko za obraz,</w:t>
      </w:r>
      <w:r w:rsidR="00C1796E" w:rsidRPr="00395C14">
        <w:rPr>
          <w:color w:val="000000" w:themeColor="text1"/>
          <w:lang w:val="sl-SI"/>
        </w:rPr>
        <w:t xml:space="preserve"> kapo, rokavice ter copate, ki so za enkratno uporabo dobijo pred vstopom v laboratorij</w:t>
      </w:r>
      <w:r w:rsidRPr="00395C14">
        <w:rPr>
          <w:color w:val="000000" w:themeColor="text1"/>
          <w:lang w:val="sl-SI"/>
        </w:rPr>
        <w:t xml:space="preserve"> na Inštitutu za sodno medicino</w:t>
      </w:r>
      <w:r w:rsidR="00C1796E" w:rsidRPr="00395C14">
        <w:rPr>
          <w:color w:val="000000" w:themeColor="text1"/>
          <w:lang w:val="sl-SI"/>
        </w:rPr>
        <w:t>.</w:t>
      </w:r>
    </w:p>
    <w:p w:rsidR="00076280" w:rsidRPr="00395C14" w:rsidRDefault="00C1796E" w:rsidP="00395C14">
      <w:pPr>
        <w:spacing w:beforeLines="24" w:before="57" w:afterLines="24" w:after="57" w:line="288" w:lineRule="auto"/>
        <w:jc w:val="both"/>
        <w:rPr>
          <w:lang w:val="sl-SI"/>
        </w:rPr>
      </w:pPr>
      <w:r w:rsidRPr="00395C14">
        <w:rPr>
          <w:lang w:val="sl-SI"/>
        </w:rPr>
        <w:t>Udeležba na vajah je obvezna. Možne so zamenjave vaj oziroma nadomeščanje vaje pri naslednjem sklopu. Zamenjave oz. nadomeščanje vaje mora biti vnaprej javljeno. Odsotnost na vajah se opraviči z zdravniškim potrdilom.</w:t>
      </w:r>
    </w:p>
    <w:p w:rsidR="00C1796E" w:rsidRPr="00395C14" w:rsidRDefault="00C1796E" w:rsidP="00395C14">
      <w:pPr>
        <w:spacing w:beforeLines="24" w:before="57" w:afterLines="24" w:after="57" w:line="288" w:lineRule="auto"/>
        <w:jc w:val="both"/>
        <w:rPr>
          <w:lang w:val="sl-SI"/>
        </w:rPr>
      </w:pPr>
    </w:p>
    <w:p w:rsidR="00C1796E" w:rsidRPr="00C45F49" w:rsidRDefault="00C1796E" w:rsidP="00395C14">
      <w:pPr>
        <w:spacing w:beforeLines="24" w:before="57" w:afterLines="24" w:after="57" w:line="288" w:lineRule="auto"/>
        <w:jc w:val="both"/>
        <w:rPr>
          <w:b/>
          <w:color w:val="000000" w:themeColor="text1"/>
          <w:sz w:val="24"/>
          <w:szCs w:val="24"/>
          <w:lang w:val="sl-SI"/>
        </w:rPr>
      </w:pPr>
      <w:r w:rsidRPr="00C45F49">
        <w:rPr>
          <w:b/>
          <w:color w:val="000000" w:themeColor="text1"/>
          <w:sz w:val="24"/>
          <w:szCs w:val="24"/>
          <w:lang w:val="sl-SI"/>
        </w:rPr>
        <w:t>2.3. Seminarji</w:t>
      </w:r>
    </w:p>
    <w:p w:rsidR="00935AA0" w:rsidRPr="00395C14" w:rsidRDefault="00C1796E" w:rsidP="00395C14">
      <w:pPr>
        <w:spacing w:beforeLines="24" w:before="57" w:afterLines="24" w:after="57" w:line="288" w:lineRule="auto"/>
        <w:jc w:val="both"/>
        <w:rPr>
          <w:lang w:val="sl-SI"/>
        </w:rPr>
      </w:pPr>
      <w:r w:rsidRPr="00395C14">
        <w:rPr>
          <w:lang w:val="sl-SI"/>
        </w:rPr>
        <w:t xml:space="preserve">Zimski semester: </w:t>
      </w:r>
    </w:p>
    <w:p w:rsidR="00C1796E" w:rsidRPr="00395C14" w:rsidRDefault="00C1796E" w:rsidP="00E879CE">
      <w:pPr>
        <w:spacing w:beforeLines="24" w:before="57" w:afterLines="24" w:after="57" w:line="288" w:lineRule="auto"/>
        <w:ind w:left="720"/>
        <w:jc w:val="both"/>
        <w:rPr>
          <w:lang w:val="sl-SI"/>
        </w:rPr>
      </w:pPr>
      <w:r w:rsidRPr="00395C14">
        <w:rPr>
          <w:lang w:val="sl-SI"/>
        </w:rPr>
        <w:t>četrtek, po urniku, med 8.00 in 13.00 oz. 14.00 uro</w:t>
      </w:r>
    </w:p>
    <w:p w:rsidR="00935AA0" w:rsidRPr="00395C14" w:rsidRDefault="00C1796E" w:rsidP="00395C14">
      <w:pPr>
        <w:spacing w:beforeLines="24" w:before="57" w:afterLines="24" w:after="57" w:line="288" w:lineRule="auto"/>
        <w:jc w:val="both"/>
        <w:rPr>
          <w:lang w:val="sl-SI"/>
        </w:rPr>
      </w:pPr>
      <w:r w:rsidRPr="00395C14">
        <w:rPr>
          <w:lang w:val="sl-SI"/>
        </w:rPr>
        <w:t xml:space="preserve">Letni semester: </w:t>
      </w:r>
    </w:p>
    <w:p w:rsidR="00C1796E" w:rsidRPr="00395C14" w:rsidRDefault="00C1796E" w:rsidP="00E879CE">
      <w:pPr>
        <w:spacing w:beforeLines="24" w:before="57" w:afterLines="24" w:after="57" w:line="288" w:lineRule="auto"/>
        <w:ind w:left="720"/>
        <w:jc w:val="both"/>
        <w:rPr>
          <w:lang w:val="sl-SI"/>
        </w:rPr>
      </w:pPr>
      <w:r w:rsidRPr="00395C14">
        <w:rPr>
          <w:lang w:val="sl-SI"/>
        </w:rPr>
        <w:lastRenderedPageBreak/>
        <w:t>četrtek, po urniku, med 9.00 uri in 14.00 oz. 15.00 uro.</w:t>
      </w:r>
    </w:p>
    <w:p w:rsidR="00C1796E" w:rsidRPr="00395C14" w:rsidRDefault="00C1796E" w:rsidP="00395C14">
      <w:pPr>
        <w:spacing w:beforeLines="24" w:before="57" w:afterLines="24" w:after="57" w:line="288" w:lineRule="auto"/>
        <w:jc w:val="both"/>
        <w:rPr>
          <w:lang w:val="sl-SI"/>
        </w:rPr>
      </w:pPr>
      <w:r w:rsidRPr="00395C14">
        <w:rPr>
          <w:lang w:val="sl-SI"/>
        </w:rPr>
        <w:t xml:space="preserve">Seminarji se izvajajo po urniku in v </w:t>
      </w:r>
      <w:r w:rsidR="00935AA0" w:rsidRPr="00395C14">
        <w:rPr>
          <w:lang w:val="sl-SI"/>
        </w:rPr>
        <w:t xml:space="preserve">času, v katerem so se izvajala </w:t>
      </w:r>
      <w:r w:rsidRPr="00395C14">
        <w:rPr>
          <w:lang w:val="sl-SI"/>
        </w:rPr>
        <w:t>predavanj</w:t>
      </w:r>
      <w:r w:rsidR="00935AA0" w:rsidRPr="00395C14">
        <w:rPr>
          <w:lang w:val="sl-SI"/>
        </w:rPr>
        <w:t>a</w:t>
      </w:r>
      <w:r w:rsidRPr="00395C14">
        <w:rPr>
          <w:lang w:val="sl-SI"/>
        </w:rPr>
        <w:t>. Seminarji potekajo v predavalnici na Inštitutu za fiziologijo, Zaloška 4.</w:t>
      </w:r>
    </w:p>
    <w:p w:rsidR="00C1796E" w:rsidRPr="00395C14" w:rsidRDefault="00935AA0" w:rsidP="00395C14">
      <w:pPr>
        <w:spacing w:beforeLines="24" w:before="57" w:afterLines="24" w:after="57" w:line="288" w:lineRule="auto"/>
        <w:jc w:val="both"/>
        <w:rPr>
          <w:lang w:val="sl-SI"/>
        </w:rPr>
      </w:pPr>
      <w:r w:rsidRPr="00395C14">
        <w:rPr>
          <w:lang w:val="sl-SI"/>
        </w:rPr>
        <w:t>Študenti</w:t>
      </w:r>
      <w:r w:rsidR="00C1796E" w:rsidRPr="00395C14">
        <w:rPr>
          <w:lang w:val="sl-SI"/>
        </w:rPr>
        <w:t xml:space="preserve"> se </w:t>
      </w:r>
      <w:r w:rsidRPr="00395C14">
        <w:rPr>
          <w:lang w:val="sl-SI"/>
        </w:rPr>
        <w:t xml:space="preserve">po dogovoru </w:t>
      </w:r>
      <w:r w:rsidR="00C1796E" w:rsidRPr="00395C14">
        <w:rPr>
          <w:lang w:val="sl-SI"/>
        </w:rPr>
        <w:t>pri seminarjih razdelijo v 20 skupin po 2-5 študentov (</w:t>
      </w:r>
      <w:r w:rsidRPr="00395C14">
        <w:rPr>
          <w:lang w:val="sl-SI"/>
        </w:rPr>
        <w:t xml:space="preserve">glede na število </w:t>
      </w:r>
      <w:r w:rsidR="00C1796E" w:rsidRPr="00395C14">
        <w:rPr>
          <w:lang w:val="sl-SI"/>
        </w:rPr>
        <w:t xml:space="preserve">študentov v posameznem sklopu). Teme seminarjev so objavljene na spletni strani Katedre za sodno medicino in deontologijo ter na oglasni deski Inštituta za sodno medicino. Prijave za seminarje </w:t>
      </w:r>
      <w:r w:rsidR="002D0461" w:rsidRPr="00395C14">
        <w:rPr>
          <w:lang w:val="sl-SI"/>
        </w:rPr>
        <w:t>zbere</w:t>
      </w:r>
      <w:r w:rsidR="00C1796E" w:rsidRPr="00395C14">
        <w:rPr>
          <w:lang w:val="sl-SI"/>
        </w:rPr>
        <w:t xml:space="preserve"> predstavnik</w:t>
      </w:r>
      <w:r w:rsidR="002D0461" w:rsidRPr="00395C14">
        <w:rPr>
          <w:lang w:val="sl-SI"/>
        </w:rPr>
        <w:t xml:space="preserve"> posameznega </w:t>
      </w:r>
      <w:r w:rsidR="00C1796E" w:rsidRPr="00395C14">
        <w:rPr>
          <w:lang w:val="sl-SI"/>
        </w:rPr>
        <w:t>sklopa</w:t>
      </w:r>
      <w:r w:rsidR="002D0461" w:rsidRPr="00395C14">
        <w:rPr>
          <w:lang w:val="sl-SI"/>
        </w:rPr>
        <w:t>, ki jih posreduje v tajništvo Katedre</w:t>
      </w:r>
      <w:r w:rsidR="00C1796E" w:rsidRPr="00395C14">
        <w:rPr>
          <w:lang w:val="sl-SI"/>
        </w:rPr>
        <w:t>.</w:t>
      </w:r>
      <w:r w:rsidR="00A66D34" w:rsidRPr="00395C14">
        <w:rPr>
          <w:lang w:val="sl-SI"/>
        </w:rPr>
        <w:t xml:space="preserve"> </w:t>
      </w:r>
      <w:r w:rsidRPr="00395C14">
        <w:rPr>
          <w:lang w:val="sl-SI"/>
        </w:rPr>
        <w:t>Razdelitev tem seminarjev je med skupine naključna</w:t>
      </w:r>
      <w:r w:rsidR="002D0461" w:rsidRPr="00395C14">
        <w:rPr>
          <w:lang w:val="sl-SI"/>
        </w:rPr>
        <w:t xml:space="preserve">.   </w:t>
      </w:r>
    </w:p>
    <w:p w:rsidR="00C1796E" w:rsidRPr="00395C14" w:rsidRDefault="00C1796E" w:rsidP="00395C14">
      <w:pPr>
        <w:spacing w:beforeLines="24" w:before="57" w:afterLines="24" w:after="57" w:line="288" w:lineRule="auto"/>
        <w:jc w:val="both"/>
        <w:rPr>
          <w:lang w:val="sl-SI"/>
        </w:rPr>
      </w:pPr>
    </w:p>
    <w:p w:rsidR="002D0461" w:rsidRPr="00E879CE" w:rsidRDefault="002D0461" w:rsidP="00395C14">
      <w:pPr>
        <w:spacing w:beforeLines="24" w:before="57" w:afterLines="24" w:after="57" w:line="288" w:lineRule="auto"/>
        <w:jc w:val="both"/>
        <w:rPr>
          <w:b/>
          <w:sz w:val="24"/>
          <w:szCs w:val="24"/>
          <w:u w:val="single"/>
          <w:lang w:val="sl-SI"/>
        </w:rPr>
      </w:pPr>
      <w:r w:rsidRPr="00E879CE">
        <w:rPr>
          <w:b/>
          <w:sz w:val="24"/>
          <w:szCs w:val="24"/>
          <w:u w:val="single"/>
          <w:lang w:val="sl-SI"/>
        </w:rPr>
        <w:t>Smernice za pripravo seminarske naloge in njene ustne predstavitve pri predmetu Sodna medicina</w:t>
      </w:r>
    </w:p>
    <w:p w:rsidR="000C3527" w:rsidRPr="00395C14" w:rsidRDefault="000C3527" w:rsidP="00395C14">
      <w:pPr>
        <w:spacing w:beforeLines="24" w:before="57" w:afterLines="24" w:after="57" w:line="288" w:lineRule="auto"/>
        <w:jc w:val="both"/>
        <w:rPr>
          <w:u w:val="single"/>
          <w:lang w:val="sl-SI"/>
        </w:rPr>
      </w:pPr>
    </w:p>
    <w:p w:rsidR="002D0461" w:rsidRPr="00C45F49" w:rsidRDefault="002D0461" w:rsidP="00E879CE">
      <w:pPr>
        <w:pStyle w:val="Odstavekseznama"/>
        <w:numPr>
          <w:ilvl w:val="0"/>
          <w:numId w:val="20"/>
        </w:numPr>
        <w:spacing w:beforeLines="24" w:before="57" w:afterLines="24" w:after="57" w:line="288" w:lineRule="auto"/>
        <w:jc w:val="both"/>
        <w:rPr>
          <w:lang w:val="sl-SI"/>
        </w:rPr>
      </w:pPr>
      <w:r w:rsidRPr="00C45F49">
        <w:rPr>
          <w:lang w:val="sl-SI"/>
        </w:rPr>
        <w:t>Celotna dolžina tipkanega besedila seminarske naloge je 5 do 6 strani (2 cm roba na vseh straneh papirja, pisava Times New Roman velikosti 12 pt, razmik med vrsticami 1,5). Kazalo in ostale uvodne strani ter literature oziroma oblikovana vprašanja kot pomoč pri razpravi, se pri štetju strani ne</w:t>
      </w:r>
      <w:r w:rsidR="009A0692" w:rsidRPr="00C45F49">
        <w:rPr>
          <w:lang w:val="sl-SI"/>
        </w:rPr>
        <w:t xml:space="preserve"> </w:t>
      </w:r>
      <w:r w:rsidRPr="00C45F49">
        <w:rPr>
          <w:lang w:val="sl-SI"/>
        </w:rPr>
        <w:t>upoštevajo.</w:t>
      </w:r>
    </w:p>
    <w:p w:rsidR="00C45F49" w:rsidRPr="00C45F49" w:rsidRDefault="00C45F49" w:rsidP="00C45F49">
      <w:pPr>
        <w:spacing w:beforeLines="24" w:before="57" w:afterLines="24" w:after="57" w:line="288" w:lineRule="auto"/>
        <w:jc w:val="both"/>
        <w:rPr>
          <w:sz w:val="10"/>
          <w:szCs w:val="10"/>
          <w:lang w:val="sl-SI"/>
        </w:rPr>
      </w:pPr>
    </w:p>
    <w:p w:rsidR="002D0461" w:rsidRPr="00C45F49" w:rsidRDefault="002D0461" w:rsidP="00E879CE">
      <w:pPr>
        <w:pStyle w:val="Odstavekseznama"/>
        <w:numPr>
          <w:ilvl w:val="0"/>
          <w:numId w:val="20"/>
        </w:numPr>
        <w:spacing w:beforeLines="24" w:before="57" w:afterLines="24" w:after="57" w:line="288" w:lineRule="auto"/>
        <w:jc w:val="both"/>
        <w:rPr>
          <w:lang w:val="sl-SI"/>
        </w:rPr>
      </w:pPr>
      <w:r w:rsidRPr="00C45F49">
        <w:rPr>
          <w:lang w:val="sl-SI"/>
        </w:rPr>
        <w:t>Navodila pri pisanju seminarske</w:t>
      </w:r>
      <w:r w:rsidR="00A66D34" w:rsidRPr="00C45F49">
        <w:rPr>
          <w:lang w:val="sl-SI"/>
        </w:rPr>
        <w:t xml:space="preserve"> </w:t>
      </w:r>
      <w:r w:rsidRPr="00C45F49">
        <w:rPr>
          <w:lang w:val="sl-SI"/>
        </w:rPr>
        <w:t>naloge:</w:t>
      </w:r>
    </w:p>
    <w:p w:rsidR="002D0461" w:rsidRPr="00C45F49" w:rsidRDefault="00E879CE" w:rsidP="00C45F49">
      <w:pPr>
        <w:tabs>
          <w:tab w:val="left" w:pos="284"/>
          <w:tab w:val="left" w:pos="851"/>
        </w:tabs>
        <w:spacing w:beforeLines="24" w:before="57" w:afterLines="24" w:after="57" w:line="288" w:lineRule="auto"/>
        <w:ind w:left="284"/>
        <w:jc w:val="both"/>
        <w:rPr>
          <w:lang w:val="sl-SI"/>
        </w:rPr>
      </w:pPr>
      <w:r w:rsidRPr="00C45F49">
        <w:rPr>
          <w:lang w:val="sl-SI"/>
        </w:rPr>
        <w:t>**</w:t>
      </w:r>
      <w:r w:rsidRPr="00C45F49">
        <w:rPr>
          <w:lang w:val="sl-SI"/>
        </w:rPr>
        <w:tab/>
      </w:r>
      <w:r w:rsidR="002D0461" w:rsidRPr="00C45F49">
        <w:rPr>
          <w:lang w:val="sl-SI"/>
        </w:rPr>
        <w:t>Na zadnji strani seminarske naloge (pred Literaturo) napišite 9</w:t>
      </w:r>
      <w:r w:rsidR="001D1C91" w:rsidRPr="00C45F49">
        <w:rPr>
          <w:lang w:val="sl-SI"/>
        </w:rPr>
        <w:t xml:space="preserve"> </w:t>
      </w:r>
      <w:r w:rsidR="002D0461" w:rsidRPr="00C45F49">
        <w:rPr>
          <w:lang w:val="sl-SI"/>
        </w:rPr>
        <w:t>do</w:t>
      </w:r>
      <w:r w:rsidR="001D1C91" w:rsidRPr="00C45F49">
        <w:rPr>
          <w:lang w:val="sl-SI"/>
        </w:rPr>
        <w:t xml:space="preserve"> </w:t>
      </w:r>
      <w:r w:rsidR="002D0461" w:rsidRPr="00C45F49">
        <w:rPr>
          <w:lang w:val="sl-SI"/>
        </w:rPr>
        <w:t>12</w:t>
      </w:r>
      <w:r w:rsidR="001D1C91" w:rsidRPr="00C45F49">
        <w:rPr>
          <w:lang w:val="sl-SI"/>
        </w:rPr>
        <w:t xml:space="preserve"> </w:t>
      </w:r>
      <w:r w:rsidR="002D0461" w:rsidRPr="00C45F49">
        <w:rPr>
          <w:lang w:val="sl-SI"/>
        </w:rPr>
        <w:t>vprašanj, s katerimi želite v interaktivni razpravi s slušatelji ponoviti (oziroma ponovno poudariti) najpomembnejše vsebine vaše ustne predstavitve seminarske naloge.</w:t>
      </w:r>
    </w:p>
    <w:p w:rsidR="002D0461" w:rsidRPr="00C45F49" w:rsidRDefault="002D0461" w:rsidP="00C45F49">
      <w:pPr>
        <w:tabs>
          <w:tab w:val="left" w:pos="284"/>
        </w:tabs>
        <w:spacing w:beforeLines="24" w:before="57" w:afterLines="24" w:after="57" w:line="288" w:lineRule="auto"/>
        <w:ind w:left="284"/>
        <w:jc w:val="both"/>
        <w:rPr>
          <w:lang w:val="sl-SI"/>
        </w:rPr>
      </w:pPr>
      <w:r w:rsidRPr="00C45F49">
        <w:rPr>
          <w:lang w:val="sl-SI"/>
        </w:rPr>
        <w:t>**</w:t>
      </w:r>
      <w:r w:rsidR="00E879CE" w:rsidRPr="00C45F49">
        <w:rPr>
          <w:lang w:val="sl-SI"/>
        </w:rPr>
        <w:tab/>
      </w:r>
      <w:r w:rsidRPr="00C45F49">
        <w:rPr>
          <w:lang w:val="sl-SI"/>
        </w:rPr>
        <w:t>Pri pisanju seminarske naloge upošteva</w:t>
      </w:r>
      <w:r w:rsidR="001D1C91" w:rsidRPr="00C45F49">
        <w:rPr>
          <w:lang w:val="sl-SI"/>
        </w:rPr>
        <w:t xml:space="preserve">jte smiselne določbe za pisanje </w:t>
      </w:r>
      <w:r w:rsidR="00E879CE" w:rsidRPr="00C45F49">
        <w:rPr>
          <w:lang w:val="sl-SI"/>
        </w:rPr>
        <w:t xml:space="preserve">prispevkov </w:t>
      </w:r>
      <w:r w:rsidRPr="00C45F49">
        <w:rPr>
          <w:lang w:val="sl-SI"/>
        </w:rPr>
        <w:t>navedenih v navodilih, ki so objavljena na spletni strani Medicinskih razgledov (citiranje literature, oblikovanje preglednic in slik, …) (dosegljivo na spletni strani: prispevki@medrazgl.si).</w:t>
      </w:r>
    </w:p>
    <w:p w:rsidR="002D0461" w:rsidRPr="00C45F49" w:rsidRDefault="002D0461" w:rsidP="00C45F49">
      <w:pPr>
        <w:tabs>
          <w:tab w:val="left" w:pos="284"/>
        </w:tabs>
        <w:spacing w:beforeLines="24" w:before="57" w:afterLines="24" w:after="57" w:line="288" w:lineRule="auto"/>
        <w:ind w:left="284"/>
        <w:jc w:val="both"/>
        <w:rPr>
          <w:lang w:val="sl-SI"/>
        </w:rPr>
      </w:pPr>
      <w:r w:rsidRPr="00C45F49">
        <w:rPr>
          <w:lang w:val="sl-SI"/>
        </w:rPr>
        <w:t>**</w:t>
      </w:r>
      <w:r w:rsidR="00E879CE" w:rsidRPr="00C45F49">
        <w:rPr>
          <w:lang w:val="sl-SI"/>
        </w:rPr>
        <w:tab/>
      </w:r>
      <w:r w:rsidRPr="00C45F49">
        <w:rPr>
          <w:lang w:val="sl-SI"/>
        </w:rPr>
        <w:t>Navajanje</w:t>
      </w:r>
      <w:r w:rsidR="00A66D34" w:rsidRPr="00C45F49">
        <w:rPr>
          <w:lang w:val="sl-SI"/>
        </w:rPr>
        <w:t xml:space="preserve"> </w:t>
      </w:r>
      <w:r w:rsidRPr="00C45F49">
        <w:rPr>
          <w:lang w:val="sl-SI"/>
        </w:rPr>
        <w:t>literature:</w:t>
      </w:r>
    </w:p>
    <w:p w:rsidR="002D0461" w:rsidRPr="00C45F49" w:rsidRDefault="002D0461" w:rsidP="00C45F49">
      <w:pPr>
        <w:spacing w:beforeLines="24" w:before="57" w:afterLines="24" w:after="57" w:line="288" w:lineRule="auto"/>
        <w:ind w:left="284"/>
        <w:jc w:val="both"/>
        <w:rPr>
          <w:lang w:val="sl-SI"/>
        </w:rPr>
      </w:pPr>
      <w:r w:rsidRPr="00C45F49">
        <w:rPr>
          <w:lang w:val="sl-SI"/>
        </w:rPr>
        <w:t>Spletna stran: med vsemi omenjenimi viri jih mora biti manj kot 20 %, razen v primeru, ko nosilec seminarja presodi, da slušateljem ni dosegljive druge razpoložljive literature s področja teme seminarja (vendar jih v takšnem primeru ne sme biti  več kot 40 %).</w:t>
      </w:r>
    </w:p>
    <w:p w:rsidR="002D0461" w:rsidRPr="00C45F49" w:rsidRDefault="00E879CE" w:rsidP="00C45F49">
      <w:pPr>
        <w:tabs>
          <w:tab w:val="left" w:pos="284"/>
        </w:tabs>
        <w:spacing w:beforeLines="24" w:before="57" w:afterLines="24" w:after="57" w:line="288" w:lineRule="auto"/>
        <w:ind w:left="284"/>
        <w:jc w:val="both"/>
        <w:rPr>
          <w:lang w:val="sl-SI"/>
        </w:rPr>
      </w:pPr>
      <w:r w:rsidRPr="00C45F49">
        <w:rPr>
          <w:lang w:val="sl-SI"/>
        </w:rPr>
        <w:t>**</w:t>
      </w:r>
      <w:r w:rsidRPr="00C45F49">
        <w:rPr>
          <w:lang w:val="sl-SI"/>
        </w:rPr>
        <w:tab/>
      </w:r>
      <w:r w:rsidR="002D0461" w:rsidRPr="00C45F49">
        <w:rPr>
          <w:lang w:val="sl-SI"/>
        </w:rPr>
        <w:t>Študijska literatura za pripravo seminarske naloge so dostopne knjige s področja Sodna medicina, ki so predlagane kot študijsko gradivo, oziroma so dostopne po dogovoru z nosilcem seminarja ter pregledni in raziskovalni članki s področja Sodna medicina dosegljivi na MEDLINE in v drugih bazah.</w:t>
      </w:r>
    </w:p>
    <w:p w:rsidR="002D0461" w:rsidRPr="00C45F49" w:rsidRDefault="002D0461" w:rsidP="00C45F49">
      <w:pPr>
        <w:spacing w:beforeLines="24" w:before="57" w:afterLines="24" w:after="57" w:line="288" w:lineRule="auto"/>
        <w:ind w:left="284"/>
        <w:jc w:val="both"/>
        <w:rPr>
          <w:lang w:val="sl-SI"/>
        </w:rPr>
      </w:pPr>
      <w:r w:rsidRPr="00C45F49">
        <w:rPr>
          <w:lang w:val="sl-SI"/>
        </w:rPr>
        <w:t>Ostali internetni viri niso študijska literatura.</w:t>
      </w:r>
    </w:p>
    <w:p w:rsidR="00C45F49" w:rsidRPr="00C45F49" w:rsidRDefault="00C45F49" w:rsidP="00C45F49">
      <w:pPr>
        <w:spacing w:beforeLines="24" w:before="57" w:afterLines="24" w:after="57" w:line="288" w:lineRule="auto"/>
        <w:jc w:val="both"/>
        <w:rPr>
          <w:sz w:val="10"/>
          <w:szCs w:val="10"/>
          <w:lang w:val="sl-SI"/>
        </w:rPr>
      </w:pPr>
    </w:p>
    <w:p w:rsidR="002D0461" w:rsidRPr="00C45F49" w:rsidRDefault="002D0461" w:rsidP="00E879CE">
      <w:pPr>
        <w:pStyle w:val="Odstavekseznama"/>
        <w:numPr>
          <w:ilvl w:val="0"/>
          <w:numId w:val="20"/>
        </w:numPr>
        <w:spacing w:beforeLines="24" w:before="57" w:afterLines="24" w:after="57" w:line="288" w:lineRule="auto"/>
        <w:jc w:val="both"/>
        <w:rPr>
          <w:lang w:val="sl-SI"/>
        </w:rPr>
      </w:pPr>
      <w:r w:rsidRPr="00C45F49">
        <w:rPr>
          <w:lang w:val="sl-SI"/>
        </w:rPr>
        <w:t>Priprava ustne predstavitve semina</w:t>
      </w:r>
      <w:r w:rsidR="00395C14" w:rsidRPr="00C45F49">
        <w:rPr>
          <w:lang w:val="sl-SI"/>
        </w:rPr>
        <w:t xml:space="preserve">rske naloge (= PowerPoint (ppt) </w:t>
      </w:r>
      <w:r w:rsidRPr="00C45F49">
        <w:rPr>
          <w:lang w:val="sl-SI"/>
        </w:rPr>
        <w:t>predstavitev):</w:t>
      </w:r>
    </w:p>
    <w:p w:rsidR="002D0461" w:rsidRPr="00C45F49" w:rsidRDefault="00E879CE" w:rsidP="00C45F49">
      <w:pPr>
        <w:tabs>
          <w:tab w:val="left" w:pos="284"/>
        </w:tabs>
        <w:spacing w:beforeLines="24" w:before="57" w:afterLines="24" w:after="57" w:line="288" w:lineRule="auto"/>
        <w:ind w:left="284"/>
        <w:jc w:val="both"/>
        <w:rPr>
          <w:lang w:val="sl-SI"/>
        </w:rPr>
      </w:pPr>
      <w:r w:rsidRPr="00C45F49">
        <w:rPr>
          <w:lang w:val="sl-SI"/>
        </w:rPr>
        <w:t>**</w:t>
      </w:r>
      <w:r w:rsidRPr="00C45F49">
        <w:rPr>
          <w:lang w:val="sl-SI"/>
        </w:rPr>
        <w:tab/>
      </w:r>
      <w:r w:rsidR="002D0461" w:rsidRPr="00C45F49">
        <w:rPr>
          <w:lang w:val="sl-SI"/>
        </w:rPr>
        <w:t>Dolžina predstavitve je do 25 minut. Sledi do 15 minut</w:t>
      </w:r>
      <w:r w:rsidR="00A66D34" w:rsidRPr="00C45F49">
        <w:rPr>
          <w:lang w:val="sl-SI"/>
        </w:rPr>
        <w:t xml:space="preserve"> </w:t>
      </w:r>
      <w:r w:rsidR="002D0461" w:rsidRPr="00C45F49">
        <w:rPr>
          <w:lang w:val="sl-SI"/>
        </w:rPr>
        <w:t>razprave.</w:t>
      </w:r>
    </w:p>
    <w:p w:rsidR="002D0461" w:rsidRPr="00C45F49" w:rsidRDefault="00E879CE" w:rsidP="00C45F49">
      <w:pPr>
        <w:tabs>
          <w:tab w:val="left" w:pos="284"/>
        </w:tabs>
        <w:spacing w:beforeLines="24" w:before="57" w:afterLines="24" w:after="57" w:line="288" w:lineRule="auto"/>
        <w:ind w:left="284"/>
        <w:jc w:val="both"/>
        <w:rPr>
          <w:lang w:val="sl-SI"/>
        </w:rPr>
      </w:pPr>
      <w:r w:rsidRPr="00C45F49">
        <w:rPr>
          <w:lang w:val="sl-SI"/>
        </w:rPr>
        <w:t>**</w:t>
      </w:r>
      <w:r w:rsidRPr="00C45F49">
        <w:rPr>
          <w:lang w:val="sl-SI"/>
        </w:rPr>
        <w:tab/>
      </w:r>
      <w:r w:rsidR="002D0461" w:rsidRPr="00C45F49">
        <w:rPr>
          <w:lang w:val="sl-SI"/>
        </w:rPr>
        <w:t>Prvi diapozitiv vsebuje naslov seminarja, avtorje in ime nosilca seminarja. Število diapozitivov z vsebino seminarja oziroma slikami in/ali tabelami je: največ</w:t>
      </w:r>
      <w:r w:rsidRPr="00C45F49">
        <w:rPr>
          <w:lang w:val="sl-SI"/>
        </w:rPr>
        <w:t xml:space="preserve"> </w:t>
      </w:r>
      <w:r w:rsidR="002D0461" w:rsidRPr="00C45F49">
        <w:rPr>
          <w:lang w:val="sl-SI"/>
        </w:rPr>
        <w:t>18. Zadnji diapozitiv vsebuje citirano literaturo. Vseh diapozitivov je največ 20. Lahko jim sledijo diapozitivi z vprašanji, ki s</w:t>
      </w:r>
      <w:r w:rsidR="009A0692" w:rsidRPr="00C45F49">
        <w:rPr>
          <w:lang w:val="sl-SI"/>
        </w:rPr>
        <w:t>o</w:t>
      </w:r>
      <w:r w:rsidR="002D0461" w:rsidRPr="00C45F49">
        <w:rPr>
          <w:lang w:val="sl-SI"/>
        </w:rPr>
        <w:t xml:space="preserve"> jih</w:t>
      </w:r>
      <w:r w:rsidR="009A0692" w:rsidRPr="00C45F49">
        <w:rPr>
          <w:lang w:val="sl-SI"/>
        </w:rPr>
        <w:t xml:space="preserve"> študentje</w:t>
      </w:r>
      <w:r w:rsidR="002D0461" w:rsidRPr="00C45F49">
        <w:rPr>
          <w:lang w:val="sl-SI"/>
        </w:rPr>
        <w:t xml:space="preserve"> zastavili v seminarski nalogi in z</w:t>
      </w:r>
      <w:r w:rsidR="009A0692" w:rsidRPr="00C45F49">
        <w:rPr>
          <w:lang w:val="sl-SI"/>
        </w:rPr>
        <w:t xml:space="preserve"> </w:t>
      </w:r>
      <w:r w:rsidR="002D0461" w:rsidRPr="00C45F49">
        <w:rPr>
          <w:lang w:val="sl-SI"/>
        </w:rPr>
        <w:t>njimi vzpodbudite sodelovanje pri razpravi in povzemanju predstavljenega. Namen razprave je ponoviti in preveriti razumevanje najpomembnejših vsebin vaše seminarske naloge. Besedila na diapozitivih je malo (največ 5 do 6 vrstic), naredite povzetek (ne pišite celotnih stavkov), ali oporne točke, ki vam bodo v pomoč pri predstavitvi, ....</w:t>
      </w:r>
    </w:p>
    <w:p w:rsidR="00C45F49" w:rsidRPr="00C45F49" w:rsidRDefault="00C45F49" w:rsidP="00C45F49">
      <w:pPr>
        <w:tabs>
          <w:tab w:val="left" w:pos="284"/>
        </w:tabs>
        <w:spacing w:beforeLines="24" w:before="57" w:afterLines="24" w:after="57" w:line="288" w:lineRule="auto"/>
        <w:jc w:val="both"/>
        <w:rPr>
          <w:sz w:val="10"/>
          <w:szCs w:val="10"/>
          <w:lang w:val="sl-SI"/>
        </w:rPr>
      </w:pPr>
    </w:p>
    <w:p w:rsidR="002D0461" w:rsidRPr="00C45F49" w:rsidRDefault="002D0461" w:rsidP="00C45F49">
      <w:pPr>
        <w:pStyle w:val="Odstavekseznama"/>
        <w:numPr>
          <w:ilvl w:val="0"/>
          <w:numId w:val="20"/>
        </w:numPr>
        <w:spacing w:beforeLines="24" w:before="57" w:afterLines="24" w:after="57" w:line="288" w:lineRule="auto"/>
        <w:jc w:val="both"/>
        <w:rPr>
          <w:lang w:val="sl-SI"/>
        </w:rPr>
      </w:pPr>
      <w:r w:rsidRPr="00C45F49">
        <w:rPr>
          <w:lang w:val="sl-SI"/>
        </w:rPr>
        <w:t>Seminarsko nalogo in ppt predstavitev preko e-pošte pošljite na vpogled in popravo nosilcu seminarja (ali mu seminarsko nalogo in predstavitev po dogovoru prinesite na vpogled) najmanj 5 dni pred načrtovanim datumom njene ustne predstavitve.</w:t>
      </w:r>
    </w:p>
    <w:p w:rsidR="00931C5D" w:rsidRPr="00C45F49" w:rsidRDefault="002D0461" w:rsidP="00C45F49">
      <w:pPr>
        <w:pStyle w:val="Odstavekseznama"/>
        <w:numPr>
          <w:ilvl w:val="0"/>
          <w:numId w:val="20"/>
        </w:numPr>
        <w:spacing w:beforeLines="24" w:before="57" w:afterLines="24" w:after="57" w:line="288" w:lineRule="auto"/>
        <w:jc w:val="both"/>
        <w:rPr>
          <w:lang w:val="sl-SI"/>
        </w:rPr>
      </w:pPr>
      <w:r w:rsidRPr="00C45F49">
        <w:rPr>
          <w:lang w:val="sl-SI"/>
        </w:rPr>
        <w:t xml:space="preserve">Končno seminarsko nalogo in ppt predstavitev lahko pred ustno predstavitvijo pošljete slušateljem v okviru vaše skupine in ste jo dolžni oddati v pisni obliki v tajništvo Katedre za sodno medicino, lahko tudi po e-pošti </w:t>
      </w:r>
      <w:hyperlink r:id="rId10">
        <w:r w:rsidRPr="00C45F49">
          <w:rPr>
            <w:lang w:val="sl-SI"/>
          </w:rPr>
          <w:t>(andreja.zagorc@mf.uni</w:t>
        </w:r>
      </w:hyperlink>
      <w:r w:rsidRPr="00C45F49">
        <w:rPr>
          <w:lang w:val="sl-SI"/>
        </w:rPr>
        <w:t>–lj.si) pred predstavitvijo</w:t>
      </w:r>
      <w:r w:rsidR="00A66D34" w:rsidRPr="00C45F49">
        <w:rPr>
          <w:lang w:val="sl-SI"/>
        </w:rPr>
        <w:t xml:space="preserve"> </w:t>
      </w:r>
      <w:r w:rsidRPr="00C45F49">
        <w:rPr>
          <w:lang w:val="sl-SI"/>
        </w:rPr>
        <w:t>seminarja</w:t>
      </w:r>
      <w:r w:rsidR="00931C5D" w:rsidRPr="00C45F49">
        <w:rPr>
          <w:lang w:val="sl-SI"/>
        </w:rPr>
        <w:t xml:space="preserve">. </w:t>
      </w:r>
    </w:p>
    <w:p w:rsidR="009A0692" w:rsidRPr="00C45F49" w:rsidRDefault="009A0692" w:rsidP="00395C14">
      <w:pPr>
        <w:spacing w:beforeLines="24" w:before="57" w:afterLines="24" w:after="57" w:line="288" w:lineRule="auto"/>
        <w:jc w:val="both"/>
        <w:rPr>
          <w:sz w:val="10"/>
          <w:szCs w:val="10"/>
          <w:lang w:val="sl-SI"/>
        </w:rPr>
      </w:pPr>
    </w:p>
    <w:p w:rsidR="00E90FB4" w:rsidRPr="00C45F49" w:rsidRDefault="002D0461" w:rsidP="00395C14">
      <w:pPr>
        <w:spacing w:beforeLines="24" w:before="57" w:afterLines="24" w:after="57" w:line="288" w:lineRule="auto"/>
        <w:jc w:val="both"/>
        <w:rPr>
          <w:rFonts w:eastAsia="Times New Roman"/>
          <w:lang w:val="sl-SI" w:eastAsia="sl-SI"/>
        </w:rPr>
      </w:pPr>
      <w:r w:rsidRPr="00C45F49">
        <w:rPr>
          <w:lang w:val="sl-SI"/>
        </w:rPr>
        <w:t xml:space="preserve">Končna seminarska naloga, izdelava ppt predstavitve in njena ustna predstavitev se oceni. Ocenjuje se posamezne elemente, lahko posamezno oziroma, kjer individualnega prispevka ni mogoče oceniti, kot skupna ocena skupini. Skupno število možnih točk je </w:t>
      </w:r>
      <w:r w:rsidR="00A66D34" w:rsidRPr="00C45F49">
        <w:rPr>
          <w:lang w:val="sl-SI"/>
        </w:rPr>
        <w:t>0</w:t>
      </w:r>
      <w:r w:rsidRPr="00C45F49">
        <w:rPr>
          <w:lang w:val="sl-SI"/>
        </w:rPr>
        <w:t xml:space="preserve"> do </w:t>
      </w:r>
      <w:r w:rsidR="00666215">
        <w:rPr>
          <w:lang w:val="sl-SI"/>
        </w:rPr>
        <w:t>5</w:t>
      </w:r>
      <w:r w:rsidRPr="00C45F49">
        <w:rPr>
          <w:lang w:val="sl-SI"/>
        </w:rPr>
        <w:t>. Število točk se prevede v oceno</w:t>
      </w:r>
      <w:r w:rsidR="00AF4D60">
        <w:rPr>
          <w:lang w:val="sl-SI"/>
        </w:rPr>
        <w:t>.</w:t>
      </w:r>
      <w:r w:rsidRPr="00C45F49">
        <w:rPr>
          <w:lang w:val="sl-SI"/>
        </w:rPr>
        <w:t xml:space="preserve"> Končna ocena seminarja prispeva k oblikovanju končne ocene</w:t>
      </w:r>
      <w:r w:rsidR="00E90FB4" w:rsidRPr="00C45F49">
        <w:rPr>
          <w:lang w:val="sl-SI"/>
        </w:rPr>
        <w:t xml:space="preserve"> pri predmetu in</w:t>
      </w:r>
      <w:r w:rsidR="00E90FB4" w:rsidRPr="00C45F49">
        <w:rPr>
          <w:rFonts w:eastAsia="Times New Roman"/>
          <w:lang w:val="sl-SI" w:eastAsia="sl-SI"/>
        </w:rPr>
        <w:t xml:space="preserve"> se vrednoti s 5% oblikovanja končne ocene predmeta.</w:t>
      </w:r>
    </w:p>
    <w:p w:rsidR="00931C5D" w:rsidRPr="00C45F49" w:rsidRDefault="00931C5D" w:rsidP="00395C14">
      <w:pPr>
        <w:spacing w:beforeLines="24" w:before="57" w:afterLines="24" w:after="57" w:line="288" w:lineRule="auto"/>
        <w:jc w:val="both"/>
        <w:rPr>
          <w:rFonts w:eastAsia="Times New Roman"/>
          <w:sz w:val="10"/>
          <w:szCs w:val="10"/>
          <w:lang w:val="sl-SI" w:eastAsia="sl-SI"/>
        </w:rPr>
      </w:pPr>
    </w:p>
    <w:p w:rsidR="002D0461" w:rsidRDefault="002D0461" w:rsidP="00C45F49">
      <w:pPr>
        <w:pStyle w:val="Odstavekseznama"/>
        <w:numPr>
          <w:ilvl w:val="0"/>
          <w:numId w:val="20"/>
        </w:numPr>
        <w:spacing w:beforeLines="24" w:before="57" w:afterLines="24" w:after="57" w:line="288" w:lineRule="auto"/>
        <w:jc w:val="both"/>
        <w:rPr>
          <w:lang w:val="sl-SI"/>
        </w:rPr>
      </w:pPr>
      <w:r w:rsidRPr="00C45F49">
        <w:rPr>
          <w:lang w:val="sl-SI"/>
        </w:rPr>
        <w:t>Obvezna je 80 % prisotnost na seminarjih. Odsotnost se opraviči z zdravniškim potrdilom.</w:t>
      </w:r>
    </w:p>
    <w:p w:rsidR="00C45F49" w:rsidRPr="00C45F49" w:rsidRDefault="00C45F49" w:rsidP="00C45F49">
      <w:pPr>
        <w:pStyle w:val="Odstavekseznama"/>
        <w:spacing w:beforeLines="24" w:before="57" w:afterLines="24" w:after="57" w:line="288" w:lineRule="auto"/>
        <w:ind w:left="360"/>
        <w:jc w:val="both"/>
        <w:rPr>
          <w:sz w:val="10"/>
          <w:szCs w:val="10"/>
          <w:lang w:val="sl-SI"/>
        </w:rPr>
      </w:pPr>
    </w:p>
    <w:p w:rsidR="002D0461" w:rsidRDefault="002D0461" w:rsidP="00C45F49">
      <w:pPr>
        <w:pStyle w:val="Odstavekseznama"/>
        <w:numPr>
          <w:ilvl w:val="0"/>
          <w:numId w:val="20"/>
        </w:numPr>
        <w:spacing w:beforeLines="24" w:before="57" w:afterLines="24" w:after="57" w:line="288" w:lineRule="auto"/>
        <w:jc w:val="both"/>
        <w:rPr>
          <w:lang w:val="sl-SI"/>
        </w:rPr>
      </w:pPr>
      <w:r w:rsidRPr="00C45F49">
        <w:rPr>
          <w:lang w:val="sl-SI"/>
        </w:rPr>
        <w:t>Vsebine seminarskih nalog so tudi vprašanja na zaključnem izpitu predmeta.</w:t>
      </w:r>
    </w:p>
    <w:p w:rsidR="00C45F49" w:rsidRPr="00C45F49" w:rsidRDefault="00C45F49" w:rsidP="00C45F49">
      <w:pPr>
        <w:spacing w:beforeLines="24" w:before="57" w:afterLines="24" w:after="57" w:line="288" w:lineRule="auto"/>
        <w:jc w:val="both"/>
        <w:rPr>
          <w:sz w:val="10"/>
          <w:szCs w:val="10"/>
          <w:lang w:val="sl-SI"/>
        </w:rPr>
      </w:pPr>
    </w:p>
    <w:p w:rsidR="002D0461" w:rsidRPr="00C45F49" w:rsidRDefault="002D0461" w:rsidP="00C45F49">
      <w:pPr>
        <w:pStyle w:val="Odstavekseznama"/>
        <w:numPr>
          <w:ilvl w:val="0"/>
          <w:numId w:val="20"/>
        </w:numPr>
        <w:spacing w:beforeLines="24" w:before="57" w:afterLines="24" w:after="57" w:line="288" w:lineRule="auto"/>
        <w:jc w:val="both"/>
        <w:rPr>
          <w:lang w:val="sl-SI"/>
        </w:rPr>
      </w:pPr>
      <w:r w:rsidRPr="00C45F49">
        <w:rPr>
          <w:lang w:val="sl-SI"/>
        </w:rPr>
        <w:t>Način</w:t>
      </w:r>
      <w:r w:rsidR="00E90FB4" w:rsidRPr="00C45F49">
        <w:rPr>
          <w:lang w:val="sl-SI"/>
        </w:rPr>
        <w:t xml:space="preserve"> </w:t>
      </w:r>
      <w:r w:rsidRPr="00C45F49">
        <w:rPr>
          <w:lang w:val="sl-SI"/>
        </w:rPr>
        <w:t>ocenjevanja</w:t>
      </w:r>
    </w:p>
    <w:p w:rsidR="002D0461" w:rsidRDefault="002D0461" w:rsidP="00C45F49">
      <w:pPr>
        <w:pStyle w:val="Odstavekseznama"/>
        <w:numPr>
          <w:ilvl w:val="0"/>
          <w:numId w:val="23"/>
        </w:numPr>
        <w:spacing w:beforeLines="24" w:before="57" w:afterLines="24" w:after="57" w:line="288" w:lineRule="auto"/>
        <w:jc w:val="both"/>
        <w:rPr>
          <w:lang w:val="sl-SI"/>
        </w:rPr>
      </w:pPr>
      <w:r w:rsidRPr="00C45F49">
        <w:rPr>
          <w:lang w:val="sl-SI"/>
        </w:rPr>
        <w:t>Ocenjevalni list seminarja je priloga k "Režimu</w:t>
      </w:r>
      <w:r w:rsidR="00E90FB4" w:rsidRPr="00C45F49">
        <w:rPr>
          <w:lang w:val="sl-SI"/>
        </w:rPr>
        <w:t xml:space="preserve"> </w:t>
      </w:r>
      <w:r w:rsidRPr="00C45F49">
        <w:rPr>
          <w:lang w:val="sl-SI"/>
        </w:rPr>
        <w:t>študija".</w:t>
      </w:r>
    </w:p>
    <w:p w:rsidR="00C45F49" w:rsidRPr="00C45F49" w:rsidRDefault="00C45F49" w:rsidP="00C45F49">
      <w:pPr>
        <w:pStyle w:val="Odstavekseznama"/>
        <w:spacing w:beforeLines="24" w:before="57" w:afterLines="24" w:after="57" w:line="288" w:lineRule="auto"/>
        <w:ind w:left="720"/>
        <w:jc w:val="both"/>
        <w:rPr>
          <w:lang w:val="sl-SI"/>
        </w:rPr>
      </w:pPr>
    </w:p>
    <w:p w:rsidR="005F18C1" w:rsidRPr="00C45F49" w:rsidRDefault="005A396C" w:rsidP="00C45F49">
      <w:pPr>
        <w:pStyle w:val="Odstavekseznama"/>
        <w:numPr>
          <w:ilvl w:val="0"/>
          <w:numId w:val="26"/>
        </w:numPr>
        <w:spacing w:beforeLines="24" w:before="57" w:afterLines="24" w:after="57" w:line="288" w:lineRule="auto"/>
        <w:jc w:val="both"/>
        <w:rPr>
          <w:b/>
          <w:sz w:val="24"/>
          <w:szCs w:val="24"/>
          <w:lang w:val="sl-SI"/>
        </w:rPr>
      </w:pPr>
      <w:r w:rsidRPr="00C45F49">
        <w:rPr>
          <w:b/>
          <w:sz w:val="24"/>
          <w:szCs w:val="24"/>
          <w:lang w:val="sl-SI"/>
        </w:rPr>
        <w:t>Sprotna preverjanja znanja in</w:t>
      </w:r>
      <w:r w:rsidR="00E90FB4" w:rsidRPr="00C45F49">
        <w:rPr>
          <w:b/>
          <w:sz w:val="24"/>
          <w:szCs w:val="24"/>
          <w:lang w:val="sl-SI"/>
        </w:rPr>
        <w:t xml:space="preserve"> </w:t>
      </w:r>
      <w:r w:rsidRPr="00C45F49">
        <w:rPr>
          <w:b/>
          <w:sz w:val="24"/>
          <w:szCs w:val="24"/>
          <w:lang w:val="sl-SI"/>
        </w:rPr>
        <w:t>veščin</w:t>
      </w:r>
    </w:p>
    <w:p w:rsidR="005F18C1" w:rsidRPr="00C45F49" w:rsidRDefault="005A396C" w:rsidP="00C45F49">
      <w:pPr>
        <w:spacing w:beforeLines="24" w:before="57" w:afterLines="24" w:after="57" w:line="288" w:lineRule="auto"/>
        <w:ind w:left="360"/>
        <w:jc w:val="both"/>
        <w:rPr>
          <w:lang w:val="sl-SI"/>
        </w:rPr>
      </w:pPr>
      <w:r w:rsidRPr="00C45F49">
        <w:rPr>
          <w:lang w:val="sl-SI"/>
        </w:rPr>
        <w:t>V okviru predmeta je potrebno opraviti:</w:t>
      </w:r>
    </w:p>
    <w:p w:rsidR="005F18C1" w:rsidRPr="00C45F49" w:rsidRDefault="005A396C" w:rsidP="00C45F49">
      <w:pPr>
        <w:pStyle w:val="Odstavekseznama"/>
        <w:numPr>
          <w:ilvl w:val="0"/>
          <w:numId w:val="23"/>
        </w:numPr>
        <w:spacing w:beforeLines="24" w:before="57" w:afterLines="24" w:after="57" w:line="288" w:lineRule="auto"/>
        <w:jc w:val="both"/>
        <w:rPr>
          <w:lang w:val="sl-SI"/>
        </w:rPr>
      </w:pPr>
      <w:r w:rsidRPr="00C45F49">
        <w:rPr>
          <w:lang w:val="sl-SI"/>
        </w:rPr>
        <w:t>seminar</w:t>
      </w:r>
    </w:p>
    <w:p w:rsidR="00874EA6" w:rsidRPr="00395C14" w:rsidRDefault="00874EA6" w:rsidP="00395C14">
      <w:pPr>
        <w:spacing w:beforeLines="24" w:before="57" w:afterLines="24" w:after="57" w:line="288" w:lineRule="auto"/>
        <w:jc w:val="both"/>
        <w:rPr>
          <w:sz w:val="24"/>
          <w:lang w:val="sl-SI"/>
        </w:rPr>
      </w:pPr>
    </w:p>
    <w:p w:rsidR="00874EA6" w:rsidRPr="008D1B4F" w:rsidRDefault="00874EA6" w:rsidP="00395C14">
      <w:pPr>
        <w:spacing w:beforeLines="24" w:before="57" w:afterLines="24" w:after="57" w:line="288" w:lineRule="auto"/>
        <w:jc w:val="both"/>
        <w:rPr>
          <w:b/>
          <w:color w:val="000000" w:themeColor="text1"/>
          <w:sz w:val="24"/>
          <w:szCs w:val="24"/>
          <w:lang w:val="sl-SI"/>
        </w:rPr>
      </w:pPr>
      <w:r w:rsidRPr="008D1B4F">
        <w:rPr>
          <w:b/>
          <w:color w:val="000000" w:themeColor="text1"/>
          <w:sz w:val="24"/>
          <w:szCs w:val="24"/>
          <w:lang w:val="sl-SI"/>
        </w:rPr>
        <w:t>3.1. Izstopni kolokvij iz vaj:</w:t>
      </w:r>
    </w:p>
    <w:p w:rsidR="005F18C1" w:rsidRPr="00395C14" w:rsidRDefault="005A396C" w:rsidP="00395C14">
      <w:pPr>
        <w:spacing w:beforeLines="24" w:before="57" w:afterLines="24" w:after="57" w:line="288" w:lineRule="auto"/>
        <w:jc w:val="both"/>
        <w:rPr>
          <w:sz w:val="24"/>
          <w:lang w:val="sl-SI"/>
        </w:rPr>
      </w:pPr>
      <w:r w:rsidRPr="00395C14">
        <w:rPr>
          <w:sz w:val="24"/>
          <w:lang w:val="sl-SI"/>
        </w:rPr>
        <w:t xml:space="preserve">po vsaki vaji opraviti izstopni kolokvij in odvzem telesnih tekočin do pristopa k </w:t>
      </w:r>
      <w:r w:rsidR="001D1C91" w:rsidRPr="00395C14">
        <w:rPr>
          <w:sz w:val="24"/>
          <w:lang w:val="sl-SI"/>
        </w:rPr>
        <w:t>željenemu</w:t>
      </w:r>
      <w:r w:rsidRPr="00395C14">
        <w:rPr>
          <w:sz w:val="24"/>
          <w:lang w:val="sl-SI"/>
        </w:rPr>
        <w:t xml:space="preserve"> datumu opravljanja</w:t>
      </w:r>
      <w:r w:rsidR="00FB3120" w:rsidRPr="00395C14">
        <w:rPr>
          <w:sz w:val="24"/>
          <w:lang w:val="sl-SI"/>
        </w:rPr>
        <w:t xml:space="preserve"> </w:t>
      </w:r>
      <w:r w:rsidRPr="00395C14">
        <w:rPr>
          <w:sz w:val="24"/>
          <w:lang w:val="sl-SI"/>
        </w:rPr>
        <w:t>izpita</w:t>
      </w:r>
    </w:p>
    <w:p w:rsidR="005F18C1" w:rsidRPr="008D1B4F" w:rsidRDefault="005A396C" w:rsidP="008D1B4F">
      <w:pPr>
        <w:pStyle w:val="Odstavekseznama"/>
        <w:numPr>
          <w:ilvl w:val="0"/>
          <w:numId w:val="23"/>
        </w:numPr>
        <w:spacing w:beforeLines="24" w:before="57" w:afterLines="24" w:after="57" w:line="288" w:lineRule="auto"/>
        <w:jc w:val="both"/>
        <w:rPr>
          <w:sz w:val="24"/>
          <w:lang w:val="sl-SI"/>
        </w:rPr>
      </w:pPr>
      <w:r w:rsidRPr="008D1B4F">
        <w:rPr>
          <w:sz w:val="24"/>
          <w:lang w:val="sl-SI"/>
        </w:rPr>
        <w:t>odvzem telesnih tekočin s trupla je v skladu z razporedom in/ali predhodnim dogovorom mogoče opraviti v obdukcijskih prostorih ISM v I. kleti MF predvidoma vsak dan od ponedeljka do petka (izjemoma tudi v soboto) od 8. ure zjutraj</w:t>
      </w:r>
      <w:r w:rsidR="00FB3120" w:rsidRPr="008D1B4F">
        <w:rPr>
          <w:sz w:val="24"/>
          <w:lang w:val="sl-SI"/>
        </w:rPr>
        <w:t xml:space="preserve"> </w:t>
      </w:r>
      <w:r w:rsidRPr="008D1B4F">
        <w:rPr>
          <w:sz w:val="24"/>
          <w:lang w:val="sl-SI"/>
        </w:rPr>
        <w:t>naprej</w:t>
      </w:r>
    </w:p>
    <w:p w:rsidR="005F18C1" w:rsidRPr="008D1B4F" w:rsidRDefault="005A396C" w:rsidP="008D1B4F">
      <w:pPr>
        <w:pStyle w:val="Odstavekseznama"/>
        <w:numPr>
          <w:ilvl w:val="0"/>
          <w:numId w:val="23"/>
        </w:numPr>
        <w:spacing w:beforeLines="24" w:before="57" w:afterLines="24" w:after="57" w:line="288" w:lineRule="auto"/>
        <w:jc w:val="both"/>
        <w:rPr>
          <w:sz w:val="24"/>
          <w:lang w:val="sl-SI"/>
        </w:rPr>
      </w:pPr>
      <w:r w:rsidRPr="008D1B4F">
        <w:rPr>
          <w:sz w:val="24"/>
          <w:lang w:val="sl-SI"/>
        </w:rPr>
        <w:t xml:space="preserve">izstopni kolokvij je sestavljen iz najmanj petih do največ desetih vprašanj izbirnega tipa in traja do 15 minut. Vedno je pravilen samo en odgovor z  eno pravilno kombinacijo in je ocenjen z eno točko. Neodgovorjeno vprašanje </w:t>
      </w:r>
      <w:r w:rsidRPr="008D1B4F">
        <w:rPr>
          <w:spacing w:val="-3"/>
          <w:sz w:val="24"/>
          <w:lang w:val="sl-SI"/>
        </w:rPr>
        <w:t xml:space="preserve">se </w:t>
      </w:r>
      <w:r w:rsidRPr="008D1B4F">
        <w:rPr>
          <w:sz w:val="24"/>
          <w:lang w:val="sl-SI"/>
        </w:rPr>
        <w:t>točkuje z nič točkami, napačno odgovorjeno ali izbira več odgovorov (pravilnega in nepravilnega) se točkuje z nič</w:t>
      </w:r>
      <w:r w:rsidR="00FB3120" w:rsidRPr="008D1B4F">
        <w:rPr>
          <w:sz w:val="24"/>
          <w:lang w:val="sl-SI"/>
        </w:rPr>
        <w:t xml:space="preserve"> </w:t>
      </w:r>
      <w:r w:rsidRPr="008D1B4F">
        <w:rPr>
          <w:sz w:val="24"/>
          <w:lang w:val="sl-SI"/>
        </w:rPr>
        <w:t>točkami</w:t>
      </w:r>
    </w:p>
    <w:p w:rsidR="005F18C1" w:rsidRPr="008D1B4F" w:rsidRDefault="00E90FB4" w:rsidP="008D1B4F">
      <w:pPr>
        <w:pStyle w:val="Odstavekseznama"/>
        <w:numPr>
          <w:ilvl w:val="0"/>
          <w:numId w:val="23"/>
        </w:numPr>
        <w:spacing w:beforeLines="24" w:before="57" w:afterLines="24" w:after="57" w:line="288" w:lineRule="auto"/>
        <w:jc w:val="both"/>
        <w:rPr>
          <w:sz w:val="24"/>
          <w:lang w:val="sl-SI"/>
        </w:rPr>
      </w:pPr>
      <w:r w:rsidRPr="008D1B4F">
        <w:rPr>
          <w:rFonts w:eastAsia="Times New Roman"/>
          <w:sz w:val="23"/>
          <w:szCs w:val="23"/>
          <w:lang w:val="sl-SI" w:eastAsia="sl-SI"/>
        </w:rPr>
        <w:t xml:space="preserve">vsota odstotkov </w:t>
      </w:r>
      <w:r w:rsidR="002D0461" w:rsidRPr="008D1B4F">
        <w:rPr>
          <w:rFonts w:eastAsia="Times New Roman"/>
          <w:sz w:val="23"/>
          <w:szCs w:val="23"/>
          <w:lang w:val="sl-SI" w:eastAsia="sl-SI"/>
        </w:rPr>
        <w:t>izstopnih</w:t>
      </w:r>
      <w:r w:rsidRPr="008D1B4F">
        <w:rPr>
          <w:rFonts w:eastAsia="Times New Roman"/>
          <w:sz w:val="23"/>
          <w:szCs w:val="23"/>
          <w:lang w:val="sl-SI" w:eastAsia="sl-SI"/>
        </w:rPr>
        <w:t xml:space="preserve"> </w:t>
      </w:r>
      <w:r w:rsidR="002D0461" w:rsidRPr="008D1B4F">
        <w:rPr>
          <w:rFonts w:eastAsia="Times New Roman"/>
          <w:sz w:val="23"/>
          <w:szCs w:val="23"/>
          <w:lang w:val="sl-SI" w:eastAsia="sl-SI"/>
        </w:rPr>
        <w:t xml:space="preserve">kolokvijev </w:t>
      </w:r>
      <w:r w:rsidRPr="008D1B4F">
        <w:rPr>
          <w:rFonts w:eastAsia="Times New Roman"/>
          <w:sz w:val="23"/>
          <w:szCs w:val="23"/>
          <w:lang w:val="sl-SI" w:eastAsia="sl-SI"/>
        </w:rPr>
        <w:t xml:space="preserve">se upošteva </w:t>
      </w:r>
      <w:r w:rsidR="002D0461" w:rsidRPr="008D1B4F">
        <w:rPr>
          <w:rFonts w:eastAsia="Times New Roman"/>
          <w:sz w:val="23"/>
          <w:szCs w:val="23"/>
          <w:lang w:val="sl-SI" w:eastAsia="sl-SI"/>
        </w:rPr>
        <w:t>kot</w:t>
      </w:r>
      <w:r w:rsidRPr="008D1B4F">
        <w:rPr>
          <w:rFonts w:eastAsia="Times New Roman"/>
          <w:sz w:val="23"/>
          <w:szCs w:val="23"/>
          <w:lang w:val="sl-SI" w:eastAsia="sl-SI"/>
        </w:rPr>
        <w:t xml:space="preserve"> delež </w:t>
      </w:r>
      <w:r w:rsidR="002D0461" w:rsidRPr="008D1B4F">
        <w:rPr>
          <w:rFonts w:eastAsia="Times New Roman"/>
          <w:sz w:val="23"/>
          <w:szCs w:val="23"/>
          <w:lang w:val="sl-SI" w:eastAsia="sl-SI"/>
        </w:rPr>
        <w:t>ocene</w:t>
      </w:r>
      <w:r w:rsidR="00935AA0" w:rsidRPr="008D1B4F">
        <w:rPr>
          <w:rFonts w:eastAsia="Times New Roman"/>
          <w:sz w:val="23"/>
          <w:szCs w:val="23"/>
          <w:lang w:val="sl-SI" w:eastAsia="sl-SI"/>
        </w:rPr>
        <w:t xml:space="preserve"> </w:t>
      </w:r>
      <w:r w:rsidRPr="008D1B4F">
        <w:rPr>
          <w:rFonts w:eastAsia="Times New Roman"/>
          <w:sz w:val="23"/>
          <w:szCs w:val="23"/>
          <w:lang w:val="sl-SI" w:eastAsia="sl-SI"/>
        </w:rPr>
        <w:t xml:space="preserve">predmetnega </w:t>
      </w:r>
      <w:r w:rsidR="002D0461" w:rsidRPr="008D1B4F">
        <w:rPr>
          <w:rFonts w:eastAsia="Times New Roman"/>
          <w:sz w:val="23"/>
          <w:szCs w:val="23"/>
          <w:lang w:val="sl-SI" w:eastAsia="sl-SI"/>
        </w:rPr>
        <w:t>izpita</w:t>
      </w:r>
      <w:r w:rsidRPr="008D1B4F">
        <w:rPr>
          <w:rFonts w:eastAsia="Times New Roman"/>
          <w:sz w:val="23"/>
          <w:szCs w:val="23"/>
          <w:lang w:val="sl-SI" w:eastAsia="sl-SI"/>
        </w:rPr>
        <w:t xml:space="preserve"> in se vrednoti </w:t>
      </w:r>
      <w:r w:rsidR="00FB3120" w:rsidRPr="008D1B4F">
        <w:rPr>
          <w:rFonts w:eastAsia="Times New Roman"/>
          <w:sz w:val="23"/>
          <w:szCs w:val="23"/>
          <w:lang w:val="sl-SI" w:eastAsia="sl-SI"/>
        </w:rPr>
        <w:t>s</w:t>
      </w:r>
      <w:r w:rsidRPr="008D1B4F">
        <w:rPr>
          <w:rFonts w:eastAsia="Times New Roman"/>
          <w:sz w:val="23"/>
          <w:szCs w:val="23"/>
          <w:lang w:val="sl-SI" w:eastAsia="sl-SI"/>
        </w:rPr>
        <w:t xml:space="preserve"> 15% končne ocene predmeta</w:t>
      </w:r>
    </w:p>
    <w:p w:rsidR="005F18C1" w:rsidRPr="008D1B4F" w:rsidRDefault="005A396C" w:rsidP="008D1B4F">
      <w:pPr>
        <w:pStyle w:val="Odstavekseznama"/>
        <w:numPr>
          <w:ilvl w:val="0"/>
          <w:numId w:val="23"/>
        </w:numPr>
        <w:spacing w:beforeLines="24" w:before="57" w:afterLines="24" w:after="57" w:line="288" w:lineRule="auto"/>
        <w:jc w:val="both"/>
        <w:rPr>
          <w:sz w:val="24"/>
          <w:lang w:val="sl-SI"/>
        </w:rPr>
      </w:pPr>
      <w:r w:rsidRPr="008D1B4F">
        <w:rPr>
          <w:sz w:val="24"/>
          <w:lang w:val="sl-SI"/>
        </w:rPr>
        <w:t>neuspešno opravljen izstopni kolokvij je potrebno skupaj z vajo ponoviti do opravljanja izpita v naslednjem sklopu, oziroma, če gre za študenta v zadnjem sklopu, v poljubnem času po</w:t>
      </w:r>
      <w:r w:rsidR="00FB3120" w:rsidRPr="008D1B4F">
        <w:rPr>
          <w:sz w:val="24"/>
          <w:lang w:val="sl-SI"/>
        </w:rPr>
        <w:t xml:space="preserve"> </w:t>
      </w:r>
      <w:r w:rsidRPr="008D1B4F">
        <w:rPr>
          <w:sz w:val="24"/>
          <w:lang w:val="sl-SI"/>
        </w:rPr>
        <w:t>dogovoru</w:t>
      </w:r>
      <w:r w:rsidR="00874EA6" w:rsidRPr="008D1B4F">
        <w:rPr>
          <w:sz w:val="24"/>
          <w:lang w:val="sl-SI"/>
        </w:rPr>
        <w:t>.</w:t>
      </w:r>
    </w:p>
    <w:p w:rsidR="002D0461" w:rsidRPr="00395C14" w:rsidRDefault="002D0461" w:rsidP="00395C14">
      <w:pPr>
        <w:spacing w:beforeLines="24" w:before="57" w:afterLines="24" w:after="57" w:line="288" w:lineRule="auto"/>
        <w:jc w:val="both"/>
        <w:rPr>
          <w:lang w:val="sl-SI"/>
        </w:rPr>
      </w:pPr>
    </w:p>
    <w:p w:rsidR="005F18C1" w:rsidRPr="002A0243" w:rsidRDefault="005A396C" w:rsidP="002A0243">
      <w:pPr>
        <w:pStyle w:val="Odstavekseznama"/>
        <w:numPr>
          <w:ilvl w:val="0"/>
          <w:numId w:val="26"/>
        </w:numPr>
        <w:spacing w:beforeLines="24" w:before="57" w:afterLines="24" w:after="57" w:line="288" w:lineRule="auto"/>
        <w:jc w:val="both"/>
        <w:rPr>
          <w:b/>
          <w:sz w:val="24"/>
          <w:szCs w:val="24"/>
          <w:lang w:val="sl-SI"/>
        </w:rPr>
      </w:pPr>
      <w:r w:rsidRPr="002A0243">
        <w:rPr>
          <w:b/>
          <w:sz w:val="24"/>
          <w:szCs w:val="24"/>
          <w:lang w:val="sl-SI"/>
        </w:rPr>
        <w:lastRenderedPageBreak/>
        <w:t>Pogoji za pristop končnemu preverjanju znanja (predmetni izpit) (23. člen Pravilnika*)</w:t>
      </w:r>
    </w:p>
    <w:p w:rsidR="00BE4045" w:rsidRPr="00395C14" w:rsidRDefault="00BE4045" w:rsidP="00395C14">
      <w:pPr>
        <w:spacing w:beforeLines="24" w:before="57" w:afterLines="24" w:after="57" w:line="288" w:lineRule="auto"/>
        <w:jc w:val="both"/>
        <w:rPr>
          <w:sz w:val="24"/>
          <w:lang w:val="sl-SI"/>
        </w:rPr>
      </w:pPr>
    </w:p>
    <w:p w:rsidR="00BE4045" w:rsidRPr="0049391D" w:rsidRDefault="00BE4045" w:rsidP="00395C14">
      <w:pPr>
        <w:spacing w:beforeLines="24" w:before="57" w:afterLines="24" w:after="57" w:line="288" w:lineRule="auto"/>
        <w:jc w:val="both"/>
        <w:rPr>
          <w:lang w:val="sl-SI"/>
        </w:rPr>
      </w:pPr>
      <w:r w:rsidRPr="0049391D">
        <w:rPr>
          <w:lang w:val="sl-SI"/>
        </w:rPr>
        <w:t>4.1</w:t>
      </w:r>
      <w:r w:rsidRPr="0049391D">
        <w:rPr>
          <w:lang w:val="sl-SI"/>
        </w:rPr>
        <w:tab/>
        <w:t>Udeležba na vajah ali pozitivna ocena (</w:t>
      </w:r>
      <w:r w:rsidR="002A0243" w:rsidRPr="0049391D">
        <w:rPr>
          <w:lang w:val="sl-SI"/>
        </w:rPr>
        <w:t>≥</w:t>
      </w:r>
      <w:r w:rsidRPr="0049391D">
        <w:rPr>
          <w:lang w:val="sl-SI"/>
        </w:rPr>
        <w:t>6) ponavljalnega kolokvija iz</w:t>
      </w:r>
      <w:r w:rsidR="00FB3120" w:rsidRPr="0049391D">
        <w:rPr>
          <w:lang w:val="sl-SI"/>
        </w:rPr>
        <w:t xml:space="preserve"> </w:t>
      </w:r>
      <w:r w:rsidRPr="0049391D">
        <w:rPr>
          <w:lang w:val="sl-SI"/>
        </w:rPr>
        <w:t>vaje.</w:t>
      </w:r>
    </w:p>
    <w:p w:rsidR="00BE4045" w:rsidRPr="0049391D" w:rsidRDefault="00BE4045" w:rsidP="00395C14">
      <w:pPr>
        <w:spacing w:beforeLines="24" w:before="57" w:afterLines="24" w:after="57" w:line="288" w:lineRule="auto"/>
        <w:jc w:val="both"/>
        <w:rPr>
          <w:lang w:val="sl-SI"/>
        </w:rPr>
      </w:pPr>
    </w:p>
    <w:p w:rsidR="00BE4045" w:rsidRPr="0049391D" w:rsidRDefault="00BE4045" w:rsidP="0049391D">
      <w:pPr>
        <w:spacing w:beforeLines="24" w:before="57" w:afterLines="24" w:after="57" w:line="288" w:lineRule="auto"/>
        <w:jc w:val="both"/>
        <w:rPr>
          <w:lang w:val="sl-SI"/>
        </w:rPr>
      </w:pPr>
      <w:r w:rsidRPr="0049391D">
        <w:rPr>
          <w:lang w:val="sl-SI"/>
        </w:rPr>
        <w:t>4.2</w:t>
      </w:r>
      <w:r w:rsidRPr="0049391D">
        <w:rPr>
          <w:lang w:val="sl-SI"/>
        </w:rPr>
        <w:tab/>
        <w:t>Pozitivna ocena predstavitve seminarja (opravil) ali pozitivna ocena kolokvija</w:t>
      </w:r>
      <w:r w:rsidR="0049391D">
        <w:rPr>
          <w:lang w:val="sl-SI"/>
        </w:rPr>
        <w:t xml:space="preserve"> </w:t>
      </w:r>
      <w:r w:rsidRPr="0049391D">
        <w:rPr>
          <w:lang w:val="sl-SI"/>
        </w:rPr>
        <w:t>iz seminarja (</w:t>
      </w:r>
      <w:r w:rsidR="002A0243" w:rsidRPr="0049391D">
        <w:rPr>
          <w:lang w:val="sl-SI"/>
        </w:rPr>
        <w:t>≥</w:t>
      </w:r>
      <w:r w:rsidRPr="0049391D">
        <w:rPr>
          <w:lang w:val="sl-SI"/>
        </w:rPr>
        <w:t>6).</w:t>
      </w:r>
    </w:p>
    <w:p w:rsidR="00BE4045" w:rsidRPr="0049391D" w:rsidRDefault="00BE4045" w:rsidP="00395C14">
      <w:pPr>
        <w:spacing w:beforeLines="24" w:before="57" w:afterLines="24" w:after="57" w:line="288" w:lineRule="auto"/>
        <w:jc w:val="both"/>
        <w:rPr>
          <w:lang w:val="sl-SI"/>
        </w:rPr>
      </w:pPr>
    </w:p>
    <w:p w:rsidR="005F18C1" w:rsidRPr="0049391D" w:rsidRDefault="0049391D" w:rsidP="00395C14">
      <w:pPr>
        <w:spacing w:beforeLines="24" w:before="57" w:afterLines="24" w:after="57" w:line="288" w:lineRule="auto"/>
        <w:jc w:val="both"/>
        <w:rPr>
          <w:lang w:val="sl-SI"/>
        </w:rPr>
      </w:pPr>
      <w:r w:rsidRPr="0049391D">
        <w:rPr>
          <w:lang w:val="sl-SI"/>
        </w:rPr>
        <w:t>4.3</w:t>
      </w:r>
      <w:r w:rsidRPr="0049391D">
        <w:rPr>
          <w:lang w:val="sl-SI"/>
        </w:rPr>
        <w:tab/>
      </w:r>
      <w:r w:rsidR="005A396C" w:rsidRPr="0049391D">
        <w:rPr>
          <w:lang w:val="sl-SI"/>
        </w:rPr>
        <w:t>Za pristop k izpitu je potrebno izkazati</w:t>
      </w:r>
    </w:p>
    <w:p w:rsidR="005F18C1" w:rsidRPr="0049391D" w:rsidRDefault="005A396C" w:rsidP="0049391D">
      <w:pPr>
        <w:pStyle w:val="Odstavekseznama"/>
        <w:numPr>
          <w:ilvl w:val="0"/>
          <w:numId w:val="27"/>
        </w:numPr>
        <w:spacing w:beforeLines="24" w:before="57" w:afterLines="24" w:after="57" w:line="288" w:lineRule="auto"/>
        <w:jc w:val="both"/>
        <w:rPr>
          <w:lang w:val="sl-SI"/>
        </w:rPr>
      </w:pPr>
      <w:r w:rsidRPr="0049391D">
        <w:rPr>
          <w:lang w:val="sl-SI"/>
        </w:rPr>
        <w:t>80% prisotnost na</w:t>
      </w:r>
      <w:r w:rsidR="00FB3120" w:rsidRPr="0049391D">
        <w:rPr>
          <w:lang w:val="sl-SI"/>
        </w:rPr>
        <w:t xml:space="preserve"> </w:t>
      </w:r>
      <w:r w:rsidRPr="0049391D">
        <w:rPr>
          <w:lang w:val="sl-SI"/>
        </w:rPr>
        <w:t>seminarjih</w:t>
      </w:r>
    </w:p>
    <w:p w:rsidR="005F18C1" w:rsidRPr="0049391D" w:rsidRDefault="005A396C" w:rsidP="0049391D">
      <w:pPr>
        <w:pStyle w:val="Odstavekseznama"/>
        <w:numPr>
          <w:ilvl w:val="0"/>
          <w:numId w:val="27"/>
        </w:numPr>
        <w:spacing w:beforeLines="24" w:before="57" w:afterLines="24" w:after="57" w:line="288" w:lineRule="auto"/>
        <w:jc w:val="both"/>
        <w:rPr>
          <w:lang w:val="sl-SI"/>
        </w:rPr>
      </w:pPr>
      <w:r w:rsidRPr="0049391D">
        <w:rPr>
          <w:lang w:val="sl-SI"/>
        </w:rPr>
        <w:t>100% prisotnost na</w:t>
      </w:r>
      <w:r w:rsidR="00FB3120" w:rsidRPr="0049391D">
        <w:rPr>
          <w:lang w:val="sl-SI"/>
        </w:rPr>
        <w:t xml:space="preserve"> </w:t>
      </w:r>
      <w:r w:rsidRPr="0049391D">
        <w:rPr>
          <w:lang w:val="sl-SI"/>
        </w:rPr>
        <w:t>vajah</w:t>
      </w:r>
    </w:p>
    <w:p w:rsidR="005F18C1" w:rsidRPr="0049391D" w:rsidRDefault="005A396C" w:rsidP="0049391D">
      <w:pPr>
        <w:pStyle w:val="Odstavekseznama"/>
        <w:numPr>
          <w:ilvl w:val="0"/>
          <w:numId w:val="27"/>
        </w:numPr>
        <w:spacing w:beforeLines="24" w:before="57" w:afterLines="24" w:after="57" w:line="288" w:lineRule="auto"/>
        <w:jc w:val="both"/>
        <w:rPr>
          <w:lang w:val="sl-SI"/>
        </w:rPr>
      </w:pPr>
      <w:r w:rsidRPr="0049391D">
        <w:rPr>
          <w:lang w:val="sl-SI"/>
        </w:rPr>
        <w:t>pozitivno ocenjen</w:t>
      </w:r>
      <w:r w:rsidR="00251F9D" w:rsidRPr="0049391D">
        <w:rPr>
          <w:lang w:val="sl-SI"/>
        </w:rPr>
        <w:t xml:space="preserve"> </w:t>
      </w:r>
      <w:r w:rsidRPr="0049391D">
        <w:rPr>
          <w:lang w:val="sl-SI"/>
        </w:rPr>
        <w:t>seminar</w:t>
      </w:r>
    </w:p>
    <w:p w:rsidR="005F18C1" w:rsidRPr="0049391D" w:rsidRDefault="005A396C" w:rsidP="0049391D">
      <w:pPr>
        <w:pStyle w:val="Odstavekseznama"/>
        <w:numPr>
          <w:ilvl w:val="0"/>
          <w:numId w:val="27"/>
        </w:numPr>
        <w:spacing w:beforeLines="24" w:before="57" w:afterLines="24" w:after="57" w:line="288" w:lineRule="auto"/>
        <w:jc w:val="both"/>
        <w:rPr>
          <w:lang w:val="sl-SI"/>
        </w:rPr>
      </w:pPr>
      <w:r w:rsidRPr="0049391D">
        <w:rPr>
          <w:lang w:val="sl-SI"/>
        </w:rPr>
        <w:t>opravljen odvzem telesnih</w:t>
      </w:r>
      <w:r w:rsidR="00FB3120" w:rsidRPr="0049391D">
        <w:rPr>
          <w:lang w:val="sl-SI"/>
        </w:rPr>
        <w:t xml:space="preserve"> </w:t>
      </w:r>
      <w:r w:rsidRPr="0049391D">
        <w:rPr>
          <w:lang w:val="sl-SI"/>
        </w:rPr>
        <w:t>tekočin</w:t>
      </w:r>
    </w:p>
    <w:p w:rsidR="005F18C1" w:rsidRPr="0049391D" w:rsidRDefault="005A396C" w:rsidP="0049391D">
      <w:pPr>
        <w:pStyle w:val="Odstavekseznama"/>
        <w:numPr>
          <w:ilvl w:val="0"/>
          <w:numId w:val="27"/>
        </w:numPr>
        <w:spacing w:beforeLines="24" w:before="57" w:afterLines="24" w:after="57" w:line="288" w:lineRule="auto"/>
        <w:jc w:val="both"/>
        <w:rPr>
          <w:lang w:val="sl-SI"/>
        </w:rPr>
      </w:pPr>
      <w:r w:rsidRPr="0049391D">
        <w:rPr>
          <w:lang w:val="sl-SI"/>
        </w:rPr>
        <w:t>najmanj 60 % doseženih točk na izstopnih kolokvijih iz</w:t>
      </w:r>
      <w:r w:rsidR="00FB3120" w:rsidRPr="0049391D">
        <w:rPr>
          <w:lang w:val="sl-SI"/>
        </w:rPr>
        <w:t xml:space="preserve"> </w:t>
      </w:r>
      <w:r w:rsidRPr="0049391D">
        <w:rPr>
          <w:lang w:val="sl-SI"/>
        </w:rPr>
        <w:t>vaj</w:t>
      </w:r>
    </w:p>
    <w:p w:rsidR="005F18C1" w:rsidRPr="0049391D" w:rsidRDefault="005A396C" w:rsidP="0049391D">
      <w:pPr>
        <w:pStyle w:val="Odstavekseznama"/>
        <w:numPr>
          <w:ilvl w:val="0"/>
          <w:numId w:val="27"/>
        </w:numPr>
        <w:spacing w:beforeLines="24" w:before="57" w:afterLines="24" w:after="57" w:line="288" w:lineRule="auto"/>
        <w:jc w:val="both"/>
        <w:rPr>
          <w:lang w:val="sl-SI"/>
        </w:rPr>
      </w:pPr>
      <w:r w:rsidRPr="0049391D">
        <w:rPr>
          <w:lang w:val="sl-SI"/>
        </w:rPr>
        <w:t>v primeru utemeljene in opravičljive odsotnosti je seminar ali vajo mogoče nadomestiti v enem od naslednjih sklopov, oziroma če gre za študenta v zadnjem sklopu v poljubnem času po</w:t>
      </w:r>
      <w:r w:rsidR="00FB3120" w:rsidRPr="0049391D">
        <w:rPr>
          <w:lang w:val="sl-SI"/>
        </w:rPr>
        <w:t xml:space="preserve"> </w:t>
      </w:r>
      <w:r w:rsidRPr="0049391D">
        <w:rPr>
          <w:lang w:val="sl-SI"/>
        </w:rPr>
        <w:t>dogovoru</w:t>
      </w:r>
    </w:p>
    <w:p w:rsidR="005F18C1" w:rsidRPr="0049391D" w:rsidRDefault="005F18C1" w:rsidP="00395C14">
      <w:pPr>
        <w:spacing w:beforeLines="24" w:before="57" w:afterLines="24" w:after="57" w:line="288" w:lineRule="auto"/>
        <w:jc w:val="both"/>
        <w:rPr>
          <w:lang w:val="sl-SI"/>
        </w:rPr>
      </w:pPr>
    </w:p>
    <w:p w:rsidR="005F18C1" w:rsidRPr="0049391D" w:rsidRDefault="005A396C" w:rsidP="0049391D">
      <w:pPr>
        <w:pStyle w:val="Odstavekseznama"/>
        <w:numPr>
          <w:ilvl w:val="0"/>
          <w:numId w:val="26"/>
        </w:numPr>
        <w:spacing w:beforeLines="24" w:before="57" w:afterLines="24" w:after="57" w:line="288" w:lineRule="auto"/>
        <w:jc w:val="both"/>
        <w:rPr>
          <w:b/>
          <w:sz w:val="24"/>
          <w:szCs w:val="24"/>
          <w:lang w:val="sl-SI"/>
        </w:rPr>
      </w:pPr>
      <w:r w:rsidRPr="0049391D">
        <w:rPr>
          <w:b/>
          <w:sz w:val="24"/>
          <w:szCs w:val="24"/>
          <w:lang w:val="sl-SI"/>
        </w:rPr>
        <w:t>Končna preverjanja znanja in veščin (predmetni</w:t>
      </w:r>
      <w:r w:rsidR="00FB3120" w:rsidRPr="0049391D">
        <w:rPr>
          <w:b/>
          <w:sz w:val="24"/>
          <w:szCs w:val="24"/>
          <w:lang w:val="sl-SI"/>
        </w:rPr>
        <w:t xml:space="preserve"> </w:t>
      </w:r>
      <w:r w:rsidRPr="0049391D">
        <w:rPr>
          <w:b/>
          <w:sz w:val="24"/>
          <w:szCs w:val="24"/>
          <w:lang w:val="sl-SI"/>
        </w:rPr>
        <w:t>izpit)</w:t>
      </w:r>
    </w:p>
    <w:p w:rsidR="005F18C1" w:rsidRPr="0049391D" w:rsidRDefault="005A396C" w:rsidP="00B75A01">
      <w:pPr>
        <w:spacing w:beforeLines="24" w:before="57" w:afterLines="24" w:after="57" w:line="288" w:lineRule="auto"/>
        <w:ind w:left="360"/>
        <w:jc w:val="both"/>
        <w:rPr>
          <w:lang w:val="sl-SI"/>
        </w:rPr>
      </w:pPr>
      <w:r w:rsidRPr="0049391D">
        <w:rPr>
          <w:lang w:val="sl-SI"/>
        </w:rPr>
        <w:t>Predmetni izpit je končno preverjanje znanja in veščin ter je ustni in vključuje</w:t>
      </w:r>
      <w:r w:rsidR="0049391D">
        <w:rPr>
          <w:lang w:val="sl-SI"/>
        </w:rPr>
        <w:t>:</w:t>
      </w:r>
    </w:p>
    <w:p w:rsidR="00874EA6" w:rsidRPr="0049391D" w:rsidRDefault="00874EA6" w:rsidP="0049391D">
      <w:pPr>
        <w:pStyle w:val="Odstavekseznama"/>
        <w:numPr>
          <w:ilvl w:val="0"/>
          <w:numId w:val="28"/>
        </w:numPr>
        <w:spacing w:beforeLines="24" w:before="57" w:afterLines="24" w:after="57" w:line="288" w:lineRule="auto"/>
        <w:jc w:val="both"/>
        <w:rPr>
          <w:lang w:val="sl-SI"/>
        </w:rPr>
      </w:pPr>
      <w:r w:rsidRPr="0049391D">
        <w:rPr>
          <w:rFonts w:eastAsia="Times New Roman"/>
          <w:lang w:val="sl-SI" w:eastAsia="sl-SI"/>
        </w:rPr>
        <w:t>prakt</w:t>
      </w:r>
      <w:r w:rsidR="00935AA0" w:rsidRPr="0049391D">
        <w:rPr>
          <w:rFonts w:eastAsia="Times New Roman"/>
          <w:lang w:val="sl-SI" w:eastAsia="sl-SI"/>
        </w:rPr>
        <w:t>ični del izpita</w:t>
      </w:r>
      <w:r w:rsidR="00E90FB4" w:rsidRPr="0049391D">
        <w:rPr>
          <w:rFonts w:eastAsia="Times New Roman"/>
          <w:lang w:val="sl-SI" w:eastAsia="sl-SI"/>
        </w:rPr>
        <w:t xml:space="preserve"> </w:t>
      </w:r>
      <w:r w:rsidR="00935AA0" w:rsidRPr="0049391D">
        <w:rPr>
          <w:rFonts w:eastAsia="Times New Roman"/>
          <w:lang w:val="sl-SI" w:eastAsia="sl-SI"/>
        </w:rPr>
        <w:t>vključuje</w:t>
      </w:r>
      <w:r w:rsidR="00E90FB4" w:rsidRPr="0049391D">
        <w:rPr>
          <w:rFonts w:eastAsia="Times New Roman"/>
          <w:lang w:val="sl-SI" w:eastAsia="sl-SI"/>
        </w:rPr>
        <w:t xml:space="preserve"> </w:t>
      </w:r>
      <w:r w:rsidR="00935AA0" w:rsidRPr="0049391D">
        <w:rPr>
          <w:rFonts w:eastAsia="Times New Roman"/>
          <w:lang w:val="sl-SI" w:eastAsia="sl-SI"/>
        </w:rPr>
        <w:t xml:space="preserve">opis in </w:t>
      </w:r>
      <w:r w:rsidRPr="0049391D">
        <w:rPr>
          <w:rFonts w:eastAsia="Times New Roman"/>
          <w:lang w:val="sl-SI" w:eastAsia="sl-SI"/>
        </w:rPr>
        <w:t>prepoznavo</w:t>
      </w:r>
      <w:r w:rsidR="00E90FB4" w:rsidRPr="0049391D">
        <w:rPr>
          <w:rFonts w:eastAsia="Times New Roman"/>
          <w:lang w:val="sl-SI" w:eastAsia="sl-SI"/>
        </w:rPr>
        <w:t xml:space="preserve"> </w:t>
      </w:r>
      <w:r w:rsidRPr="0049391D">
        <w:rPr>
          <w:rFonts w:eastAsia="Times New Roman"/>
          <w:lang w:val="sl-SI" w:eastAsia="sl-SI"/>
        </w:rPr>
        <w:t>preparata</w:t>
      </w:r>
      <w:r w:rsidR="00E90FB4" w:rsidRPr="0049391D">
        <w:rPr>
          <w:rFonts w:eastAsia="Times New Roman"/>
          <w:lang w:val="sl-SI" w:eastAsia="sl-SI"/>
        </w:rPr>
        <w:t xml:space="preserve"> </w:t>
      </w:r>
      <w:r w:rsidRPr="0049391D">
        <w:rPr>
          <w:rFonts w:eastAsia="Times New Roman"/>
          <w:lang w:val="sl-SI" w:eastAsia="sl-SI"/>
        </w:rPr>
        <w:t>oziroma</w:t>
      </w:r>
      <w:r w:rsidR="00E90FB4" w:rsidRPr="0049391D">
        <w:rPr>
          <w:rFonts w:eastAsia="Times New Roman"/>
          <w:lang w:val="sl-SI" w:eastAsia="sl-SI"/>
        </w:rPr>
        <w:t xml:space="preserve"> </w:t>
      </w:r>
      <w:r w:rsidRPr="0049391D">
        <w:rPr>
          <w:rFonts w:eastAsia="Times New Roman"/>
          <w:lang w:val="sl-SI" w:eastAsia="sl-SI"/>
        </w:rPr>
        <w:t>fotografije</w:t>
      </w:r>
      <w:r w:rsidR="00E90FB4" w:rsidRPr="0049391D">
        <w:rPr>
          <w:rFonts w:eastAsia="Times New Roman"/>
          <w:lang w:val="sl-SI" w:eastAsia="sl-SI"/>
        </w:rPr>
        <w:t xml:space="preserve"> </w:t>
      </w:r>
      <w:r w:rsidRPr="0049391D">
        <w:rPr>
          <w:rFonts w:eastAsia="Times New Roman"/>
          <w:lang w:val="sl-SI" w:eastAsia="sl-SI"/>
        </w:rPr>
        <w:t>poškodbe</w:t>
      </w:r>
      <w:r w:rsidR="00E90FB4" w:rsidRPr="0049391D">
        <w:rPr>
          <w:rFonts w:eastAsia="Times New Roman"/>
          <w:lang w:val="sl-SI" w:eastAsia="sl-SI"/>
        </w:rPr>
        <w:t xml:space="preserve"> </w:t>
      </w:r>
      <w:r w:rsidRPr="0049391D">
        <w:rPr>
          <w:rFonts w:eastAsia="Times New Roman"/>
          <w:lang w:val="sl-SI" w:eastAsia="sl-SI"/>
        </w:rPr>
        <w:t>ali</w:t>
      </w:r>
      <w:r w:rsidR="00E90FB4" w:rsidRPr="0049391D">
        <w:rPr>
          <w:rFonts w:eastAsia="Times New Roman"/>
          <w:lang w:val="sl-SI" w:eastAsia="sl-SI"/>
        </w:rPr>
        <w:t xml:space="preserve"> </w:t>
      </w:r>
      <w:r w:rsidRPr="0049391D">
        <w:rPr>
          <w:rFonts w:eastAsia="Times New Roman"/>
          <w:lang w:val="sl-SI" w:eastAsia="sl-SI"/>
        </w:rPr>
        <w:t>spremembe</w:t>
      </w:r>
      <w:r w:rsidR="00E90FB4" w:rsidRPr="0049391D">
        <w:rPr>
          <w:rFonts w:eastAsia="Times New Roman"/>
          <w:lang w:val="sl-SI" w:eastAsia="sl-SI"/>
        </w:rPr>
        <w:t xml:space="preserve"> </w:t>
      </w:r>
      <w:r w:rsidRPr="0049391D">
        <w:rPr>
          <w:rFonts w:eastAsia="Times New Roman"/>
          <w:lang w:val="sl-SI" w:eastAsia="sl-SI"/>
        </w:rPr>
        <w:t>ter</w:t>
      </w:r>
      <w:r w:rsidR="00E90FB4" w:rsidRPr="0049391D">
        <w:rPr>
          <w:rFonts w:eastAsia="Times New Roman"/>
          <w:lang w:val="sl-SI" w:eastAsia="sl-SI"/>
        </w:rPr>
        <w:t xml:space="preserve"> </w:t>
      </w:r>
      <w:r w:rsidRPr="0049391D">
        <w:rPr>
          <w:rFonts w:eastAsia="Times New Roman"/>
          <w:lang w:val="sl-SI" w:eastAsia="sl-SI"/>
        </w:rPr>
        <w:t>podvprašanja</w:t>
      </w:r>
      <w:r w:rsidR="00E90FB4" w:rsidRPr="0049391D">
        <w:rPr>
          <w:rFonts w:eastAsia="Times New Roman"/>
          <w:lang w:val="sl-SI" w:eastAsia="sl-SI"/>
        </w:rPr>
        <w:t xml:space="preserve"> </w:t>
      </w:r>
      <w:r w:rsidRPr="0049391D">
        <w:rPr>
          <w:rFonts w:eastAsia="Times New Roman"/>
          <w:lang w:val="sl-SI" w:eastAsia="sl-SI"/>
        </w:rPr>
        <w:t>vezana</w:t>
      </w:r>
      <w:r w:rsidR="00E90FB4" w:rsidRPr="0049391D">
        <w:rPr>
          <w:rFonts w:eastAsia="Times New Roman"/>
          <w:lang w:val="sl-SI" w:eastAsia="sl-SI"/>
        </w:rPr>
        <w:t xml:space="preserve"> </w:t>
      </w:r>
      <w:r w:rsidRPr="0049391D">
        <w:rPr>
          <w:rFonts w:eastAsia="Times New Roman"/>
          <w:lang w:val="sl-SI" w:eastAsia="sl-SI"/>
        </w:rPr>
        <w:t>na</w:t>
      </w:r>
      <w:r w:rsidR="00E90FB4" w:rsidRPr="0049391D">
        <w:rPr>
          <w:rFonts w:eastAsia="Times New Roman"/>
          <w:lang w:val="sl-SI" w:eastAsia="sl-SI"/>
        </w:rPr>
        <w:t xml:space="preserve"> </w:t>
      </w:r>
      <w:r w:rsidRPr="0049391D">
        <w:rPr>
          <w:rFonts w:eastAsia="Times New Roman"/>
          <w:lang w:val="sl-SI" w:eastAsia="sl-SI"/>
        </w:rPr>
        <w:t>obravnavano</w:t>
      </w:r>
      <w:r w:rsidR="00E90FB4" w:rsidRPr="0049391D">
        <w:rPr>
          <w:rFonts w:eastAsia="Times New Roman"/>
          <w:lang w:val="sl-SI" w:eastAsia="sl-SI"/>
        </w:rPr>
        <w:t xml:space="preserve"> </w:t>
      </w:r>
      <w:r w:rsidRPr="0049391D">
        <w:rPr>
          <w:rFonts w:eastAsia="Times New Roman"/>
          <w:lang w:val="sl-SI" w:eastAsia="sl-SI"/>
        </w:rPr>
        <w:t>poškodbo</w:t>
      </w:r>
      <w:r w:rsidR="00E90FB4" w:rsidRPr="0049391D">
        <w:rPr>
          <w:rFonts w:eastAsia="Times New Roman"/>
          <w:lang w:val="sl-SI" w:eastAsia="sl-SI"/>
        </w:rPr>
        <w:t xml:space="preserve"> </w:t>
      </w:r>
      <w:r w:rsidRPr="0049391D">
        <w:rPr>
          <w:rFonts w:eastAsia="Times New Roman"/>
          <w:lang w:val="sl-SI" w:eastAsia="sl-SI"/>
        </w:rPr>
        <w:t>ali</w:t>
      </w:r>
      <w:r w:rsidR="00E90FB4" w:rsidRPr="0049391D">
        <w:rPr>
          <w:rFonts w:eastAsia="Times New Roman"/>
          <w:lang w:val="sl-SI" w:eastAsia="sl-SI"/>
        </w:rPr>
        <w:t xml:space="preserve"> </w:t>
      </w:r>
      <w:r w:rsidRPr="0049391D">
        <w:rPr>
          <w:rFonts w:eastAsia="Times New Roman"/>
          <w:lang w:val="sl-SI" w:eastAsia="sl-SI"/>
        </w:rPr>
        <w:t>spremembo</w:t>
      </w:r>
    </w:p>
    <w:p w:rsidR="00BE4045" w:rsidRPr="0049391D" w:rsidRDefault="005A396C" w:rsidP="0049391D">
      <w:pPr>
        <w:pStyle w:val="Odstavekseznama"/>
        <w:numPr>
          <w:ilvl w:val="0"/>
          <w:numId w:val="28"/>
        </w:numPr>
        <w:spacing w:beforeLines="24" w:before="57" w:afterLines="24" w:after="57" w:line="288" w:lineRule="auto"/>
        <w:jc w:val="both"/>
        <w:rPr>
          <w:lang w:val="sl-SI"/>
        </w:rPr>
      </w:pPr>
      <w:r w:rsidRPr="0049391D">
        <w:rPr>
          <w:lang w:val="sl-SI"/>
        </w:rPr>
        <w:t>teoretični del izpita, ki je sestavljen iz štirih vprašanj z različnih področij predmeta</w:t>
      </w:r>
    </w:p>
    <w:p w:rsidR="00BE4045" w:rsidRPr="00D86E68" w:rsidRDefault="00BE4045" w:rsidP="00395C14">
      <w:pPr>
        <w:spacing w:beforeLines="24" w:before="57" w:afterLines="24" w:after="57" w:line="288" w:lineRule="auto"/>
        <w:jc w:val="both"/>
        <w:rPr>
          <w:sz w:val="10"/>
          <w:szCs w:val="10"/>
          <w:lang w:val="sl-SI"/>
        </w:rPr>
      </w:pPr>
    </w:p>
    <w:p w:rsidR="00D03D8A" w:rsidRPr="00B75A01" w:rsidRDefault="00D03D8A" w:rsidP="00395C14">
      <w:pPr>
        <w:spacing w:beforeLines="24" w:before="57" w:afterLines="24" w:after="57" w:line="288" w:lineRule="auto"/>
        <w:jc w:val="both"/>
        <w:rPr>
          <w:rFonts w:eastAsia="Times New Roman"/>
          <w:lang w:val="sl-SI" w:eastAsia="sl-SI"/>
        </w:rPr>
      </w:pPr>
      <w:r w:rsidRPr="00B75A01">
        <w:rPr>
          <w:rFonts w:eastAsia="Times New Roman"/>
          <w:lang w:val="sl-SI" w:eastAsia="sl-SI"/>
        </w:rPr>
        <w:t>Oblikovanje</w:t>
      </w:r>
      <w:r w:rsidR="00E90FB4" w:rsidRPr="00B75A01">
        <w:rPr>
          <w:rFonts w:eastAsia="Times New Roman"/>
          <w:lang w:val="sl-SI" w:eastAsia="sl-SI"/>
        </w:rPr>
        <w:t xml:space="preserve"> </w:t>
      </w:r>
      <w:r w:rsidRPr="00B75A01">
        <w:rPr>
          <w:rFonts w:eastAsia="Times New Roman"/>
          <w:lang w:val="sl-SI" w:eastAsia="sl-SI"/>
        </w:rPr>
        <w:t>ocene</w:t>
      </w:r>
      <w:r w:rsidR="00E90FB4" w:rsidRPr="00B75A01">
        <w:rPr>
          <w:rFonts w:eastAsia="Times New Roman"/>
          <w:lang w:val="sl-SI" w:eastAsia="sl-SI"/>
        </w:rPr>
        <w:t xml:space="preserve"> </w:t>
      </w:r>
      <w:r w:rsidRPr="00B75A01">
        <w:rPr>
          <w:rFonts w:eastAsia="Times New Roman"/>
          <w:lang w:val="sl-SI" w:eastAsia="sl-SI"/>
        </w:rPr>
        <w:t>pri</w:t>
      </w:r>
      <w:r w:rsidR="00E90FB4" w:rsidRPr="00B75A01">
        <w:rPr>
          <w:rFonts w:eastAsia="Times New Roman"/>
          <w:lang w:val="sl-SI" w:eastAsia="sl-SI"/>
        </w:rPr>
        <w:t xml:space="preserve"> </w:t>
      </w:r>
      <w:r w:rsidRPr="00B75A01">
        <w:rPr>
          <w:rFonts w:eastAsia="Times New Roman"/>
          <w:lang w:val="sl-SI" w:eastAsia="sl-SI"/>
        </w:rPr>
        <w:t>predmetu:</w:t>
      </w:r>
    </w:p>
    <w:p w:rsidR="00D03D8A" w:rsidRPr="00B75A01" w:rsidRDefault="00D03D8A" w:rsidP="00D86E68">
      <w:pPr>
        <w:pStyle w:val="Odstavekseznama"/>
        <w:numPr>
          <w:ilvl w:val="0"/>
          <w:numId w:val="29"/>
        </w:numPr>
        <w:spacing w:beforeLines="24" w:before="57" w:afterLines="24" w:after="57" w:line="288" w:lineRule="auto"/>
        <w:jc w:val="both"/>
        <w:rPr>
          <w:rFonts w:eastAsia="Times New Roman"/>
          <w:lang w:val="sl-SI" w:eastAsia="sl-SI"/>
        </w:rPr>
      </w:pPr>
      <w:r w:rsidRPr="00B75A01">
        <w:rPr>
          <w:rFonts w:eastAsia="Times New Roman"/>
          <w:lang w:val="sl-SI" w:eastAsia="sl-SI"/>
        </w:rPr>
        <w:t>Izpitna</w:t>
      </w:r>
      <w:r w:rsidR="00E90FB4" w:rsidRPr="00B75A01">
        <w:rPr>
          <w:rFonts w:eastAsia="Times New Roman"/>
          <w:lang w:val="sl-SI" w:eastAsia="sl-SI"/>
        </w:rPr>
        <w:t xml:space="preserve"> </w:t>
      </w:r>
      <w:r w:rsidRPr="00B75A01">
        <w:rPr>
          <w:rFonts w:eastAsia="Times New Roman"/>
          <w:lang w:val="sl-SI" w:eastAsia="sl-SI"/>
        </w:rPr>
        <w:t>ocena je sestavljena</w:t>
      </w:r>
      <w:r w:rsidR="00E90FB4" w:rsidRPr="00B75A01">
        <w:rPr>
          <w:rFonts w:eastAsia="Times New Roman"/>
          <w:lang w:val="sl-SI" w:eastAsia="sl-SI"/>
        </w:rPr>
        <w:t xml:space="preserve"> </w:t>
      </w:r>
      <w:r w:rsidRPr="00B75A01">
        <w:rPr>
          <w:rFonts w:eastAsia="Times New Roman"/>
          <w:lang w:val="sl-SI" w:eastAsia="sl-SI"/>
        </w:rPr>
        <w:t>iz</w:t>
      </w:r>
    </w:p>
    <w:p w:rsidR="00D03D8A" w:rsidRPr="00B75A01" w:rsidRDefault="00E90FB4" w:rsidP="00D86E68">
      <w:pPr>
        <w:pStyle w:val="Odstavekseznama"/>
        <w:numPr>
          <w:ilvl w:val="1"/>
          <w:numId w:val="29"/>
        </w:numPr>
        <w:spacing w:beforeLines="24" w:before="57" w:afterLines="24" w:after="57" w:line="288" w:lineRule="auto"/>
        <w:jc w:val="both"/>
        <w:rPr>
          <w:rFonts w:eastAsia="Times New Roman"/>
          <w:lang w:val="sl-SI" w:eastAsia="sl-SI"/>
        </w:rPr>
      </w:pPr>
      <w:r w:rsidRPr="00B75A01">
        <w:rPr>
          <w:rFonts w:eastAsia="Times New Roman"/>
          <w:lang w:val="sl-SI" w:eastAsia="sl-SI"/>
        </w:rPr>
        <w:t>o</w:t>
      </w:r>
      <w:r w:rsidR="00D03D8A" w:rsidRPr="00B75A01">
        <w:rPr>
          <w:rFonts w:eastAsia="Times New Roman"/>
          <w:lang w:val="sl-SI" w:eastAsia="sl-SI"/>
        </w:rPr>
        <w:t>cene</w:t>
      </w:r>
      <w:r w:rsidRPr="00B75A01">
        <w:rPr>
          <w:rFonts w:eastAsia="Times New Roman"/>
          <w:lang w:val="sl-SI" w:eastAsia="sl-SI"/>
        </w:rPr>
        <w:t xml:space="preserve"> </w:t>
      </w:r>
      <w:r w:rsidR="00D03D8A" w:rsidRPr="00B75A01">
        <w:rPr>
          <w:rFonts w:eastAsia="Times New Roman"/>
          <w:lang w:val="sl-SI" w:eastAsia="sl-SI"/>
        </w:rPr>
        <w:t>pri</w:t>
      </w:r>
      <w:r w:rsidRPr="00B75A01">
        <w:rPr>
          <w:rFonts w:eastAsia="Times New Roman"/>
          <w:lang w:val="sl-SI" w:eastAsia="sl-SI"/>
        </w:rPr>
        <w:t xml:space="preserve"> </w:t>
      </w:r>
      <w:r w:rsidR="00D03D8A" w:rsidRPr="00B75A01">
        <w:rPr>
          <w:rFonts w:eastAsia="Times New Roman"/>
          <w:lang w:val="sl-SI" w:eastAsia="sl-SI"/>
        </w:rPr>
        <w:t>ustnem</w:t>
      </w:r>
      <w:r w:rsidRPr="00B75A01">
        <w:rPr>
          <w:rFonts w:eastAsia="Times New Roman"/>
          <w:lang w:val="sl-SI" w:eastAsia="sl-SI"/>
        </w:rPr>
        <w:t xml:space="preserve"> </w:t>
      </w:r>
      <w:r w:rsidR="00D03D8A" w:rsidRPr="00B75A01">
        <w:rPr>
          <w:rFonts w:eastAsia="Times New Roman"/>
          <w:lang w:val="sl-SI" w:eastAsia="sl-SI"/>
        </w:rPr>
        <w:t>izpitu (80%)</w:t>
      </w:r>
    </w:p>
    <w:p w:rsidR="00935AA0" w:rsidRPr="00B75A01" w:rsidRDefault="00E90FB4" w:rsidP="00D86E68">
      <w:pPr>
        <w:pStyle w:val="Odstavekseznama"/>
        <w:numPr>
          <w:ilvl w:val="1"/>
          <w:numId w:val="29"/>
        </w:numPr>
        <w:spacing w:beforeLines="24" w:before="57" w:afterLines="24" w:after="57" w:line="288" w:lineRule="auto"/>
        <w:jc w:val="both"/>
        <w:rPr>
          <w:rFonts w:eastAsia="Times New Roman"/>
          <w:lang w:val="sl-SI" w:eastAsia="sl-SI"/>
        </w:rPr>
      </w:pPr>
      <w:r w:rsidRPr="00B75A01">
        <w:rPr>
          <w:rFonts w:eastAsia="Times New Roman"/>
          <w:lang w:val="sl-SI" w:eastAsia="sl-SI"/>
        </w:rPr>
        <w:t>p</w:t>
      </w:r>
      <w:r w:rsidR="00D03D8A" w:rsidRPr="00B75A01">
        <w:rPr>
          <w:rFonts w:eastAsia="Times New Roman"/>
          <w:lang w:val="sl-SI" w:eastAsia="sl-SI"/>
        </w:rPr>
        <w:t>ovprečne</w:t>
      </w:r>
      <w:r w:rsidRPr="00B75A01">
        <w:rPr>
          <w:rFonts w:eastAsia="Times New Roman"/>
          <w:lang w:val="sl-SI" w:eastAsia="sl-SI"/>
        </w:rPr>
        <w:t xml:space="preserve"> </w:t>
      </w:r>
      <w:r w:rsidR="00D03D8A" w:rsidRPr="00B75A01">
        <w:rPr>
          <w:rFonts w:eastAsia="Times New Roman"/>
          <w:lang w:val="sl-SI" w:eastAsia="sl-SI"/>
        </w:rPr>
        <w:t>ocene</w:t>
      </w:r>
      <w:r w:rsidRPr="00B75A01">
        <w:rPr>
          <w:rFonts w:eastAsia="Times New Roman"/>
          <w:lang w:val="sl-SI" w:eastAsia="sl-SI"/>
        </w:rPr>
        <w:t xml:space="preserve">, ki izhaja iz vsote deležev </w:t>
      </w:r>
      <w:r w:rsidR="00D03D8A" w:rsidRPr="00B75A01">
        <w:rPr>
          <w:rFonts w:eastAsia="Times New Roman"/>
          <w:lang w:val="sl-SI" w:eastAsia="sl-SI"/>
        </w:rPr>
        <w:t>izstopnih</w:t>
      </w:r>
      <w:r w:rsidRPr="00B75A01">
        <w:rPr>
          <w:rFonts w:eastAsia="Times New Roman"/>
          <w:lang w:val="sl-SI" w:eastAsia="sl-SI"/>
        </w:rPr>
        <w:t xml:space="preserve"> </w:t>
      </w:r>
      <w:r w:rsidR="00D03D8A" w:rsidRPr="00B75A01">
        <w:rPr>
          <w:rFonts w:eastAsia="Times New Roman"/>
          <w:lang w:val="sl-SI" w:eastAsia="sl-SI"/>
        </w:rPr>
        <w:t>kolokvijev (15%)</w:t>
      </w:r>
    </w:p>
    <w:p w:rsidR="00D03D8A" w:rsidRPr="00B75A01" w:rsidRDefault="00E90FB4" w:rsidP="00D86E68">
      <w:pPr>
        <w:pStyle w:val="Odstavekseznama"/>
        <w:numPr>
          <w:ilvl w:val="1"/>
          <w:numId w:val="29"/>
        </w:numPr>
        <w:spacing w:beforeLines="24" w:before="57" w:afterLines="24" w:after="57" w:line="288" w:lineRule="auto"/>
        <w:jc w:val="both"/>
        <w:rPr>
          <w:rFonts w:eastAsia="Times New Roman"/>
          <w:lang w:val="sl-SI" w:eastAsia="sl-SI"/>
        </w:rPr>
      </w:pPr>
      <w:r w:rsidRPr="00B75A01">
        <w:rPr>
          <w:rFonts w:eastAsia="Times New Roman"/>
          <w:lang w:val="sl-SI" w:eastAsia="sl-SI"/>
        </w:rPr>
        <w:t>k</w:t>
      </w:r>
      <w:r w:rsidR="00D03D8A" w:rsidRPr="00B75A01">
        <w:rPr>
          <w:rFonts w:eastAsia="Times New Roman"/>
          <w:lang w:val="sl-SI" w:eastAsia="sl-SI"/>
        </w:rPr>
        <w:t>ončne</w:t>
      </w:r>
      <w:r w:rsidRPr="00B75A01">
        <w:rPr>
          <w:rFonts w:eastAsia="Times New Roman"/>
          <w:lang w:val="sl-SI" w:eastAsia="sl-SI"/>
        </w:rPr>
        <w:t xml:space="preserve"> </w:t>
      </w:r>
      <w:r w:rsidR="00D03D8A" w:rsidRPr="00B75A01">
        <w:rPr>
          <w:rFonts w:eastAsia="Times New Roman"/>
          <w:lang w:val="sl-SI" w:eastAsia="sl-SI"/>
        </w:rPr>
        <w:t>ocene</w:t>
      </w:r>
      <w:r w:rsidRPr="00B75A01">
        <w:rPr>
          <w:rFonts w:eastAsia="Times New Roman"/>
          <w:lang w:val="sl-SI" w:eastAsia="sl-SI"/>
        </w:rPr>
        <w:t xml:space="preserve"> </w:t>
      </w:r>
      <w:r w:rsidR="00D03D8A" w:rsidRPr="00B75A01">
        <w:rPr>
          <w:rFonts w:eastAsia="Times New Roman"/>
          <w:lang w:val="sl-SI" w:eastAsia="sl-SI"/>
        </w:rPr>
        <w:t>opravljenega</w:t>
      </w:r>
      <w:r w:rsidRPr="00B75A01">
        <w:rPr>
          <w:rFonts w:eastAsia="Times New Roman"/>
          <w:lang w:val="sl-SI" w:eastAsia="sl-SI"/>
        </w:rPr>
        <w:t xml:space="preserve"> </w:t>
      </w:r>
      <w:r w:rsidR="00D03D8A" w:rsidRPr="00B75A01">
        <w:rPr>
          <w:rFonts w:eastAsia="Times New Roman"/>
          <w:lang w:val="sl-SI" w:eastAsia="sl-SI"/>
        </w:rPr>
        <w:t xml:space="preserve">seminarja (5%) </w:t>
      </w:r>
    </w:p>
    <w:p w:rsidR="005F18C1" w:rsidRPr="00B75A01" w:rsidRDefault="00BE4045" w:rsidP="00B75A01">
      <w:pPr>
        <w:pStyle w:val="Odstavekseznama"/>
        <w:numPr>
          <w:ilvl w:val="0"/>
          <w:numId w:val="29"/>
        </w:numPr>
        <w:spacing w:beforeLines="24" w:before="57" w:afterLines="24" w:after="57" w:line="288" w:lineRule="auto"/>
        <w:jc w:val="both"/>
        <w:rPr>
          <w:lang w:val="sl-SI"/>
        </w:rPr>
      </w:pPr>
      <w:r w:rsidRPr="00B75A01">
        <w:rPr>
          <w:lang w:val="sl-SI"/>
        </w:rPr>
        <w:t>I</w:t>
      </w:r>
      <w:r w:rsidR="00B75A01">
        <w:rPr>
          <w:lang w:val="sl-SI"/>
        </w:rPr>
        <w:t>zpitna</w:t>
      </w:r>
      <w:r w:rsidR="00B75A01">
        <w:rPr>
          <w:lang w:val="sl-SI"/>
        </w:rPr>
        <w:tab/>
        <w:t xml:space="preserve">vprašanja so enakovredno vrednotena pri oblikovanju </w:t>
      </w:r>
      <w:r w:rsidR="005A396C" w:rsidRPr="00B75A01">
        <w:rPr>
          <w:lang w:val="sl-SI"/>
        </w:rPr>
        <w:t>ocene predmetnega</w:t>
      </w:r>
      <w:r w:rsidR="00E90FB4" w:rsidRPr="00B75A01">
        <w:rPr>
          <w:lang w:val="sl-SI"/>
        </w:rPr>
        <w:t xml:space="preserve"> </w:t>
      </w:r>
      <w:r w:rsidR="005A396C" w:rsidRPr="00B75A01">
        <w:rPr>
          <w:lang w:val="sl-SI"/>
        </w:rPr>
        <w:t>izpita</w:t>
      </w:r>
    </w:p>
    <w:p w:rsidR="005F18C1" w:rsidRPr="00B75A01" w:rsidRDefault="005A396C" w:rsidP="00B75A01">
      <w:pPr>
        <w:pStyle w:val="Odstavekseznama"/>
        <w:numPr>
          <w:ilvl w:val="0"/>
          <w:numId w:val="29"/>
        </w:numPr>
        <w:spacing w:beforeLines="24" w:before="57" w:afterLines="24" w:after="57" w:line="288" w:lineRule="auto"/>
        <w:jc w:val="both"/>
        <w:rPr>
          <w:lang w:val="sl-SI"/>
        </w:rPr>
      </w:pPr>
      <w:r w:rsidRPr="00B75A01">
        <w:rPr>
          <w:lang w:val="sl-SI"/>
        </w:rPr>
        <w:t>predmetni izpit je uspešno opravljen, v kolikor so bili odgovori na vsa vprašanja praktičnega in teoretičnega dela ocenjeni pozitivno (znanje ustreza minimalnim</w:t>
      </w:r>
      <w:r w:rsidR="00E90FB4" w:rsidRPr="00B75A01">
        <w:rPr>
          <w:lang w:val="sl-SI"/>
        </w:rPr>
        <w:t xml:space="preserve"> </w:t>
      </w:r>
      <w:r w:rsidRPr="00B75A01">
        <w:rPr>
          <w:lang w:val="sl-SI"/>
        </w:rPr>
        <w:t>kriterijem)</w:t>
      </w:r>
    </w:p>
    <w:p w:rsidR="005F18C1" w:rsidRPr="00B75A01" w:rsidRDefault="005A396C" w:rsidP="00B75A01">
      <w:pPr>
        <w:pStyle w:val="Odstavekseznama"/>
        <w:numPr>
          <w:ilvl w:val="0"/>
          <w:numId w:val="29"/>
        </w:numPr>
        <w:spacing w:beforeLines="24" w:before="57" w:afterLines="24" w:after="57" w:line="288" w:lineRule="auto"/>
        <w:jc w:val="both"/>
        <w:rPr>
          <w:lang w:val="sl-SI"/>
        </w:rPr>
      </w:pPr>
      <w:r w:rsidRPr="00B75A01">
        <w:rPr>
          <w:lang w:val="sl-SI"/>
        </w:rPr>
        <w:t>predmetni izpit traja do 45minut</w:t>
      </w:r>
    </w:p>
    <w:p w:rsidR="005F18C1" w:rsidRPr="00B75A01" w:rsidRDefault="005A396C" w:rsidP="00B75A01">
      <w:pPr>
        <w:pStyle w:val="Odstavekseznama"/>
        <w:numPr>
          <w:ilvl w:val="0"/>
          <w:numId w:val="29"/>
        </w:numPr>
        <w:spacing w:beforeLines="24" w:before="57" w:afterLines="24" w:after="57" w:line="288" w:lineRule="auto"/>
        <w:jc w:val="both"/>
        <w:rPr>
          <w:sz w:val="24"/>
          <w:lang w:val="sl-SI"/>
        </w:rPr>
      </w:pPr>
      <w:r w:rsidRPr="00B75A01">
        <w:rPr>
          <w:lang w:val="sl-SI"/>
        </w:rPr>
        <w:t>v primeru ponovnega opravljanja predmetnega izpita je potrebno predmetni izpit ponovno opraviti v celoti do izpolnitve kriterijev za pridobitev pozitivne ocene predmetnega izpita (znanje ustreza</w:t>
      </w:r>
      <w:r w:rsidRPr="00B75A01">
        <w:rPr>
          <w:sz w:val="24"/>
          <w:lang w:val="sl-SI"/>
        </w:rPr>
        <w:t xml:space="preserve"> minimalnim</w:t>
      </w:r>
      <w:r w:rsidR="00E90FB4" w:rsidRPr="00B75A01">
        <w:rPr>
          <w:sz w:val="24"/>
          <w:lang w:val="sl-SI"/>
        </w:rPr>
        <w:t xml:space="preserve"> </w:t>
      </w:r>
      <w:r w:rsidRPr="00B75A01">
        <w:rPr>
          <w:sz w:val="24"/>
          <w:lang w:val="sl-SI"/>
        </w:rPr>
        <w:t>kriterijem)</w:t>
      </w:r>
    </w:p>
    <w:p w:rsidR="00D03D8A" w:rsidRPr="00B75A01" w:rsidRDefault="00D03D8A" w:rsidP="00395C14">
      <w:pPr>
        <w:spacing w:beforeLines="24" w:before="57" w:afterLines="24" w:after="57" w:line="288" w:lineRule="auto"/>
        <w:jc w:val="both"/>
        <w:rPr>
          <w:sz w:val="10"/>
          <w:szCs w:val="10"/>
          <w:lang w:val="sl-SI"/>
        </w:rPr>
      </w:pPr>
    </w:p>
    <w:p w:rsidR="001C5607" w:rsidRPr="00B75A01" w:rsidRDefault="001C5607" w:rsidP="00395C14">
      <w:pPr>
        <w:spacing w:beforeLines="24" w:before="57" w:afterLines="24" w:after="57" w:line="288" w:lineRule="auto"/>
        <w:jc w:val="both"/>
        <w:rPr>
          <w:lang w:val="sl-SI"/>
        </w:rPr>
      </w:pPr>
      <w:r w:rsidRPr="00B75A01">
        <w:rPr>
          <w:lang w:val="sl-SI"/>
        </w:rPr>
        <w:t>Seznam kandidatov, ki izpolnjujejo vse pogoje za pristop k izpitu in so se</w:t>
      </w:r>
      <w:r w:rsidR="009A5613" w:rsidRPr="00B75A01">
        <w:rPr>
          <w:lang w:val="sl-SI"/>
        </w:rPr>
        <w:t xml:space="preserve"> </w:t>
      </w:r>
      <w:r w:rsidRPr="00B75A01">
        <w:rPr>
          <w:lang w:val="sl-SI"/>
        </w:rPr>
        <w:t>pravočasno</w:t>
      </w:r>
      <w:r w:rsidR="00B2739B" w:rsidRPr="00B75A01">
        <w:rPr>
          <w:lang w:val="sl-SI"/>
        </w:rPr>
        <w:t xml:space="preserve"> prijavili na izpitni rok, je </w:t>
      </w:r>
      <w:r w:rsidRPr="00B75A01">
        <w:rPr>
          <w:lang w:val="sl-SI"/>
        </w:rPr>
        <w:t>ob</w:t>
      </w:r>
      <w:r w:rsidR="00B2739B" w:rsidRPr="00B75A01">
        <w:rPr>
          <w:lang w:val="sl-SI"/>
        </w:rPr>
        <w:t xml:space="preserve">javljen na oglasni </w:t>
      </w:r>
      <w:r w:rsidRPr="00B75A01">
        <w:rPr>
          <w:lang w:val="sl-SI"/>
        </w:rPr>
        <w:t>deski in</w:t>
      </w:r>
      <w:r w:rsidR="00B2739B" w:rsidRPr="00B75A01">
        <w:rPr>
          <w:lang w:val="sl-SI"/>
        </w:rPr>
        <w:t xml:space="preserve"> na spletni</w:t>
      </w:r>
      <w:r w:rsidRPr="00B75A01">
        <w:rPr>
          <w:lang w:val="sl-SI"/>
        </w:rPr>
        <w:t xml:space="preserve"> strani</w:t>
      </w:r>
      <w:r w:rsidR="009A5613" w:rsidRPr="00B75A01">
        <w:rPr>
          <w:lang w:val="sl-SI"/>
        </w:rPr>
        <w:t xml:space="preserve"> </w:t>
      </w:r>
      <w:r w:rsidRPr="00B75A01">
        <w:rPr>
          <w:lang w:val="sl-SI"/>
        </w:rPr>
        <w:t>Inštituta</w:t>
      </w:r>
      <w:r w:rsidR="00B2739B" w:rsidRPr="00B75A01">
        <w:rPr>
          <w:lang w:val="sl-SI"/>
        </w:rPr>
        <w:t xml:space="preserve"> </w:t>
      </w:r>
      <w:r w:rsidRPr="00B75A01">
        <w:rPr>
          <w:lang w:val="sl-SI"/>
        </w:rPr>
        <w:t xml:space="preserve">najkasneje dva delovna dneva pred datumom izpita. Z razporedom ustnega izpita je seznanjen predstavnik sklopa, ki razpored posreduje študentom. </w:t>
      </w:r>
    </w:p>
    <w:p w:rsidR="001C5607" w:rsidRPr="00B75A01" w:rsidRDefault="001C5607" w:rsidP="00395C14">
      <w:pPr>
        <w:spacing w:beforeLines="24" w:before="57" w:afterLines="24" w:after="57" w:line="288" w:lineRule="auto"/>
        <w:jc w:val="both"/>
        <w:rPr>
          <w:sz w:val="10"/>
          <w:szCs w:val="10"/>
          <w:lang w:val="sl-SI"/>
        </w:rPr>
      </w:pPr>
    </w:p>
    <w:p w:rsidR="001C5607" w:rsidRPr="00B75A01" w:rsidRDefault="001C5607" w:rsidP="00395C14">
      <w:pPr>
        <w:spacing w:beforeLines="24" w:before="57" w:afterLines="24" w:after="57" w:line="288" w:lineRule="auto"/>
        <w:jc w:val="both"/>
        <w:rPr>
          <w:lang w:val="sl-SI"/>
        </w:rPr>
      </w:pPr>
      <w:r w:rsidRPr="00B75A01">
        <w:rPr>
          <w:lang w:val="sl-SI"/>
        </w:rPr>
        <w:t>Izvedba ustnega dela izpita</w:t>
      </w:r>
      <w:r w:rsidR="00B75A01" w:rsidRPr="00B75A01">
        <w:rPr>
          <w:lang w:val="sl-SI"/>
        </w:rPr>
        <w:t xml:space="preserve"> </w:t>
      </w:r>
      <w:r w:rsidR="00B2739B" w:rsidRPr="00B75A01">
        <w:rPr>
          <w:lang w:val="sl-SI"/>
        </w:rPr>
        <w:t xml:space="preserve">je </w:t>
      </w:r>
      <w:r w:rsidRPr="00B75A01">
        <w:rPr>
          <w:lang w:val="sl-SI"/>
        </w:rPr>
        <w:t>skladna s Pravilnikom o prev</w:t>
      </w:r>
      <w:r w:rsidR="00B2739B" w:rsidRPr="00B75A01">
        <w:rPr>
          <w:lang w:val="sl-SI"/>
        </w:rPr>
        <w:t xml:space="preserve">erjanju in ocenjevanju  znanja in veščin ULMF. </w:t>
      </w:r>
      <w:r w:rsidRPr="00B75A01">
        <w:rPr>
          <w:spacing w:val="-3"/>
          <w:lang w:val="sl-SI"/>
        </w:rPr>
        <w:t>Na</w:t>
      </w:r>
      <w:r w:rsidR="00B2739B" w:rsidRPr="00B75A01">
        <w:rPr>
          <w:lang w:val="sl-SI"/>
        </w:rPr>
        <w:t xml:space="preserve"> </w:t>
      </w:r>
      <w:r w:rsidRPr="00B75A01">
        <w:rPr>
          <w:lang w:val="sl-SI"/>
        </w:rPr>
        <w:t>ustnem</w:t>
      </w:r>
      <w:r w:rsidR="009A5613" w:rsidRPr="00B75A01">
        <w:rPr>
          <w:lang w:val="sl-SI"/>
        </w:rPr>
        <w:t xml:space="preserve"> </w:t>
      </w:r>
      <w:r w:rsidRPr="00B75A01">
        <w:rPr>
          <w:lang w:val="sl-SI"/>
        </w:rPr>
        <w:t>preverjanju</w:t>
      </w:r>
      <w:r w:rsidR="009A5613" w:rsidRPr="00B75A01">
        <w:rPr>
          <w:lang w:val="sl-SI"/>
        </w:rPr>
        <w:t xml:space="preserve"> </w:t>
      </w:r>
      <w:r w:rsidRPr="00B75A01">
        <w:rPr>
          <w:lang w:val="sl-SI"/>
        </w:rPr>
        <w:t>znanja</w:t>
      </w:r>
      <w:r w:rsidR="009A5613" w:rsidRPr="00B75A01">
        <w:rPr>
          <w:lang w:val="sl-SI"/>
        </w:rPr>
        <w:t xml:space="preserve"> </w:t>
      </w:r>
      <w:r w:rsidRPr="00B75A01">
        <w:rPr>
          <w:lang w:val="sl-SI"/>
        </w:rPr>
        <w:t>kandidat</w:t>
      </w:r>
      <w:r w:rsidR="009A5613" w:rsidRPr="00B75A01">
        <w:rPr>
          <w:lang w:val="sl-SI"/>
        </w:rPr>
        <w:t xml:space="preserve"> </w:t>
      </w:r>
      <w:r w:rsidRPr="00B75A01">
        <w:rPr>
          <w:lang w:val="sl-SI"/>
        </w:rPr>
        <w:t>odgovarja</w:t>
      </w:r>
      <w:r w:rsidR="009A5613" w:rsidRPr="00B75A01">
        <w:rPr>
          <w:lang w:val="sl-SI"/>
        </w:rPr>
        <w:t xml:space="preserve"> </w:t>
      </w:r>
      <w:r w:rsidRPr="00B75A01">
        <w:rPr>
          <w:lang w:val="sl-SI"/>
        </w:rPr>
        <w:t>na</w:t>
      </w:r>
      <w:r w:rsidR="009A5613" w:rsidRPr="00B75A01">
        <w:rPr>
          <w:lang w:val="sl-SI"/>
        </w:rPr>
        <w:t xml:space="preserve"> </w:t>
      </w:r>
      <w:r w:rsidRPr="00B75A01">
        <w:rPr>
          <w:spacing w:val="43"/>
          <w:lang w:val="sl-SI"/>
        </w:rPr>
        <w:t>5</w:t>
      </w:r>
      <w:r w:rsidR="009A5613" w:rsidRPr="00B75A01">
        <w:rPr>
          <w:spacing w:val="43"/>
          <w:lang w:val="sl-SI"/>
        </w:rPr>
        <w:t xml:space="preserve"> </w:t>
      </w:r>
      <w:r w:rsidRPr="00B75A01">
        <w:rPr>
          <w:lang w:val="sl-SI"/>
        </w:rPr>
        <w:t>vprašanj.</w:t>
      </w:r>
      <w:r w:rsidR="009A5613" w:rsidRPr="00B75A01">
        <w:rPr>
          <w:lang w:val="sl-SI"/>
        </w:rPr>
        <w:t xml:space="preserve"> </w:t>
      </w:r>
      <w:r w:rsidR="00B2739B" w:rsidRPr="00B75A01">
        <w:rPr>
          <w:b/>
          <w:lang w:val="sl-SI"/>
        </w:rPr>
        <w:t>Seznam tem</w:t>
      </w:r>
      <w:r w:rsidRPr="00B75A01">
        <w:rPr>
          <w:b/>
          <w:lang w:val="sl-SI"/>
        </w:rPr>
        <w:t xml:space="preserve"> </w:t>
      </w:r>
      <w:r w:rsidRPr="00B75A01">
        <w:rPr>
          <w:b/>
          <w:spacing w:val="-3"/>
          <w:lang w:val="sl-SI"/>
        </w:rPr>
        <w:t>za</w:t>
      </w:r>
      <w:r w:rsidR="00B2739B" w:rsidRPr="00B75A01">
        <w:rPr>
          <w:b/>
          <w:spacing w:val="-3"/>
          <w:lang w:val="sl-SI"/>
        </w:rPr>
        <w:t xml:space="preserve"> </w:t>
      </w:r>
      <w:r w:rsidRPr="00B75A01">
        <w:rPr>
          <w:lang w:val="sl-SI"/>
        </w:rPr>
        <w:t>ustno</w:t>
      </w:r>
      <w:r w:rsidR="00B2739B" w:rsidRPr="00B75A01">
        <w:rPr>
          <w:lang w:val="sl-SI"/>
        </w:rPr>
        <w:t xml:space="preserve"> </w:t>
      </w:r>
      <w:r w:rsidRPr="00B75A01">
        <w:rPr>
          <w:lang w:val="sl-SI"/>
        </w:rPr>
        <w:t>preverjanje</w:t>
      </w:r>
      <w:r w:rsidR="00B2739B" w:rsidRPr="00B75A01">
        <w:rPr>
          <w:lang w:val="sl-SI"/>
        </w:rPr>
        <w:t xml:space="preserve"> </w:t>
      </w:r>
      <w:r w:rsidRPr="00B75A01">
        <w:rPr>
          <w:lang w:val="sl-SI"/>
        </w:rPr>
        <w:t>znanja</w:t>
      </w:r>
      <w:r w:rsidR="00B2739B" w:rsidRPr="00B75A01">
        <w:rPr>
          <w:lang w:val="sl-SI"/>
        </w:rPr>
        <w:t xml:space="preserve"> </w:t>
      </w:r>
      <w:r w:rsidRPr="00B75A01">
        <w:rPr>
          <w:lang w:val="sl-SI"/>
        </w:rPr>
        <w:t>je</w:t>
      </w:r>
      <w:r w:rsidR="00B2739B" w:rsidRPr="00B75A01">
        <w:rPr>
          <w:lang w:val="sl-SI"/>
        </w:rPr>
        <w:t xml:space="preserve"> </w:t>
      </w:r>
      <w:r w:rsidRPr="00B75A01">
        <w:rPr>
          <w:lang w:val="sl-SI"/>
        </w:rPr>
        <w:t>objavljen</w:t>
      </w:r>
      <w:r w:rsidR="00B2739B" w:rsidRPr="00B75A01">
        <w:rPr>
          <w:lang w:val="sl-SI"/>
        </w:rPr>
        <w:t xml:space="preserve"> </w:t>
      </w:r>
      <w:r w:rsidRPr="00B75A01">
        <w:rPr>
          <w:lang w:val="sl-SI"/>
        </w:rPr>
        <w:t>v</w:t>
      </w:r>
      <w:r w:rsidR="00B2739B" w:rsidRPr="00B75A01">
        <w:rPr>
          <w:lang w:val="sl-SI"/>
        </w:rPr>
        <w:t xml:space="preserve"> </w:t>
      </w:r>
      <w:r w:rsidRPr="00B75A01">
        <w:rPr>
          <w:lang w:val="sl-SI"/>
        </w:rPr>
        <w:t>poglavju</w:t>
      </w:r>
      <w:r w:rsidR="00B2739B" w:rsidRPr="00B75A01">
        <w:rPr>
          <w:lang w:val="sl-SI"/>
        </w:rPr>
        <w:t xml:space="preserve"> </w:t>
      </w:r>
      <w:r w:rsidRPr="00B75A01">
        <w:rPr>
          <w:lang w:val="sl-SI"/>
        </w:rPr>
        <w:t>7.2</w:t>
      </w:r>
      <w:r w:rsidR="00B2739B" w:rsidRPr="00B75A01">
        <w:rPr>
          <w:lang w:val="sl-SI"/>
        </w:rPr>
        <w:t xml:space="preserve"> </w:t>
      </w:r>
      <w:r w:rsidRPr="00B75A01">
        <w:rPr>
          <w:lang w:val="sl-SI"/>
        </w:rPr>
        <w:t>Seznam</w:t>
      </w:r>
      <w:r w:rsidR="00B2739B" w:rsidRPr="00B75A01">
        <w:rPr>
          <w:lang w:val="sl-SI"/>
        </w:rPr>
        <w:t xml:space="preserve"> </w:t>
      </w:r>
      <w:r w:rsidRPr="00B75A01">
        <w:rPr>
          <w:lang w:val="sl-SI"/>
        </w:rPr>
        <w:t>tem</w:t>
      </w:r>
      <w:r w:rsidR="00B2739B" w:rsidRPr="00B75A01">
        <w:rPr>
          <w:lang w:val="sl-SI"/>
        </w:rPr>
        <w:t xml:space="preserve"> </w:t>
      </w:r>
      <w:r w:rsidRPr="00B75A01">
        <w:rPr>
          <w:lang w:val="sl-SI"/>
        </w:rPr>
        <w:t>za</w:t>
      </w:r>
      <w:r w:rsidR="00B2739B" w:rsidRPr="00B75A01">
        <w:rPr>
          <w:lang w:val="sl-SI"/>
        </w:rPr>
        <w:t xml:space="preserve"> </w:t>
      </w:r>
      <w:r w:rsidRPr="00B75A01">
        <w:rPr>
          <w:lang w:val="sl-SI"/>
        </w:rPr>
        <w:t>ustni</w:t>
      </w:r>
      <w:r w:rsidR="00B2739B" w:rsidRPr="00B75A01">
        <w:rPr>
          <w:lang w:val="sl-SI"/>
        </w:rPr>
        <w:t xml:space="preserve"> </w:t>
      </w:r>
      <w:r w:rsidRPr="00B75A01">
        <w:rPr>
          <w:lang w:val="sl-SI"/>
        </w:rPr>
        <w:t>del</w:t>
      </w:r>
      <w:r w:rsidR="00B2739B" w:rsidRPr="00B75A01">
        <w:rPr>
          <w:lang w:val="sl-SI"/>
        </w:rPr>
        <w:t xml:space="preserve"> </w:t>
      </w:r>
      <w:r w:rsidRPr="00B75A01">
        <w:rPr>
          <w:b/>
          <w:lang w:val="sl-SI"/>
        </w:rPr>
        <w:t>izpita</w:t>
      </w:r>
      <w:r w:rsidRPr="00B75A01">
        <w:rPr>
          <w:lang w:val="sl-SI"/>
        </w:rPr>
        <w:t>.</w:t>
      </w:r>
    </w:p>
    <w:p w:rsidR="001C5607" w:rsidRPr="00B75A01" w:rsidRDefault="001C5607" w:rsidP="00395C14">
      <w:pPr>
        <w:spacing w:beforeLines="24" w:before="57" w:afterLines="24" w:after="57" w:line="288" w:lineRule="auto"/>
        <w:jc w:val="both"/>
        <w:rPr>
          <w:sz w:val="10"/>
          <w:szCs w:val="10"/>
          <w:lang w:val="sl-SI"/>
        </w:rPr>
      </w:pPr>
    </w:p>
    <w:p w:rsidR="001C5607" w:rsidRPr="00B75A01" w:rsidRDefault="00B2739B" w:rsidP="00395C14">
      <w:pPr>
        <w:spacing w:beforeLines="24" w:before="57" w:afterLines="24" w:after="57" w:line="288" w:lineRule="auto"/>
        <w:jc w:val="both"/>
        <w:rPr>
          <w:lang w:val="sl-SI"/>
        </w:rPr>
      </w:pPr>
      <w:r w:rsidRPr="00B75A01">
        <w:rPr>
          <w:lang w:val="sl-SI"/>
        </w:rPr>
        <w:t>Prijave</w:t>
      </w:r>
      <w:r w:rsidR="001C5607" w:rsidRPr="00B75A01">
        <w:rPr>
          <w:lang w:val="sl-SI"/>
        </w:rPr>
        <w:t xml:space="preserve"> in odjave na izpit: preko informacijskega sistema VIS, prijava najkasneje</w:t>
      </w:r>
      <w:r w:rsidRPr="00B75A01">
        <w:rPr>
          <w:lang w:val="sl-SI"/>
        </w:rPr>
        <w:t xml:space="preserve"> </w:t>
      </w:r>
      <w:r w:rsidR="001C5607" w:rsidRPr="00B75A01">
        <w:rPr>
          <w:lang w:val="sl-SI"/>
        </w:rPr>
        <w:t>3</w:t>
      </w:r>
      <w:r w:rsidRPr="00B75A01">
        <w:rPr>
          <w:lang w:val="sl-SI"/>
        </w:rPr>
        <w:t xml:space="preserve"> </w:t>
      </w:r>
      <w:r w:rsidR="001C5607" w:rsidRPr="00B75A01">
        <w:rPr>
          <w:lang w:val="sl-SI"/>
        </w:rPr>
        <w:t>delovne dni in odjava dva delovna dneva pred izpitnim</w:t>
      </w:r>
      <w:r w:rsidR="009A5613" w:rsidRPr="00B75A01">
        <w:rPr>
          <w:lang w:val="sl-SI"/>
        </w:rPr>
        <w:t xml:space="preserve"> </w:t>
      </w:r>
      <w:r w:rsidR="001C5607" w:rsidRPr="00B75A01">
        <w:rPr>
          <w:lang w:val="sl-SI"/>
        </w:rPr>
        <w:t>rokom.</w:t>
      </w:r>
    </w:p>
    <w:p w:rsidR="001C5607" w:rsidRPr="00B75A01" w:rsidRDefault="001C5607" w:rsidP="00395C14">
      <w:pPr>
        <w:spacing w:beforeLines="24" w:before="57" w:afterLines="24" w:after="57" w:line="288" w:lineRule="auto"/>
        <w:jc w:val="both"/>
        <w:rPr>
          <w:sz w:val="10"/>
          <w:szCs w:val="10"/>
          <w:lang w:val="sl-SI"/>
        </w:rPr>
      </w:pPr>
    </w:p>
    <w:p w:rsidR="00D03D8A" w:rsidRPr="00B75A01" w:rsidRDefault="00D03D8A" w:rsidP="00395C14">
      <w:pPr>
        <w:spacing w:beforeLines="24" w:before="57" w:afterLines="24" w:after="57" w:line="288" w:lineRule="auto"/>
        <w:jc w:val="both"/>
        <w:rPr>
          <w:lang w:val="sl-SI"/>
        </w:rPr>
      </w:pPr>
      <w:r w:rsidRPr="00B75A01">
        <w:rPr>
          <w:lang w:val="sl-SI"/>
        </w:rPr>
        <w:t>Komisijski izpit je ustni in poteka v skladu s 30. členom "Pravilnika o preverjanju in ocenjevanju znanja in veščin za enovita magistrska študija programa medicina in dentalna medicina".</w:t>
      </w:r>
    </w:p>
    <w:p w:rsidR="005F18C1" w:rsidRPr="00B75A01" w:rsidRDefault="005F18C1" w:rsidP="00395C14">
      <w:pPr>
        <w:spacing w:beforeLines="24" w:before="57" w:afterLines="24" w:after="57" w:line="288" w:lineRule="auto"/>
        <w:jc w:val="both"/>
        <w:rPr>
          <w:lang w:val="sl-SI"/>
        </w:rPr>
      </w:pPr>
    </w:p>
    <w:p w:rsidR="005F18C1" w:rsidRPr="00B75A01" w:rsidRDefault="005A396C" w:rsidP="00B75A01">
      <w:pPr>
        <w:pStyle w:val="Odstavekseznama"/>
        <w:numPr>
          <w:ilvl w:val="0"/>
          <w:numId w:val="26"/>
        </w:numPr>
        <w:spacing w:beforeLines="24" w:before="57" w:afterLines="24" w:after="57" w:line="288" w:lineRule="auto"/>
        <w:jc w:val="both"/>
        <w:rPr>
          <w:b/>
          <w:sz w:val="24"/>
          <w:szCs w:val="24"/>
          <w:lang w:val="sl-SI"/>
        </w:rPr>
      </w:pPr>
      <w:r w:rsidRPr="00B75A01">
        <w:rPr>
          <w:b/>
          <w:sz w:val="24"/>
          <w:szCs w:val="24"/>
          <w:lang w:val="sl-SI"/>
        </w:rPr>
        <w:t>Druge določbe o preverjanjih</w:t>
      </w:r>
      <w:r w:rsidR="009A5613" w:rsidRPr="00B75A01">
        <w:rPr>
          <w:b/>
          <w:sz w:val="24"/>
          <w:szCs w:val="24"/>
          <w:lang w:val="sl-SI"/>
        </w:rPr>
        <w:t xml:space="preserve"> </w:t>
      </w:r>
      <w:r w:rsidRPr="00B75A01">
        <w:rPr>
          <w:b/>
          <w:sz w:val="24"/>
          <w:szCs w:val="24"/>
          <w:lang w:val="sl-SI"/>
        </w:rPr>
        <w:t>znanja</w:t>
      </w:r>
    </w:p>
    <w:p w:rsidR="00560D9D" w:rsidRPr="00B75A01" w:rsidRDefault="00560D9D" w:rsidP="00F21736">
      <w:pPr>
        <w:spacing w:beforeLines="24" w:before="57" w:afterLines="24" w:after="57" w:line="288" w:lineRule="auto"/>
        <w:jc w:val="both"/>
        <w:rPr>
          <w:lang w:val="sl-SI"/>
        </w:rPr>
      </w:pPr>
      <w:r w:rsidRPr="00B75A01">
        <w:rPr>
          <w:lang w:val="sl-SI"/>
        </w:rPr>
        <w:t>Velja 34. člen Pravilnika o preverjanju in ocenjevanju znanja in veščin za Enovita</w:t>
      </w:r>
      <w:r w:rsidR="009A5613" w:rsidRPr="00B75A01">
        <w:rPr>
          <w:lang w:val="sl-SI"/>
        </w:rPr>
        <w:t xml:space="preserve"> </w:t>
      </w:r>
      <w:r w:rsidRPr="00B75A01">
        <w:rPr>
          <w:lang w:val="sl-SI"/>
        </w:rPr>
        <w:t>magistrska študijska programa Medicina in Dentalna</w:t>
      </w:r>
      <w:r w:rsidR="009A5613" w:rsidRPr="00B75A01">
        <w:rPr>
          <w:lang w:val="sl-SI"/>
        </w:rPr>
        <w:t xml:space="preserve"> </w:t>
      </w:r>
      <w:r w:rsidRPr="00B75A01">
        <w:rPr>
          <w:lang w:val="sl-SI"/>
        </w:rPr>
        <w:t>medicina.</w:t>
      </w:r>
    </w:p>
    <w:p w:rsidR="00560D9D" w:rsidRPr="00F21736" w:rsidRDefault="00560D9D" w:rsidP="00395C14">
      <w:pPr>
        <w:spacing w:beforeLines="24" w:before="57" w:afterLines="24" w:after="57" w:line="288" w:lineRule="auto"/>
        <w:jc w:val="both"/>
        <w:rPr>
          <w:sz w:val="10"/>
          <w:szCs w:val="10"/>
          <w:lang w:val="sl-SI"/>
        </w:rPr>
      </w:pPr>
    </w:p>
    <w:p w:rsidR="00560D9D" w:rsidRPr="00B75A01" w:rsidRDefault="00560D9D" w:rsidP="00395C14">
      <w:pPr>
        <w:spacing w:beforeLines="24" w:before="57" w:afterLines="24" w:after="57" w:line="288" w:lineRule="auto"/>
        <w:jc w:val="both"/>
        <w:rPr>
          <w:lang w:val="sl-SI"/>
        </w:rPr>
      </w:pPr>
      <w:r w:rsidRPr="00B75A01">
        <w:rPr>
          <w:lang w:val="sl-SI"/>
        </w:rPr>
        <w:t>Osebe</w:t>
      </w:r>
      <w:r w:rsidR="00B2739B" w:rsidRPr="00B75A01">
        <w:rPr>
          <w:lang w:val="sl-SI"/>
        </w:rPr>
        <w:t xml:space="preserve"> </w:t>
      </w:r>
      <w:r w:rsidRPr="00B75A01">
        <w:rPr>
          <w:lang w:val="sl-SI"/>
        </w:rPr>
        <w:t>s</w:t>
      </w:r>
      <w:r w:rsidR="00B2739B" w:rsidRPr="00B75A01">
        <w:rPr>
          <w:lang w:val="sl-SI"/>
        </w:rPr>
        <w:t xml:space="preserve"> </w:t>
      </w:r>
      <w:r w:rsidRPr="00B75A01">
        <w:rPr>
          <w:lang w:val="sl-SI"/>
        </w:rPr>
        <w:t>posebnimi</w:t>
      </w:r>
      <w:r w:rsidR="00B2739B" w:rsidRPr="00B75A01">
        <w:rPr>
          <w:lang w:val="sl-SI"/>
        </w:rPr>
        <w:t xml:space="preserve"> </w:t>
      </w:r>
      <w:r w:rsidRPr="00B75A01">
        <w:rPr>
          <w:lang w:val="sl-SI"/>
        </w:rPr>
        <w:t>potrebami</w:t>
      </w:r>
      <w:r w:rsidR="00B2739B" w:rsidRPr="00B75A01">
        <w:rPr>
          <w:lang w:val="sl-SI"/>
        </w:rPr>
        <w:t xml:space="preserve"> </w:t>
      </w:r>
      <w:r w:rsidRPr="00B75A01">
        <w:rPr>
          <w:lang w:val="sl-SI"/>
        </w:rPr>
        <w:t>lahko</w:t>
      </w:r>
      <w:r w:rsidR="00B2739B" w:rsidRPr="00B75A01">
        <w:rPr>
          <w:lang w:val="sl-SI"/>
        </w:rPr>
        <w:t xml:space="preserve"> </w:t>
      </w:r>
      <w:r w:rsidRPr="00B75A01">
        <w:rPr>
          <w:lang w:val="sl-SI"/>
        </w:rPr>
        <w:t>opravljajo</w:t>
      </w:r>
      <w:r w:rsidR="00B2739B" w:rsidRPr="00B75A01">
        <w:rPr>
          <w:lang w:val="sl-SI"/>
        </w:rPr>
        <w:t xml:space="preserve"> </w:t>
      </w:r>
      <w:r w:rsidRPr="00B75A01">
        <w:rPr>
          <w:lang w:val="sl-SI"/>
        </w:rPr>
        <w:t>vse</w:t>
      </w:r>
      <w:r w:rsidR="00B2739B" w:rsidRPr="00B75A01">
        <w:rPr>
          <w:lang w:val="sl-SI"/>
        </w:rPr>
        <w:t xml:space="preserve"> </w:t>
      </w:r>
      <w:r w:rsidRPr="00B75A01">
        <w:rPr>
          <w:lang w:val="sl-SI"/>
        </w:rPr>
        <w:t>oblike</w:t>
      </w:r>
      <w:r w:rsidR="00B2739B" w:rsidRPr="00B75A01">
        <w:rPr>
          <w:lang w:val="sl-SI"/>
        </w:rPr>
        <w:t xml:space="preserve"> </w:t>
      </w:r>
      <w:r w:rsidRPr="00B75A01">
        <w:rPr>
          <w:lang w:val="sl-SI"/>
        </w:rPr>
        <w:t>sprotnega</w:t>
      </w:r>
      <w:r w:rsidR="00B2739B" w:rsidRPr="00B75A01">
        <w:rPr>
          <w:lang w:val="sl-SI"/>
        </w:rPr>
        <w:t xml:space="preserve"> </w:t>
      </w:r>
      <w:r w:rsidRPr="00B75A01">
        <w:rPr>
          <w:lang w:val="sl-SI"/>
        </w:rPr>
        <w:t>in</w:t>
      </w:r>
      <w:r w:rsidR="00B2739B" w:rsidRPr="00B75A01">
        <w:rPr>
          <w:lang w:val="sl-SI"/>
        </w:rPr>
        <w:t xml:space="preserve"> </w:t>
      </w:r>
      <w:r w:rsidRPr="00B75A01">
        <w:rPr>
          <w:lang w:val="sl-SI"/>
        </w:rPr>
        <w:t>zaključnega</w:t>
      </w:r>
      <w:r w:rsidR="00B2739B" w:rsidRPr="00B75A01">
        <w:rPr>
          <w:lang w:val="sl-SI"/>
        </w:rPr>
        <w:t xml:space="preserve"> </w:t>
      </w:r>
      <w:r w:rsidRPr="00B75A01">
        <w:rPr>
          <w:lang w:val="sl-SI"/>
        </w:rPr>
        <w:t>preverjanja znanja do 50% več</w:t>
      </w:r>
      <w:r w:rsidR="009A5613" w:rsidRPr="00B75A01">
        <w:rPr>
          <w:lang w:val="sl-SI"/>
        </w:rPr>
        <w:t xml:space="preserve"> </w:t>
      </w:r>
      <w:r w:rsidRPr="00B75A01">
        <w:rPr>
          <w:lang w:val="sl-SI"/>
        </w:rPr>
        <w:t>časa.</w:t>
      </w:r>
    </w:p>
    <w:p w:rsidR="005F18C1" w:rsidRPr="00B75A01" w:rsidRDefault="005F18C1" w:rsidP="00395C14">
      <w:pPr>
        <w:spacing w:beforeLines="24" w:before="57" w:afterLines="24" w:after="57" w:line="288" w:lineRule="auto"/>
        <w:jc w:val="both"/>
        <w:rPr>
          <w:lang w:val="sl-SI"/>
        </w:rPr>
      </w:pPr>
    </w:p>
    <w:p w:rsidR="005F18C1" w:rsidRPr="00F21736" w:rsidRDefault="005A396C" w:rsidP="00F21736">
      <w:pPr>
        <w:pStyle w:val="Odstavekseznama"/>
        <w:numPr>
          <w:ilvl w:val="0"/>
          <w:numId w:val="26"/>
        </w:numPr>
        <w:spacing w:beforeLines="24" w:before="57" w:afterLines="24" w:after="57" w:line="288" w:lineRule="auto"/>
        <w:jc w:val="both"/>
        <w:rPr>
          <w:b/>
          <w:sz w:val="24"/>
          <w:szCs w:val="24"/>
          <w:lang w:val="sl-SI"/>
        </w:rPr>
      </w:pPr>
      <w:r w:rsidRPr="00F21736">
        <w:rPr>
          <w:b/>
          <w:sz w:val="24"/>
          <w:szCs w:val="24"/>
          <w:lang w:val="sl-SI"/>
        </w:rPr>
        <w:t>Opombe in drugo</w:t>
      </w:r>
    </w:p>
    <w:p w:rsidR="00931C5D" w:rsidRPr="00395C14" w:rsidRDefault="00931C5D" w:rsidP="00395C14">
      <w:pPr>
        <w:spacing w:beforeLines="24" w:before="57" w:afterLines="24" w:after="57" w:line="288" w:lineRule="auto"/>
        <w:jc w:val="both"/>
        <w:rPr>
          <w:lang w:val="sl-SI"/>
        </w:rPr>
      </w:pPr>
    </w:p>
    <w:p w:rsidR="005F18C1" w:rsidRPr="00F21736" w:rsidRDefault="005A396C" w:rsidP="00F21736">
      <w:pPr>
        <w:pStyle w:val="Odstavekseznama"/>
        <w:numPr>
          <w:ilvl w:val="1"/>
          <w:numId w:val="26"/>
        </w:numPr>
        <w:spacing w:beforeLines="24" w:before="57" w:afterLines="24" w:after="57" w:line="288" w:lineRule="auto"/>
        <w:jc w:val="both"/>
        <w:rPr>
          <w:b/>
          <w:sz w:val="24"/>
          <w:szCs w:val="24"/>
          <w:lang w:val="sl-SI"/>
        </w:rPr>
      </w:pPr>
      <w:r w:rsidRPr="00F21736">
        <w:rPr>
          <w:b/>
          <w:sz w:val="24"/>
          <w:szCs w:val="24"/>
          <w:lang w:val="sl-SI"/>
        </w:rPr>
        <w:t>Literatura:</w:t>
      </w:r>
    </w:p>
    <w:p w:rsidR="00212E7D" w:rsidRPr="00395C14" w:rsidRDefault="00212E7D" w:rsidP="00F21736">
      <w:pPr>
        <w:spacing w:beforeLines="24" w:before="57" w:afterLines="24" w:after="57" w:line="288" w:lineRule="auto"/>
        <w:ind w:firstLine="720"/>
        <w:jc w:val="both"/>
        <w:rPr>
          <w:lang w:val="sl-SI"/>
        </w:rPr>
      </w:pPr>
      <w:r w:rsidRPr="00395C14">
        <w:rPr>
          <w:lang w:val="sl-SI"/>
        </w:rPr>
        <w:t xml:space="preserve">Temeljna: </w:t>
      </w:r>
    </w:p>
    <w:p w:rsidR="00212E7D" w:rsidRPr="00395C14" w:rsidRDefault="00212E7D" w:rsidP="00F21736">
      <w:pPr>
        <w:spacing w:beforeLines="24" w:before="57" w:afterLines="24" w:after="57" w:line="288" w:lineRule="auto"/>
        <w:ind w:left="720"/>
        <w:jc w:val="both"/>
        <w:rPr>
          <w:b/>
          <w:lang w:val="sl-SI"/>
        </w:rPr>
      </w:pPr>
      <w:r w:rsidRPr="00395C14">
        <w:rPr>
          <w:lang w:val="sl-SI"/>
        </w:rPr>
        <w:t>FORENSIC PATHOLOGY (CRC Press; Taylor &amp; Francis Group, 2001)</w:t>
      </w:r>
    </w:p>
    <w:p w:rsidR="00212E7D" w:rsidRPr="00395C14" w:rsidRDefault="00212E7D" w:rsidP="00F21736">
      <w:pPr>
        <w:spacing w:beforeLines="24" w:before="57" w:afterLines="24" w:after="57" w:line="288" w:lineRule="auto"/>
        <w:ind w:left="720"/>
        <w:jc w:val="both"/>
        <w:rPr>
          <w:sz w:val="24"/>
          <w:lang w:val="sl-SI"/>
        </w:rPr>
      </w:pPr>
      <w:r w:rsidRPr="00395C14">
        <w:rPr>
          <w:sz w:val="24"/>
          <w:lang w:val="sl-SI"/>
        </w:rPr>
        <w:t>V. J. M. DiMaio, D. DiMaio</w:t>
      </w:r>
    </w:p>
    <w:p w:rsidR="00212E7D" w:rsidRPr="00395C14" w:rsidRDefault="00212E7D" w:rsidP="00F21736">
      <w:pPr>
        <w:spacing w:beforeLines="24" w:before="57" w:afterLines="24" w:after="57" w:line="288" w:lineRule="auto"/>
        <w:ind w:left="720"/>
        <w:jc w:val="both"/>
        <w:rPr>
          <w:sz w:val="24"/>
          <w:lang w:val="sl-SI"/>
        </w:rPr>
      </w:pPr>
      <w:r w:rsidRPr="00395C14">
        <w:rPr>
          <w:sz w:val="24"/>
          <w:lang w:val="sl-SI"/>
        </w:rPr>
        <w:t>GUNSHOT WOUNDS (CRC Press, 2016)</w:t>
      </w:r>
    </w:p>
    <w:p w:rsidR="00212E7D" w:rsidRPr="00395C14" w:rsidRDefault="00212E7D" w:rsidP="00F21736">
      <w:pPr>
        <w:spacing w:beforeLines="24" w:before="57" w:afterLines="24" w:after="57" w:line="288" w:lineRule="auto"/>
        <w:ind w:left="720"/>
        <w:jc w:val="both"/>
        <w:rPr>
          <w:sz w:val="24"/>
          <w:lang w:val="sl-SI"/>
        </w:rPr>
      </w:pPr>
      <w:r w:rsidRPr="00395C14">
        <w:rPr>
          <w:sz w:val="24"/>
          <w:lang w:val="sl-SI"/>
        </w:rPr>
        <w:t>KURZLEHRBUCH RECHTSMEDIZIN (Verlag Hans Huber, 2012)</w:t>
      </w:r>
    </w:p>
    <w:p w:rsidR="00212E7D" w:rsidRPr="00395C14" w:rsidRDefault="00212E7D" w:rsidP="00F21736">
      <w:pPr>
        <w:spacing w:beforeLines="24" w:before="57" w:afterLines="24" w:after="57" w:line="288" w:lineRule="auto"/>
        <w:ind w:left="720"/>
        <w:jc w:val="both"/>
        <w:rPr>
          <w:sz w:val="24"/>
          <w:lang w:val="sl-SI"/>
        </w:rPr>
      </w:pPr>
      <w:r w:rsidRPr="00395C14">
        <w:rPr>
          <w:sz w:val="24"/>
          <w:lang w:val="sl-SI"/>
        </w:rPr>
        <w:t>B. Madea, R. Muβhoff, B. Tag</w:t>
      </w:r>
    </w:p>
    <w:p w:rsidR="00212E7D" w:rsidRPr="00395C14" w:rsidRDefault="00212E7D" w:rsidP="00395C14">
      <w:pPr>
        <w:spacing w:beforeLines="24" w:before="57" w:afterLines="24" w:after="57" w:line="288" w:lineRule="auto"/>
        <w:jc w:val="both"/>
        <w:rPr>
          <w:b/>
          <w:lang w:val="sl-SI"/>
        </w:rPr>
      </w:pPr>
    </w:p>
    <w:p w:rsidR="00212E7D" w:rsidRPr="00395C14" w:rsidRDefault="00212E7D" w:rsidP="00F21736">
      <w:pPr>
        <w:spacing w:beforeLines="24" w:before="57" w:afterLines="24" w:after="57" w:line="288" w:lineRule="auto"/>
        <w:ind w:firstLine="720"/>
        <w:jc w:val="both"/>
        <w:rPr>
          <w:b/>
          <w:lang w:val="sl-SI"/>
        </w:rPr>
      </w:pPr>
      <w:r w:rsidRPr="00395C14">
        <w:rPr>
          <w:b/>
          <w:lang w:val="sl-SI"/>
        </w:rPr>
        <w:t>Dodatna:</w:t>
      </w:r>
    </w:p>
    <w:p w:rsidR="005F18C1" w:rsidRPr="00395C14" w:rsidRDefault="005A396C" w:rsidP="00F21736">
      <w:pPr>
        <w:spacing w:beforeLines="24" w:before="57" w:afterLines="24" w:after="57" w:line="288" w:lineRule="auto"/>
        <w:ind w:left="720"/>
        <w:jc w:val="both"/>
        <w:rPr>
          <w:sz w:val="24"/>
          <w:lang w:val="sl-SI"/>
        </w:rPr>
      </w:pPr>
      <w:r w:rsidRPr="00395C14">
        <w:rPr>
          <w:sz w:val="24"/>
          <w:lang w:val="sl-SI"/>
        </w:rPr>
        <w:t>HANDBOOK OF FORENSIC PATHOLOGY  (CRC Press, 2007)</w:t>
      </w:r>
    </w:p>
    <w:p w:rsidR="005F18C1" w:rsidRPr="00395C14" w:rsidRDefault="005A396C" w:rsidP="00F21736">
      <w:pPr>
        <w:spacing w:beforeLines="24" w:before="57" w:afterLines="24" w:after="57" w:line="288" w:lineRule="auto"/>
        <w:ind w:left="720"/>
        <w:jc w:val="both"/>
        <w:rPr>
          <w:sz w:val="24"/>
          <w:lang w:val="sl-SI"/>
        </w:rPr>
      </w:pPr>
      <w:r w:rsidRPr="00395C14">
        <w:rPr>
          <w:sz w:val="24"/>
          <w:lang w:val="sl-SI"/>
        </w:rPr>
        <w:t>V. J. M. DiMaio, S.E. Dana</w:t>
      </w:r>
    </w:p>
    <w:p w:rsidR="005F18C1" w:rsidRPr="00395C14" w:rsidRDefault="005A396C" w:rsidP="00F21736">
      <w:pPr>
        <w:spacing w:beforeLines="24" w:before="57" w:afterLines="24" w:after="57" w:line="288" w:lineRule="auto"/>
        <w:ind w:left="720"/>
        <w:jc w:val="both"/>
        <w:rPr>
          <w:sz w:val="24"/>
          <w:lang w:val="sl-SI"/>
        </w:rPr>
      </w:pPr>
      <w:r w:rsidRPr="00395C14">
        <w:rPr>
          <w:sz w:val="24"/>
          <w:lang w:val="sl-SI"/>
        </w:rPr>
        <w:t>V. J. M. DiMaio</w:t>
      </w:r>
    </w:p>
    <w:p w:rsidR="00E90FB4" w:rsidRPr="00395C14" w:rsidRDefault="00E90FB4" w:rsidP="00F21736">
      <w:pPr>
        <w:spacing w:beforeLines="24" w:before="57" w:afterLines="24" w:after="57" w:line="288" w:lineRule="auto"/>
        <w:ind w:left="720"/>
        <w:jc w:val="both"/>
        <w:rPr>
          <w:sz w:val="24"/>
          <w:lang w:val="sl-SI"/>
        </w:rPr>
      </w:pPr>
      <w:r w:rsidRPr="00395C14">
        <w:rPr>
          <w:sz w:val="24"/>
          <w:lang w:val="sl-SI"/>
        </w:rPr>
        <w:t>HANDBOOK OF FORENSIC MEDICINE</w:t>
      </w:r>
      <w:r w:rsidR="00931764" w:rsidRPr="00395C14">
        <w:rPr>
          <w:sz w:val="24"/>
          <w:lang w:val="sl-SI"/>
        </w:rPr>
        <w:t xml:space="preserve"> (Wiley Blackwell, 2014)</w:t>
      </w:r>
    </w:p>
    <w:p w:rsidR="00931764" w:rsidRPr="00395C14" w:rsidRDefault="00931764" w:rsidP="00F21736">
      <w:pPr>
        <w:spacing w:beforeLines="24" w:before="57" w:afterLines="24" w:after="57" w:line="288" w:lineRule="auto"/>
        <w:ind w:left="720"/>
        <w:jc w:val="both"/>
        <w:rPr>
          <w:sz w:val="24"/>
          <w:lang w:val="sl-SI"/>
        </w:rPr>
      </w:pPr>
      <w:r w:rsidRPr="00395C14">
        <w:rPr>
          <w:sz w:val="24"/>
          <w:lang w:val="sl-SI"/>
        </w:rPr>
        <w:t>B. Madea</w:t>
      </w:r>
    </w:p>
    <w:p w:rsidR="005F18C1" w:rsidRPr="00395C14" w:rsidRDefault="005A396C" w:rsidP="00F21736">
      <w:pPr>
        <w:spacing w:beforeLines="24" w:before="57" w:afterLines="24" w:after="57" w:line="288" w:lineRule="auto"/>
        <w:ind w:left="720"/>
        <w:jc w:val="both"/>
        <w:rPr>
          <w:sz w:val="24"/>
          <w:lang w:val="sl-SI"/>
        </w:rPr>
      </w:pPr>
      <w:r w:rsidRPr="00395C14">
        <w:rPr>
          <w:sz w:val="24"/>
          <w:lang w:val="sl-SI"/>
        </w:rPr>
        <w:t>KNIGHT'S FORENSIC PATHOLOGY (4th edition) (CRC Press, 2015)</w:t>
      </w:r>
    </w:p>
    <w:p w:rsidR="005F18C1" w:rsidRPr="00395C14" w:rsidRDefault="005A396C" w:rsidP="00F21736">
      <w:pPr>
        <w:spacing w:beforeLines="24" w:before="57" w:afterLines="24" w:after="57" w:line="288" w:lineRule="auto"/>
        <w:ind w:left="720"/>
        <w:jc w:val="both"/>
        <w:rPr>
          <w:sz w:val="24"/>
          <w:lang w:val="sl-SI"/>
        </w:rPr>
      </w:pPr>
      <w:r w:rsidRPr="00395C14">
        <w:rPr>
          <w:sz w:val="24"/>
          <w:lang w:val="sl-SI"/>
        </w:rPr>
        <w:t>P. Saukko, B. Knight</w:t>
      </w:r>
    </w:p>
    <w:p w:rsidR="00931C5D" w:rsidRPr="00395C14" w:rsidRDefault="00931C5D" w:rsidP="00395C14">
      <w:pPr>
        <w:spacing w:beforeLines="24" w:before="57" w:afterLines="24" w:after="57" w:line="288" w:lineRule="auto"/>
        <w:jc w:val="both"/>
        <w:rPr>
          <w:sz w:val="24"/>
          <w:lang w:val="sl-SI"/>
        </w:rPr>
      </w:pPr>
    </w:p>
    <w:p w:rsidR="00E217E2" w:rsidRPr="00395C14" w:rsidRDefault="00E217E2" w:rsidP="00395C14">
      <w:pPr>
        <w:spacing w:beforeLines="24" w:before="57" w:afterLines="24" w:after="57" w:line="288" w:lineRule="auto"/>
        <w:jc w:val="both"/>
        <w:rPr>
          <w:b/>
          <w:sz w:val="24"/>
          <w:lang w:val="sl-SI"/>
        </w:rPr>
      </w:pPr>
      <w:r w:rsidRPr="00395C14">
        <w:rPr>
          <w:b/>
          <w:sz w:val="24"/>
          <w:lang w:val="sl-SI"/>
        </w:rPr>
        <w:br w:type="page"/>
      </w:r>
    </w:p>
    <w:p w:rsidR="00560D9D" w:rsidRPr="00395C14" w:rsidRDefault="00560D9D" w:rsidP="00395C14">
      <w:pPr>
        <w:spacing w:beforeLines="24" w:before="57" w:afterLines="24" w:after="57" w:line="288" w:lineRule="auto"/>
        <w:jc w:val="both"/>
        <w:rPr>
          <w:b/>
          <w:sz w:val="24"/>
          <w:lang w:val="sl-SI"/>
        </w:rPr>
      </w:pPr>
      <w:r w:rsidRPr="00395C14">
        <w:rPr>
          <w:b/>
          <w:sz w:val="24"/>
          <w:lang w:val="sl-SI"/>
        </w:rPr>
        <w:lastRenderedPageBreak/>
        <w:t xml:space="preserve">7.2. </w:t>
      </w:r>
      <w:r w:rsidR="00EC0891" w:rsidRPr="00395C14">
        <w:rPr>
          <w:b/>
          <w:sz w:val="24"/>
          <w:lang w:val="sl-SI"/>
        </w:rPr>
        <w:t>Seznam Izpitnih tem</w:t>
      </w:r>
    </w:p>
    <w:p w:rsidR="00E217E2" w:rsidRPr="00395C14" w:rsidRDefault="00E217E2" w:rsidP="00395C14">
      <w:pPr>
        <w:spacing w:beforeLines="24" w:before="57" w:afterLines="24" w:after="57" w:line="288" w:lineRule="auto"/>
        <w:jc w:val="both"/>
        <w:rPr>
          <w:b/>
          <w:sz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tblGrid>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Smrt (navidezna, klinična, biološka in možganska smrt) in nasilna smrt</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Nenadna naravna smrt odraslih in otrok</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Sindrom nenadne otroške smrti</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Vitalne in supravitalne reakcije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Posmrtne spremembe na truplu</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Oživljanje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Mrliške spremembe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Truplo iz ognja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Določanje časa smrti</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Kronološka tanatološka tabela po Mueller-Simoninu</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Merjenje koncentracije kalija v očesni steklovini</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Uporaba znanj o mrliških spremembah in določanja časa smrti</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Obdukcija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vrste obdukcij, pravna ureditev</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Krajevni ogled</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Mrliški pregled</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Pravilnik o načinu in pogojih za opravljanje MPS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Identifikacija trupla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Identifikacija gnijočega trupla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Identifikacija razpadlega trupla - okostja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Zobni status</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Določanje časa posmrtnega interval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Identifikacija pri masovnih nesrečah,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Poškodb z ostrim in koničastim predmetom</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Vrste embolij</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b/>
                <w:lang w:val="sl-SI"/>
              </w:rPr>
            </w:pPr>
            <w:r w:rsidRPr="00395C14">
              <w:rPr>
                <w:lang w:val="sl-SI"/>
              </w:rPr>
              <w:t>Tope poškodbe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Poškodbe notranjih organov ter življenjska ogroženost</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Tamponada osrčnika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Akceleracijske in deceleracijske poškodbe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b/>
                <w:lang w:val="sl-SI"/>
              </w:rPr>
            </w:pPr>
            <w:r w:rsidRPr="00395C14">
              <w:rPr>
                <w:lang w:val="sl-SI"/>
              </w:rPr>
              <w:t>Prelomi lobanjskega svoda in dna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b/>
                <w:lang w:val="sl-SI"/>
              </w:rPr>
            </w:pPr>
            <w:r w:rsidRPr="00395C14">
              <w:rPr>
                <w:lang w:val="sl-SI"/>
              </w:rPr>
              <w:lastRenderedPageBreak/>
              <w:t>Krvavitve v glavi in možganih</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b/>
                <w:lang w:val="sl-SI"/>
              </w:rPr>
            </w:pPr>
            <w:r w:rsidRPr="00395C14">
              <w:rPr>
                <w:lang w:val="sl-SI"/>
              </w:rPr>
              <w:t>Poškodbe možganov</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Travmatizem v prometu</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Razlikovanje med neposrednim in posrednim povoženjem</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Vloga “ varnostnega pasu in zračnih blazin”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Poškodbena ruptura aorte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Tunelski vid</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Poškodbe z visoko ali nizko temperaturo</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Podhladitev</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Poškodbe z električnim tokom in atmosfersko elektriko</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Truplo iz ognja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Potek upepelitve trupla v krematoriju</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Osnove orožij in balistike rane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Strelne poškodbe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Eksplozijske poškodbe (mehanične poškodbe in blast poškodbe)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Vrste razstreliva in eksplozivnih teles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Iatrogene poškodbe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Strokovna napaka, njena pravna in kazenska opredelitev</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Opredelitev zapletov pri zdravljenju</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Zavarovanje poklicne odgovornosti zdravnika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Kazenska, materialna in moralna odgovornost zdravnika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Zadušitve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Refleksna smrt</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Bolusna smrt</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Utopitev in truplo iz vode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Identifikacija trupla iz vode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Zaživljenjske in posmrtne poškodbe na truplu iz vode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Fingirani samomor, samomor, nezgodne avtoerotične smrti in umor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Detomor in dokaz živorojenosti</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Zakonska in ustavna pravica ženske do splava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Oblike prekinitve nosečnosti (naravna, nasilna, dovoljena, kazniva)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Dovoljeni splav (medicinski, evgenični, etični ali </w:t>
            </w:r>
            <w:r w:rsidRPr="00395C14">
              <w:rPr>
                <w:lang w:val="sl-SI"/>
              </w:rPr>
              <w:lastRenderedPageBreak/>
              <w:t>kazenskopravni in socialni razlogi) in nedovoljena prekinitev nosečnosti ter kazenska odgovornost</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lastRenderedPageBreak/>
              <w:t>Ugovor zdravnikove vesti</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Kodeksna določila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bCs/>
                <w:lang w:val="sl-SI"/>
              </w:rPr>
            </w:pPr>
            <w:r w:rsidRPr="00395C14">
              <w:rPr>
                <w:bCs/>
                <w:lang w:val="sl-SI"/>
              </w:rPr>
              <w:t>Zakon o varovanju osebnih podatkov.</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bCs/>
                <w:lang w:val="sl-SI"/>
              </w:rPr>
            </w:pPr>
            <w:r w:rsidRPr="00395C14">
              <w:rPr>
                <w:bCs/>
                <w:lang w:val="sl-SI"/>
              </w:rPr>
              <w:t>Zakon o bolnikovih pravicah.</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bCs/>
                <w:lang w:val="sl-SI"/>
              </w:rPr>
            </w:pPr>
            <w:r w:rsidRPr="00395C14">
              <w:rPr>
                <w:bCs/>
                <w:lang w:val="sl-SI"/>
              </w:rPr>
              <w:t xml:space="preserve">Kazniva dejanja zoper človekovo zdravje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bCs/>
                <w:lang w:val="sl-SI"/>
              </w:rPr>
            </w:pPr>
            <w:r w:rsidRPr="00395C14">
              <w:rPr>
                <w:bCs/>
                <w:lang w:val="sl-SI"/>
              </w:rPr>
              <w:t>Zakon o zdravstveni dejavnosti.</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bCs/>
                <w:lang w:val="sl-SI"/>
              </w:rPr>
            </w:pPr>
            <w:r w:rsidRPr="00395C14">
              <w:rPr>
                <w:bCs/>
                <w:lang w:val="sl-SI"/>
              </w:rPr>
              <w:t>Zdravstvena napaka.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Sodno medicinska opravila zdravnika splošne/družinske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b/>
                <w:lang w:val="sl-SI"/>
              </w:rPr>
            </w:pPr>
            <w:r w:rsidRPr="00395C14">
              <w:rPr>
                <w:lang w:val="sl-SI"/>
              </w:rPr>
              <w:br w:type="page"/>
              <w:t>Medicinsko izvedenstvo v kazenskih, pravdnih in zavarovalniških postopkih</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Forenzična antropologija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Ocenjevanje starosti adolescentov in mlajših odraslih</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Forenzična genetika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i/>
                <w:lang w:val="sl-SI"/>
              </w:rPr>
              <w:t xml:space="preserve">     </w:t>
            </w:r>
            <w:r w:rsidRPr="00395C14">
              <w:rPr>
                <w:lang w:val="sl-SI"/>
              </w:rPr>
              <w:t xml:space="preserve">avtosomalni lokusi STR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lokusi STR, vezani na kromosom Y</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jedrna DNA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mtDNA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Identifikacija posmrtnih ostankov pri masovnih katastrofah (letalske nesreče, potresi,..), pogrešanih oseb, preverjanje materinstva (detomor), preverjanje spornih očetovstev </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Identifikacija bioloških sledov v kriminalističnih primerih</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Osnove alkoholometrije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Postmortalna biokemija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Forenzična toksikologija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biološki material za toksikološko preiskavo</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Izpostavljenost kemikalijam, toksikokinetika ksenobiotikov,</w:t>
            </w:r>
          </w:p>
          <w:p w:rsidR="00EC0891" w:rsidRPr="00395C14" w:rsidRDefault="00EC0891" w:rsidP="00395C14">
            <w:pPr>
              <w:spacing w:beforeLines="24" w:before="57" w:afterLines="24" w:after="57" w:line="288" w:lineRule="auto"/>
              <w:jc w:val="both"/>
              <w:rPr>
                <w:lang w:val="sl-SI"/>
              </w:rPr>
            </w:pPr>
            <w:r w:rsidRPr="00395C14">
              <w:rPr>
                <w:lang w:val="sl-SI"/>
              </w:rPr>
              <w:t>absorpcija, porazdelitev, presnova, izločanje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Toksikološka analitika</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Rezultati toksikološke analize, tolmačenje in pasti postmortalne toksikologije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b/>
                <w:lang w:val="sl-SI"/>
              </w:rPr>
            </w:pPr>
            <w:r w:rsidRPr="00395C14">
              <w:rPr>
                <w:lang w:val="sl-SI"/>
              </w:rPr>
              <w:t>Poznavanje znakov akutne in/ali kronične zastrupitve, delovanja strupa, presnovne poti, izločanje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     plini, korozivne snovi, topila, anorganski kovinski in nekovinski strupi, biocide, fitofarmacevtska sredstva, bojni </w:t>
            </w:r>
            <w:r w:rsidRPr="00395C14">
              <w:rPr>
                <w:lang w:val="sl-SI"/>
              </w:rPr>
              <w:lastRenderedPageBreak/>
              <w:t>strupi, zdravila, rastlinski in živalski strupi, nedovoljene droge</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lastRenderedPageBreak/>
              <w:t>Alkohol ter nedovoljene droge v prometu</w:t>
            </w:r>
          </w:p>
        </w:tc>
      </w:tr>
      <w:tr w:rsidR="00EC0891" w:rsidRPr="00395C14" w:rsidTr="00CA2E12">
        <w:tc>
          <w:tcPr>
            <w:tcW w:w="6237" w:type="dxa"/>
          </w:tcPr>
          <w:p w:rsidR="00EC0891" w:rsidRPr="00395C14" w:rsidRDefault="00EC0891" w:rsidP="00395C14">
            <w:pPr>
              <w:spacing w:beforeLines="24" w:before="57" w:afterLines="24" w:after="57" w:line="288" w:lineRule="auto"/>
              <w:jc w:val="both"/>
              <w:rPr>
                <w:lang w:val="sl-SI"/>
              </w:rPr>
            </w:pPr>
            <w:r w:rsidRPr="00395C14">
              <w:rPr>
                <w:lang w:val="sl-SI"/>
              </w:rPr>
              <w:t xml:space="preserve">Postmortalna radiologija    </w:t>
            </w:r>
          </w:p>
        </w:tc>
      </w:tr>
    </w:tbl>
    <w:p w:rsidR="005B27A3" w:rsidRDefault="005B27A3" w:rsidP="00395C14">
      <w:pPr>
        <w:spacing w:beforeLines="24" w:before="57" w:afterLines="24" w:after="57" w:line="288" w:lineRule="auto"/>
        <w:jc w:val="both"/>
        <w:rPr>
          <w:rFonts w:eastAsia="Calibri"/>
          <w:sz w:val="16"/>
          <w:szCs w:val="16"/>
          <w:lang w:val="sl-SI"/>
        </w:rPr>
        <w:sectPr w:rsidR="005B27A3" w:rsidSect="0090281C">
          <w:footerReference w:type="default" r:id="rId11"/>
          <w:pgSz w:w="11910" w:h="16840"/>
          <w:pgMar w:top="1340" w:right="1300" w:bottom="920" w:left="1300" w:header="0" w:footer="725" w:gutter="0"/>
          <w:cols w:space="708"/>
        </w:sectPr>
      </w:pPr>
    </w:p>
    <w:p w:rsidR="00C85AFD" w:rsidRPr="002F440B" w:rsidRDefault="00C85AFD" w:rsidP="00FB5F4B">
      <w:pPr>
        <w:pStyle w:val="Telobesedila"/>
        <w:ind w:left="3177"/>
        <w:rPr>
          <w:rFonts w:eastAsia="Calibri"/>
          <w:sz w:val="18"/>
          <w:szCs w:val="18"/>
        </w:rPr>
      </w:pPr>
      <w:r w:rsidRPr="002F440B">
        <w:rPr>
          <w:rFonts w:eastAsia="Calibri"/>
          <w:sz w:val="18"/>
          <w:szCs w:val="18"/>
        </w:rPr>
        <w:lastRenderedPageBreak/>
        <w:t>Katedra za sodno medicino –</w:t>
      </w:r>
      <w:r w:rsidRPr="002F440B">
        <w:rPr>
          <w:rFonts w:eastAsia="Calibri"/>
          <w:spacing w:val="-16"/>
          <w:sz w:val="18"/>
          <w:szCs w:val="18"/>
        </w:rPr>
        <w:t xml:space="preserve"> </w:t>
      </w:r>
      <w:r w:rsidRPr="002F440B">
        <w:rPr>
          <w:rFonts w:eastAsia="Calibri"/>
          <w:sz w:val="18"/>
          <w:szCs w:val="18"/>
        </w:rPr>
        <w:t>seminarji</w:t>
      </w:r>
      <w:r w:rsidRPr="002F440B">
        <w:rPr>
          <w:rFonts w:eastAsia="Calibri"/>
          <w:sz w:val="18"/>
          <w:szCs w:val="18"/>
        </w:rPr>
        <w:tab/>
      </w:r>
    </w:p>
    <w:p w:rsidR="00C85AFD" w:rsidRDefault="00C85AFD" w:rsidP="00C85AFD">
      <w:pPr>
        <w:ind w:left="3724" w:right="3354"/>
        <w:jc w:val="center"/>
        <w:rPr>
          <w:rFonts w:eastAsia="Calibri"/>
          <w:sz w:val="19"/>
          <w:szCs w:val="19"/>
        </w:rPr>
      </w:pPr>
    </w:p>
    <w:p w:rsidR="00C85AFD" w:rsidRDefault="00C85AFD" w:rsidP="00C85AFD">
      <w:pPr>
        <w:ind w:left="3724" w:right="3354"/>
        <w:jc w:val="center"/>
        <w:rPr>
          <w:rFonts w:eastAsia="Calibri"/>
          <w:sz w:val="19"/>
          <w:szCs w:val="19"/>
        </w:rPr>
      </w:pPr>
    </w:p>
    <w:p w:rsidR="00C85AFD" w:rsidRDefault="00C85AFD" w:rsidP="00C85AFD">
      <w:pPr>
        <w:ind w:left="3600" w:right="3354"/>
        <w:rPr>
          <w:b/>
          <w:sz w:val="32"/>
          <w:szCs w:val="32"/>
        </w:rPr>
      </w:pPr>
      <w:r w:rsidRPr="002F440B">
        <w:rPr>
          <w:b/>
          <w:sz w:val="32"/>
          <w:szCs w:val="32"/>
        </w:rPr>
        <w:t>Ocenjevalni</w:t>
      </w:r>
    </w:p>
    <w:p w:rsidR="00C85AFD" w:rsidRPr="002F440B" w:rsidRDefault="00C85AFD" w:rsidP="00C85AFD">
      <w:pPr>
        <w:ind w:left="3600" w:right="3354"/>
        <w:rPr>
          <w:rFonts w:eastAsia="Calibri"/>
          <w:sz w:val="32"/>
          <w:szCs w:val="32"/>
        </w:rPr>
      </w:pPr>
      <w:r w:rsidRPr="002F440B">
        <w:rPr>
          <w:b/>
          <w:sz w:val="32"/>
          <w:szCs w:val="32"/>
        </w:rPr>
        <w:t xml:space="preserve"> </w:t>
      </w:r>
      <w:r>
        <w:rPr>
          <w:b/>
          <w:sz w:val="32"/>
          <w:szCs w:val="32"/>
        </w:rPr>
        <w:t xml:space="preserve">   </w:t>
      </w:r>
      <w:r w:rsidRPr="002F440B">
        <w:rPr>
          <w:b/>
          <w:sz w:val="32"/>
          <w:szCs w:val="32"/>
        </w:rPr>
        <w:t>obrazec</w:t>
      </w:r>
    </w:p>
    <w:p w:rsidR="00C85AFD" w:rsidRDefault="00C85AFD" w:rsidP="00C85AFD">
      <w:pPr>
        <w:spacing w:before="248"/>
        <w:rPr>
          <w:sz w:val="20"/>
        </w:rPr>
      </w:pPr>
    </w:p>
    <w:p w:rsidR="00C85AFD" w:rsidRPr="002F440B" w:rsidRDefault="00C85AFD" w:rsidP="00C85AFD">
      <w:pPr>
        <w:spacing w:before="248"/>
        <w:rPr>
          <w:rFonts w:eastAsia="Calibri"/>
          <w:sz w:val="20"/>
          <w:szCs w:val="20"/>
        </w:rPr>
      </w:pPr>
      <w:r w:rsidRPr="002F440B">
        <w:rPr>
          <w:sz w:val="20"/>
        </w:rPr>
        <w:t>Študijsko leto:</w:t>
      </w:r>
      <w:r w:rsidRPr="002F440B">
        <w:rPr>
          <w:spacing w:val="-7"/>
          <w:sz w:val="20"/>
        </w:rPr>
        <w:t xml:space="preserve"> </w:t>
      </w:r>
      <w:r w:rsidRPr="002F440B">
        <w:rPr>
          <w:sz w:val="20"/>
        </w:rPr>
        <w:t>2017/2018</w:t>
      </w:r>
    </w:p>
    <w:p w:rsidR="00C85AFD" w:rsidRPr="002F440B" w:rsidRDefault="00C85AFD" w:rsidP="00C85AFD">
      <w:pPr>
        <w:rPr>
          <w:rFonts w:eastAsia="Calibri"/>
          <w:sz w:val="20"/>
          <w:szCs w:val="20"/>
        </w:rPr>
      </w:pPr>
    </w:p>
    <w:p w:rsidR="00C85AFD" w:rsidRPr="002F440B" w:rsidRDefault="00C85AFD" w:rsidP="00C85AFD">
      <w:pPr>
        <w:spacing w:line="360" w:lineRule="auto"/>
        <w:rPr>
          <w:rFonts w:eastAsia="Calibri"/>
          <w:spacing w:val="-1"/>
          <w:sz w:val="18"/>
          <w:szCs w:val="18"/>
        </w:rPr>
      </w:pPr>
    </w:p>
    <w:p w:rsidR="00C85AFD" w:rsidRPr="002F440B" w:rsidRDefault="00C85AFD" w:rsidP="00C85AFD">
      <w:pPr>
        <w:spacing w:line="360" w:lineRule="auto"/>
        <w:rPr>
          <w:b/>
          <w:sz w:val="28"/>
          <w:szCs w:val="28"/>
        </w:rPr>
      </w:pPr>
      <w:r w:rsidRPr="002F440B">
        <w:rPr>
          <w:rFonts w:eastAsia="Calibri"/>
          <w:spacing w:val="-1"/>
          <w:sz w:val="20"/>
          <w:szCs w:val="20"/>
        </w:rPr>
        <w:t>Ocenjevalni</w:t>
      </w:r>
      <w:r w:rsidRPr="002F440B">
        <w:rPr>
          <w:rFonts w:eastAsia="Calibri"/>
          <w:spacing w:val="3"/>
          <w:sz w:val="20"/>
          <w:szCs w:val="20"/>
        </w:rPr>
        <w:t xml:space="preserve"> </w:t>
      </w:r>
      <w:r w:rsidRPr="002F440B">
        <w:rPr>
          <w:rFonts w:eastAsia="Calibri"/>
          <w:sz w:val="20"/>
          <w:szCs w:val="20"/>
        </w:rPr>
        <w:t>list:</w:t>
      </w:r>
      <w:r>
        <w:rPr>
          <w:rFonts w:eastAsia="Calibri"/>
          <w:sz w:val="20"/>
          <w:szCs w:val="20"/>
        </w:rPr>
        <w:t xml:space="preserve"> </w:t>
      </w:r>
      <w:r w:rsidRPr="002F440B">
        <w:rPr>
          <w:rFonts w:eastAsia="Calibri"/>
          <w:b/>
          <w:bCs/>
          <w:spacing w:val="-1"/>
          <w:sz w:val="20"/>
          <w:szCs w:val="20"/>
        </w:rPr>
        <w:tab/>
        <w:t xml:space="preserve">                                                                    </w:t>
      </w:r>
      <w:r w:rsidRPr="002F440B">
        <w:rPr>
          <w:rFonts w:eastAsia="Calibri"/>
          <w:b/>
          <w:bCs/>
          <w:spacing w:val="-1"/>
          <w:sz w:val="18"/>
          <w:szCs w:val="18"/>
        </w:rPr>
        <w:t>ŠTUDENT/ŠTUDENTKA</w:t>
      </w:r>
      <w:r w:rsidRPr="002F440B">
        <w:rPr>
          <w:rFonts w:eastAsia="Calibri"/>
          <w:b/>
          <w:bCs/>
          <w:spacing w:val="34"/>
          <w:sz w:val="18"/>
          <w:szCs w:val="18"/>
        </w:rPr>
        <w:t xml:space="preserve"> </w:t>
      </w:r>
    </w:p>
    <w:p w:rsidR="00C85AFD" w:rsidRPr="002F440B" w:rsidRDefault="00C85AFD" w:rsidP="00C85AFD">
      <w:pPr>
        <w:rPr>
          <w:rFonts w:eastAsia="Calibri"/>
          <w:sz w:val="20"/>
          <w:szCs w:val="20"/>
        </w:rPr>
      </w:pPr>
    </w:p>
    <w:p w:rsidR="00C85AFD" w:rsidRPr="002F440B" w:rsidRDefault="00C85AFD" w:rsidP="00C85AFD">
      <w:pPr>
        <w:tabs>
          <w:tab w:val="left" w:pos="2127"/>
          <w:tab w:val="left" w:pos="4536"/>
          <w:tab w:val="left" w:pos="5387"/>
        </w:tabs>
        <w:rPr>
          <w:b/>
          <w:bCs/>
          <w:sz w:val="32"/>
          <w:szCs w:val="32"/>
          <w:lang w:val="pl-PL"/>
        </w:rPr>
      </w:pPr>
      <w:r w:rsidRPr="002F440B">
        <w:rPr>
          <w:b/>
          <w:bCs/>
          <w:sz w:val="24"/>
          <w:szCs w:val="24"/>
        </w:rPr>
        <w:t>NASLOV:</w:t>
      </w:r>
      <w:r w:rsidRPr="002F440B">
        <w:rPr>
          <w:b/>
          <w:bCs/>
          <w:spacing w:val="-35"/>
          <w:sz w:val="24"/>
          <w:szCs w:val="24"/>
        </w:rPr>
        <w:t xml:space="preserve"> </w:t>
      </w:r>
      <w:r w:rsidRPr="002F440B">
        <w:t xml:space="preserve"> </w:t>
      </w:r>
    </w:p>
    <w:p w:rsidR="00C85AFD" w:rsidRDefault="00C85AFD" w:rsidP="00C85AFD">
      <w:pPr>
        <w:rPr>
          <w:rFonts w:eastAsia="Calibri"/>
          <w:sz w:val="20"/>
          <w:szCs w:val="20"/>
        </w:rPr>
      </w:pPr>
    </w:p>
    <w:p w:rsidR="00C85AFD" w:rsidRPr="002F440B" w:rsidRDefault="00C85AFD" w:rsidP="00C85AFD">
      <w:pPr>
        <w:rPr>
          <w:rFonts w:eastAsia="Calibri"/>
          <w:sz w:val="20"/>
          <w:szCs w:val="20"/>
        </w:rPr>
      </w:pPr>
    </w:p>
    <w:p w:rsidR="00C85AFD" w:rsidRPr="002F440B" w:rsidRDefault="00C85AFD" w:rsidP="00C85AFD">
      <w:pPr>
        <w:spacing w:before="10"/>
        <w:rPr>
          <w:rFonts w:eastAsia="Calibri"/>
          <w:sz w:val="10"/>
          <w:szCs w:val="10"/>
        </w:rPr>
      </w:pPr>
    </w:p>
    <w:tbl>
      <w:tblPr>
        <w:tblStyle w:val="TableNormal"/>
        <w:tblW w:w="0" w:type="auto"/>
        <w:tblInd w:w="103" w:type="dxa"/>
        <w:tblLayout w:type="fixed"/>
        <w:tblLook w:val="01E0" w:firstRow="1" w:lastRow="1" w:firstColumn="1" w:lastColumn="1" w:noHBand="0" w:noVBand="0"/>
      </w:tblPr>
      <w:tblGrid>
        <w:gridCol w:w="535"/>
        <w:gridCol w:w="7442"/>
        <w:gridCol w:w="1236"/>
      </w:tblGrid>
      <w:tr w:rsidR="00C85AFD" w:rsidRPr="002F440B" w:rsidTr="00742243">
        <w:trPr>
          <w:trHeight w:hRule="exact" w:val="700"/>
        </w:trPr>
        <w:tc>
          <w:tcPr>
            <w:tcW w:w="7977" w:type="dxa"/>
            <w:gridSpan w:val="2"/>
            <w:tcBorders>
              <w:top w:val="nil"/>
              <w:left w:val="nil"/>
              <w:bottom w:val="single" w:sz="4" w:space="0" w:color="000000"/>
              <w:right w:val="single" w:sz="4" w:space="0" w:color="000000"/>
            </w:tcBorders>
          </w:tcPr>
          <w:p w:rsidR="00C85AFD" w:rsidRPr="002F440B" w:rsidRDefault="00C85AFD" w:rsidP="00742243"/>
        </w:tc>
        <w:tc>
          <w:tcPr>
            <w:tcW w:w="1236"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spacing w:before="1"/>
              <w:ind w:left="249" w:right="247" w:firstLine="14"/>
              <w:rPr>
                <w:rFonts w:eastAsia="Calibri"/>
              </w:rPr>
            </w:pPr>
            <w:r w:rsidRPr="002F440B">
              <w:rPr>
                <w:b/>
              </w:rPr>
              <w:t>Točke</w:t>
            </w:r>
            <w:r w:rsidRPr="002F440B">
              <w:rPr>
                <w:b/>
                <w:w w:val="99"/>
              </w:rPr>
              <w:t xml:space="preserve"> </w:t>
            </w:r>
            <w:r w:rsidRPr="002F440B">
              <w:rPr>
                <w:b/>
              </w:rPr>
              <w:t>(0/5)</w:t>
            </w:r>
          </w:p>
        </w:tc>
      </w:tr>
      <w:tr w:rsidR="00C85AFD" w:rsidRPr="002F440B" w:rsidTr="00742243">
        <w:trPr>
          <w:trHeight w:hRule="exact" w:val="852"/>
        </w:trPr>
        <w:tc>
          <w:tcPr>
            <w:tcW w:w="535"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spacing w:line="219" w:lineRule="exact"/>
              <w:ind w:right="180"/>
              <w:jc w:val="center"/>
              <w:rPr>
                <w:rFonts w:eastAsia="Calibri"/>
                <w:color w:val="000000" w:themeColor="text1"/>
              </w:rPr>
            </w:pPr>
            <w:r w:rsidRPr="002F440B">
              <w:rPr>
                <w:color w:val="000000" w:themeColor="text1"/>
              </w:rPr>
              <w:t>1.</w:t>
            </w:r>
          </w:p>
        </w:tc>
        <w:tc>
          <w:tcPr>
            <w:tcW w:w="7442"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ind w:left="103" w:right="655"/>
              <w:rPr>
                <w:rFonts w:eastAsia="Calibri"/>
                <w:color w:val="000000" w:themeColor="text1"/>
              </w:rPr>
            </w:pPr>
            <w:r w:rsidRPr="002F440B">
              <w:rPr>
                <w:color w:val="000000" w:themeColor="text1"/>
              </w:rPr>
              <w:t xml:space="preserve">Študent </w:t>
            </w:r>
            <w:r>
              <w:rPr>
                <w:color w:val="000000" w:themeColor="text1"/>
              </w:rPr>
              <w:t xml:space="preserve">je </w:t>
            </w:r>
            <w:r w:rsidRPr="002F440B">
              <w:rPr>
                <w:color w:val="000000" w:themeColor="text1"/>
              </w:rPr>
              <w:t>uporabil ustrezno število relevantnih virov (vsaj 3 do 5 temeljnih in po možnosti vsaj</w:t>
            </w:r>
            <w:r w:rsidRPr="002F440B">
              <w:rPr>
                <w:color w:val="000000" w:themeColor="text1"/>
                <w:spacing w:val="-23"/>
              </w:rPr>
              <w:t xml:space="preserve"> </w:t>
            </w:r>
            <w:r w:rsidRPr="002F440B">
              <w:rPr>
                <w:color w:val="000000" w:themeColor="text1"/>
              </w:rPr>
              <w:t>1 pregledni članek )in upošteval navodila glede rabe</w:t>
            </w:r>
            <w:r w:rsidRPr="002F440B">
              <w:rPr>
                <w:color w:val="000000" w:themeColor="text1"/>
                <w:spacing w:val="-12"/>
              </w:rPr>
              <w:t xml:space="preserve"> </w:t>
            </w:r>
            <w:r w:rsidRPr="002F440B">
              <w:rPr>
                <w:color w:val="000000" w:themeColor="text1"/>
              </w:rPr>
              <w:t>virov ter v celoti pravilno citiral.</w:t>
            </w:r>
          </w:p>
        </w:tc>
        <w:tc>
          <w:tcPr>
            <w:tcW w:w="1236"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tc>
      </w:tr>
      <w:tr w:rsidR="00C85AFD" w:rsidRPr="002F440B" w:rsidTr="00742243">
        <w:trPr>
          <w:trHeight w:hRule="exact" w:val="708"/>
        </w:trPr>
        <w:tc>
          <w:tcPr>
            <w:tcW w:w="535"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spacing w:before="1"/>
              <w:ind w:right="180"/>
              <w:jc w:val="center"/>
              <w:rPr>
                <w:rFonts w:eastAsia="Calibri"/>
                <w:color w:val="000000" w:themeColor="text1"/>
              </w:rPr>
            </w:pPr>
            <w:r w:rsidRPr="002F440B">
              <w:rPr>
                <w:color w:val="000000" w:themeColor="text1"/>
              </w:rPr>
              <w:t>2.</w:t>
            </w:r>
          </w:p>
        </w:tc>
        <w:tc>
          <w:tcPr>
            <w:tcW w:w="7442"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spacing w:before="1"/>
              <w:ind w:left="103"/>
              <w:rPr>
                <w:rFonts w:eastAsia="Calibri"/>
                <w:color w:val="000000" w:themeColor="text1"/>
              </w:rPr>
            </w:pPr>
            <w:r w:rsidRPr="002F440B">
              <w:rPr>
                <w:color w:val="000000" w:themeColor="text1"/>
              </w:rPr>
              <w:t>Študent je v celoti upošteval navodila glede videza diapozitivov in ustrezno predstavil temo.</w:t>
            </w:r>
          </w:p>
        </w:tc>
        <w:tc>
          <w:tcPr>
            <w:tcW w:w="1236"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tc>
      </w:tr>
      <w:tr w:rsidR="00C85AFD" w:rsidRPr="002F440B" w:rsidTr="00742243">
        <w:trPr>
          <w:trHeight w:hRule="exact" w:val="449"/>
        </w:trPr>
        <w:tc>
          <w:tcPr>
            <w:tcW w:w="535"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spacing w:line="219" w:lineRule="exact"/>
              <w:ind w:right="180"/>
              <w:jc w:val="center"/>
              <w:rPr>
                <w:rFonts w:eastAsia="Calibri"/>
                <w:color w:val="000000" w:themeColor="text1"/>
              </w:rPr>
            </w:pPr>
            <w:r w:rsidRPr="002F440B">
              <w:rPr>
                <w:color w:val="000000" w:themeColor="text1"/>
              </w:rPr>
              <w:t>3.</w:t>
            </w:r>
          </w:p>
        </w:tc>
        <w:tc>
          <w:tcPr>
            <w:tcW w:w="7442"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spacing w:line="219" w:lineRule="exact"/>
              <w:ind w:left="103"/>
              <w:rPr>
                <w:rFonts w:eastAsia="Calibri"/>
                <w:color w:val="000000" w:themeColor="text1"/>
              </w:rPr>
            </w:pPr>
            <w:r w:rsidRPr="002F440B">
              <w:rPr>
                <w:color w:val="000000" w:themeColor="text1"/>
              </w:rPr>
              <w:t>Predstavitev je trajala vsaj 20 minut in največ 25</w:t>
            </w:r>
            <w:r w:rsidRPr="002F440B">
              <w:rPr>
                <w:color w:val="000000" w:themeColor="text1"/>
                <w:spacing w:val="-13"/>
              </w:rPr>
              <w:t xml:space="preserve"> </w:t>
            </w:r>
            <w:r w:rsidRPr="002F440B">
              <w:rPr>
                <w:color w:val="000000" w:themeColor="text1"/>
              </w:rPr>
              <w:t>minut.</w:t>
            </w:r>
          </w:p>
        </w:tc>
        <w:tc>
          <w:tcPr>
            <w:tcW w:w="1236"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tc>
      </w:tr>
      <w:tr w:rsidR="00C85AFD" w:rsidRPr="002F440B" w:rsidTr="00742243">
        <w:trPr>
          <w:trHeight w:hRule="exact" w:val="974"/>
        </w:trPr>
        <w:tc>
          <w:tcPr>
            <w:tcW w:w="535"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spacing w:line="219" w:lineRule="exact"/>
              <w:ind w:right="180"/>
              <w:jc w:val="center"/>
              <w:rPr>
                <w:rFonts w:eastAsia="Calibri"/>
                <w:color w:val="000000" w:themeColor="text1"/>
              </w:rPr>
            </w:pPr>
            <w:r w:rsidRPr="002F440B">
              <w:rPr>
                <w:color w:val="000000" w:themeColor="text1"/>
              </w:rPr>
              <w:t>4.</w:t>
            </w:r>
          </w:p>
        </w:tc>
        <w:tc>
          <w:tcPr>
            <w:tcW w:w="7442"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ind w:left="103" w:right="475"/>
              <w:rPr>
                <w:rFonts w:eastAsia="Calibri"/>
                <w:color w:val="000000" w:themeColor="text1"/>
              </w:rPr>
            </w:pPr>
            <w:r w:rsidRPr="002F440B">
              <w:rPr>
                <w:color w:val="000000" w:themeColor="text1"/>
              </w:rPr>
              <w:t>Študent je pripravil zahtevano število in vsebinsko primerna vprašanja o ključnih elementih</w:t>
            </w:r>
            <w:r w:rsidRPr="002F440B">
              <w:rPr>
                <w:color w:val="000000" w:themeColor="text1"/>
                <w:spacing w:val="-23"/>
              </w:rPr>
              <w:t xml:space="preserve"> </w:t>
            </w:r>
            <w:r w:rsidRPr="002F440B">
              <w:rPr>
                <w:color w:val="000000" w:themeColor="text1"/>
              </w:rPr>
              <w:t>teme seminarja kot uvod v</w:t>
            </w:r>
            <w:r w:rsidRPr="002F440B">
              <w:rPr>
                <w:color w:val="000000" w:themeColor="text1"/>
                <w:spacing w:val="-7"/>
              </w:rPr>
              <w:t xml:space="preserve"> </w:t>
            </w:r>
            <w:r w:rsidRPr="002F440B">
              <w:rPr>
                <w:color w:val="000000" w:themeColor="text1"/>
              </w:rPr>
              <w:t>razpravo</w:t>
            </w:r>
            <w:r w:rsidRPr="002F440B">
              <w:rPr>
                <w:color w:val="000000" w:themeColor="text1"/>
                <w:lang w:val="de-DE"/>
              </w:rPr>
              <w:t xml:space="preserve"> in je uspel z zanimivostjo predstavitve in spodbujanjem razprave aktivirati</w:t>
            </w:r>
            <w:r w:rsidRPr="002F440B">
              <w:rPr>
                <w:color w:val="000000" w:themeColor="text1"/>
                <w:spacing w:val="-23"/>
                <w:lang w:val="de-DE"/>
              </w:rPr>
              <w:t xml:space="preserve"> </w:t>
            </w:r>
            <w:r w:rsidRPr="002F440B">
              <w:rPr>
                <w:color w:val="000000" w:themeColor="text1"/>
                <w:lang w:val="de-DE"/>
              </w:rPr>
              <w:t>publiko.</w:t>
            </w:r>
          </w:p>
        </w:tc>
        <w:tc>
          <w:tcPr>
            <w:tcW w:w="1236"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tc>
      </w:tr>
      <w:tr w:rsidR="00C85AFD" w:rsidRPr="002F440B" w:rsidTr="00742243">
        <w:trPr>
          <w:trHeight w:hRule="exact" w:val="1413"/>
        </w:trPr>
        <w:tc>
          <w:tcPr>
            <w:tcW w:w="535"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spacing w:before="1"/>
              <w:ind w:right="180"/>
              <w:jc w:val="center"/>
              <w:rPr>
                <w:rFonts w:eastAsia="Calibri"/>
                <w:color w:val="000000" w:themeColor="text1"/>
              </w:rPr>
            </w:pPr>
            <w:r w:rsidRPr="002F440B">
              <w:rPr>
                <w:color w:val="000000" w:themeColor="text1"/>
              </w:rPr>
              <w:t>5.</w:t>
            </w:r>
          </w:p>
        </w:tc>
        <w:tc>
          <w:tcPr>
            <w:tcW w:w="7442"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spacing w:before="1" w:line="219" w:lineRule="exact"/>
              <w:ind w:left="103"/>
              <w:rPr>
                <w:rFonts w:eastAsia="Calibri"/>
                <w:color w:val="000000" w:themeColor="text1"/>
              </w:rPr>
            </w:pPr>
            <w:r w:rsidRPr="002F440B">
              <w:rPr>
                <w:color w:val="000000" w:themeColor="text1"/>
              </w:rPr>
              <w:t xml:space="preserve">Pravilen odgovor na primerni vprašanji iz publike ali mentorja </w:t>
            </w:r>
            <w:r w:rsidRPr="002F440B">
              <w:rPr>
                <w:rFonts w:eastAsia="Calibri"/>
                <w:color w:val="000000" w:themeColor="text1"/>
              </w:rPr>
              <w:t>(lahko iz citirane</w:t>
            </w:r>
            <w:r w:rsidRPr="002F440B">
              <w:rPr>
                <w:rFonts w:eastAsia="Calibri"/>
                <w:color w:val="000000" w:themeColor="text1"/>
                <w:spacing w:val="-23"/>
              </w:rPr>
              <w:t xml:space="preserve"> </w:t>
            </w:r>
            <w:r w:rsidRPr="002F440B">
              <w:rPr>
                <w:rFonts w:eastAsia="Calibri"/>
                <w:color w:val="000000" w:themeColor="text1"/>
              </w:rPr>
              <w:t>literature):</w:t>
            </w:r>
          </w:p>
          <w:p w:rsidR="00C85AFD" w:rsidRPr="002F440B" w:rsidRDefault="00C85AFD" w:rsidP="00742243">
            <w:pPr>
              <w:pStyle w:val="TableParagraph"/>
              <w:spacing w:line="219" w:lineRule="exact"/>
              <w:ind w:left="103"/>
              <w:rPr>
                <w:rFonts w:eastAsia="Calibri"/>
                <w:color w:val="000000" w:themeColor="text1"/>
              </w:rPr>
            </w:pPr>
          </w:p>
          <w:p w:rsidR="00C85AFD" w:rsidRPr="002F440B" w:rsidRDefault="00C85AFD" w:rsidP="00742243">
            <w:pPr>
              <w:pStyle w:val="TableParagraph"/>
              <w:spacing w:line="219" w:lineRule="exact"/>
              <w:ind w:left="103"/>
              <w:rPr>
                <w:rFonts w:eastAsia="Calibri"/>
                <w:color w:val="000000" w:themeColor="text1"/>
              </w:rPr>
            </w:pPr>
          </w:p>
          <w:p w:rsidR="00C85AFD" w:rsidRPr="002F440B" w:rsidRDefault="00C85AFD" w:rsidP="00742243">
            <w:pPr>
              <w:pStyle w:val="TableParagraph"/>
              <w:spacing w:line="219" w:lineRule="exact"/>
              <w:ind w:left="103"/>
              <w:rPr>
                <w:rFonts w:eastAsia="Calibri"/>
                <w:color w:val="000000" w:themeColor="text1"/>
              </w:rPr>
            </w:pPr>
          </w:p>
          <w:p w:rsidR="00C85AFD" w:rsidRPr="002F440B" w:rsidRDefault="00C85AFD" w:rsidP="00742243">
            <w:pPr>
              <w:pStyle w:val="TableParagraph"/>
              <w:spacing w:line="219" w:lineRule="exact"/>
              <w:ind w:left="103"/>
              <w:rPr>
                <w:rFonts w:eastAsia="Calibri"/>
                <w:color w:val="000000" w:themeColor="text1"/>
              </w:rPr>
            </w:pPr>
          </w:p>
          <w:p w:rsidR="00C85AFD" w:rsidRPr="002F440B" w:rsidRDefault="00C85AFD" w:rsidP="00742243">
            <w:pPr>
              <w:pStyle w:val="TableParagraph"/>
              <w:spacing w:line="219" w:lineRule="exact"/>
              <w:ind w:left="103"/>
              <w:rPr>
                <w:rFonts w:eastAsia="Calibri"/>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tc>
      </w:tr>
      <w:tr w:rsidR="00C85AFD" w:rsidRPr="002F440B" w:rsidTr="00742243">
        <w:trPr>
          <w:trHeight w:hRule="exact" w:val="697"/>
        </w:trPr>
        <w:tc>
          <w:tcPr>
            <w:tcW w:w="535" w:type="dxa"/>
            <w:tcBorders>
              <w:top w:val="single" w:sz="4" w:space="0" w:color="000000"/>
              <w:left w:val="nil"/>
              <w:bottom w:val="nil"/>
              <w:right w:val="single" w:sz="4" w:space="0" w:color="000000"/>
            </w:tcBorders>
          </w:tcPr>
          <w:p w:rsidR="00C85AFD" w:rsidRPr="002F440B" w:rsidRDefault="00C85AFD" w:rsidP="00742243"/>
        </w:tc>
        <w:tc>
          <w:tcPr>
            <w:tcW w:w="7442"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rPr>
                <w:rFonts w:eastAsia="Calibri"/>
              </w:rPr>
            </w:pPr>
          </w:p>
          <w:p w:rsidR="00C85AFD" w:rsidRPr="002F440B" w:rsidRDefault="00C85AFD" w:rsidP="00742243">
            <w:pPr>
              <w:pStyle w:val="TableParagraph"/>
              <w:ind w:right="341"/>
              <w:jc w:val="right"/>
              <w:rPr>
                <w:rFonts w:eastAsia="Calibri"/>
              </w:rPr>
            </w:pPr>
            <w:r w:rsidRPr="002F440B">
              <w:rPr>
                <w:b/>
              </w:rPr>
              <w:t>SKUPAJ</w:t>
            </w:r>
            <w:r w:rsidRPr="002F440B">
              <w:rPr>
                <w:b/>
                <w:spacing w:val="-8"/>
              </w:rPr>
              <w:t xml:space="preserve"> </w:t>
            </w:r>
            <w:r w:rsidRPr="002F440B">
              <w:rPr>
                <w:b/>
              </w:rPr>
              <w:t>TOČK:</w:t>
            </w:r>
          </w:p>
        </w:tc>
        <w:tc>
          <w:tcPr>
            <w:tcW w:w="1236" w:type="dxa"/>
            <w:tcBorders>
              <w:top w:val="single" w:sz="4" w:space="0" w:color="000000"/>
              <w:left w:val="single" w:sz="4" w:space="0" w:color="000000"/>
              <w:bottom w:val="single" w:sz="4" w:space="0" w:color="000000"/>
              <w:right w:val="single" w:sz="4" w:space="0" w:color="000000"/>
            </w:tcBorders>
          </w:tcPr>
          <w:p w:rsidR="00C85AFD" w:rsidRPr="002F440B" w:rsidRDefault="00C85AFD" w:rsidP="00742243">
            <w:pPr>
              <w:pStyle w:val="TableParagraph"/>
              <w:rPr>
                <w:rFonts w:eastAsia="Calibri"/>
              </w:rPr>
            </w:pPr>
          </w:p>
          <w:p w:rsidR="00C85AFD" w:rsidRPr="002F440B" w:rsidRDefault="00C85AFD" w:rsidP="00742243">
            <w:pPr>
              <w:pStyle w:val="TableParagraph"/>
              <w:ind w:left="523"/>
              <w:rPr>
                <w:rFonts w:eastAsia="Calibri"/>
              </w:rPr>
            </w:pPr>
            <w:r w:rsidRPr="002F440B">
              <w:rPr>
                <w:b/>
              </w:rPr>
              <w:t>/5*</w:t>
            </w:r>
          </w:p>
        </w:tc>
      </w:tr>
    </w:tbl>
    <w:p w:rsidR="00C85AFD" w:rsidRPr="002F440B" w:rsidRDefault="00C85AFD" w:rsidP="00C85AFD">
      <w:pPr>
        <w:ind w:left="216"/>
        <w:rPr>
          <w:rFonts w:eastAsia="Calibri"/>
          <w:sz w:val="18"/>
          <w:szCs w:val="18"/>
        </w:rPr>
      </w:pPr>
      <w:r w:rsidRPr="002F440B">
        <w:rPr>
          <w:b/>
          <w:sz w:val="18"/>
        </w:rPr>
        <w:t xml:space="preserve">Odgovarjanje na vprašanja mora odražati poznavanje tematike seminarja za pridobitev točke; </w:t>
      </w:r>
      <w:r w:rsidRPr="002F440B">
        <w:rPr>
          <w:i/>
          <w:sz w:val="18"/>
        </w:rPr>
        <w:t>(mentor vpiše vprašanja</w:t>
      </w:r>
      <w:r w:rsidRPr="002F440B">
        <w:rPr>
          <w:i/>
          <w:spacing w:val="-27"/>
          <w:sz w:val="18"/>
        </w:rPr>
        <w:t xml:space="preserve"> </w:t>
      </w:r>
      <w:r w:rsidRPr="002F440B">
        <w:rPr>
          <w:i/>
          <w:sz w:val="18"/>
        </w:rPr>
        <w:t>v tabelo)</w:t>
      </w:r>
      <w:r w:rsidRPr="002F440B">
        <w:rPr>
          <w:sz w:val="18"/>
        </w:rPr>
        <w:t>.</w:t>
      </w:r>
    </w:p>
    <w:p w:rsidR="00C85AFD" w:rsidRPr="002F440B" w:rsidRDefault="00C85AFD" w:rsidP="00C85AFD">
      <w:pPr>
        <w:rPr>
          <w:rFonts w:eastAsia="Calibri"/>
          <w:sz w:val="20"/>
          <w:szCs w:val="20"/>
        </w:rPr>
      </w:pPr>
    </w:p>
    <w:p w:rsidR="00C85AFD" w:rsidRPr="002F440B" w:rsidRDefault="00C85AFD" w:rsidP="00C85AFD">
      <w:pPr>
        <w:spacing w:before="7"/>
        <w:rPr>
          <w:rFonts w:eastAsia="Calibri"/>
          <w:sz w:val="25"/>
          <w:szCs w:val="25"/>
        </w:rPr>
      </w:pPr>
    </w:p>
    <w:p w:rsidR="00C85AFD" w:rsidRDefault="00C85AFD" w:rsidP="00C85AFD">
      <w:pPr>
        <w:pStyle w:val="Telobesedila"/>
        <w:tabs>
          <w:tab w:val="left" w:pos="4971"/>
          <w:tab w:val="left" w:pos="5552"/>
          <w:tab w:val="left" w:pos="9297"/>
        </w:tabs>
        <w:ind w:left="0"/>
      </w:pPr>
    </w:p>
    <w:p w:rsidR="00C85AFD" w:rsidRPr="002F440B" w:rsidRDefault="00C85AFD" w:rsidP="00C85AFD">
      <w:pPr>
        <w:pStyle w:val="Telobesedila"/>
        <w:tabs>
          <w:tab w:val="left" w:pos="4971"/>
          <w:tab w:val="left" w:pos="5552"/>
          <w:tab w:val="left" w:pos="9297"/>
        </w:tabs>
        <w:ind w:left="0"/>
      </w:pPr>
      <w:r>
        <w:t>I</w:t>
      </w:r>
      <w:r w:rsidRPr="002F440B">
        <w:t>me in priimek</w:t>
      </w:r>
      <w:r w:rsidRPr="002F440B">
        <w:rPr>
          <w:spacing w:val="-4"/>
        </w:rPr>
        <w:t xml:space="preserve"> </w:t>
      </w:r>
      <w:r w:rsidRPr="002F440B">
        <w:t>mentorja:</w:t>
      </w:r>
      <w:r w:rsidRPr="002F440B">
        <w:rPr>
          <w:u w:val="single" w:color="000000"/>
        </w:rPr>
        <w:t xml:space="preserve"> </w:t>
      </w:r>
      <w:r w:rsidRPr="002F440B">
        <w:rPr>
          <w:u w:val="single" w:color="000000"/>
        </w:rPr>
        <w:tab/>
      </w:r>
      <w:r w:rsidRPr="002F440B">
        <w:tab/>
        <w:t>Podpis</w:t>
      </w:r>
      <w:r w:rsidRPr="002F440B">
        <w:rPr>
          <w:spacing w:val="-5"/>
        </w:rPr>
        <w:t xml:space="preserve"> </w:t>
      </w:r>
      <w:r w:rsidRPr="002F440B">
        <w:t>mentorja:</w:t>
      </w:r>
      <w:r w:rsidRPr="002F440B">
        <w:rPr>
          <w:spacing w:val="-1"/>
        </w:rPr>
        <w:t xml:space="preserve"> </w:t>
      </w:r>
      <w:r w:rsidRPr="002F440B">
        <w:rPr>
          <w:u w:val="single" w:color="000000"/>
        </w:rPr>
        <w:t xml:space="preserve"> </w:t>
      </w:r>
      <w:r w:rsidRPr="002F440B">
        <w:rPr>
          <w:u w:val="single" w:color="000000"/>
        </w:rPr>
        <w:tab/>
      </w:r>
    </w:p>
    <w:p w:rsidR="00C85AFD" w:rsidRPr="002F440B" w:rsidRDefault="00C85AFD" w:rsidP="00C85AFD">
      <w:pPr>
        <w:rPr>
          <w:rFonts w:eastAsia="Calibri"/>
          <w:sz w:val="20"/>
          <w:szCs w:val="20"/>
        </w:rPr>
      </w:pPr>
    </w:p>
    <w:p w:rsidR="00C85AFD" w:rsidRPr="002F440B" w:rsidRDefault="00C85AFD" w:rsidP="00C85AFD">
      <w:pPr>
        <w:spacing w:before="7"/>
        <w:rPr>
          <w:rFonts w:eastAsia="Calibri"/>
          <w:sz w:val="25"/>
          <w:szCs w:val="25"/>
        </w:rPr>
      </w:pPr>
    </w:p>
    <w:p w:rsidR="00C85AFD" w:rsidRPr="002F440B" w:rsidRDefault="00C85AFD" w:rsidP="00C85AFD">
      <w:pPr>
        <w:pStyle w:val="Telobesedila"/>
        <w:tabs>
          <w:tab w:val="left" w:pos="3524"/>
        </w:tabs>
        <w:ind w:left="0"/>
      </w:pPr>
      <w:r w:rsidRPr="002F440B">
        <w:t xml:space="preserve">Datum: </w:t>
      </w:r>
      <w:r w:rsidRPr="002F440B">
        <w:rPr>
          <w:u w:val="single" w:color="000000"/>
        </w:rPr>
        <w:t xml:space="preserve"> </w:t>
      </w:r>
      <w:r w:rsidRPr="002F440B">
        <w:rPr>
          <w:u w:val="single" w:color="000000"/>
        </w:rPr>
        <w:tab/>
      </w:r>
    </w:p>
    <w:p w:rsidR="00C85AFD" w:rsidRPr="002F440B" w:rsidRDefault="00C85AFD" w:rsidP="00C85AFD">
      <w:pPr>
        <w:rPr>
          <w:rFonts w:eastAsia="Calibri"/>
          <w:sz w:val="20"/>
          <w:szCs w:val="20"/>
        </w:rPr>
      </w:pPr>
    </w:p>
    <w:p w:rsidR="00C85AFD" w:rsidRPr="002F440B" w:rsidRDefault="00C85AFD" w:rsidP="00C85AFD">
      <w:pPr>
        <w:rPr>
          <w:rFonts w:eastAsia="Calibri"/>
          <w:sz w:val="20"/>
          <w:szCs w:val="20"/>
        </w:rPr>
      </w:pPr>
    </w:p>
    <w:p w:rsidR="00C85AFD" w:rsidRDefault="00C85AFD" w:rsidP="00C85AFD">
      <w:pPr>
        <w:rPr>
          <w:rFonts w:ascii="Calibri" w:eastAsia="Calibri" w:hAnsi="Calibri" w:cs="Calibri"/>
          <w:sz w:val="20"/>
          <w:szCs w:val="20"/>
        </w:rPr>
      </w:pPr>
    </w:p>
    <w:p w:rsidR="00C85AFD" w:rsidRDefault="00C85AFD" w:rsidP="00C85AFD">
      <w:pPr>
        <w:spacing w:before="10"/>
        <w:rPr>
          <w:rFonts w:ascii="Calibri" w:eastAsia="Calibri" w:hAnsi="Calibri" w:cs="Calibri"/>
          <w:sz w:val="11"/>
          <w:szCs w:val="11"/>
        </w:rPr>
      </w:pPr>
    </w:p>
    <w:p w:rsidR="00C85AFD" w:rsidRPr="00B2739B" w:rsidRDefault="00C85AFD" w:rsidP="00C85AFD">
      <w:pPr>
        <w:tabs>
          <w:tab w:val="left" w:pos="7890"/>
        </w:tabs>
        <w:spacing w:before="56"/>
        <w:ind w:left="216"/>
        <w:rPr>
          <w:sz w:val="24"/>
          <w:lang w:val="sl-SI"/>
        </w:rPr>
      </w:pPr>
    </w:p>
    <w:p w:rsidR="00560D9D" w:rsidRPr="00395C14" w:rsidRDefault="00560D9D" w:rsidP="00C85AFD">
      <w:pPr>
        <w:spacing w:beforeLines="24" w:before="57" w:afterLines="24" w:after="57" w:line="288" w:lineRule="auto"/>
        <w:jc w:val="both"/>
        <w:rPr>
          <w:sz w:val="24"/>
          <w:lang w:val="sl-SI"/>
        </w:rPr>
      </w:pPr>
    </w:p>
    <w:sectPr w:rsidR="00560D9D" w:rsidRPr="00395C14" w:rsidSect="0090281C">
      <w:footerReference w:type="default" r:id="rId12"/>
      <w:pgSz w:w="11910" w:h="16840"/>
      <w:pgMar w:top="1340" w:right="1300" w:bottom="920" w:left="1300" w:header="0" w:footer="7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B37" w:rsidRDefault="000A5B37">
      <w:r>
        <w:separator/>
      </w:r>
    </w:p>
  </w:endnote>
  <w:endnote w:type="continuationSeparator" w:id="0">
    <w:p w:rsidR="000A5B37" w:rsidRDefault="000A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B4" w:rsidRDefault="00A66D34">
    <w:pPr>
      <w:pStyle w:val="Telobesedila"/>
      <w:spacing w:line="14" w:lineRule="auto"/>
      <w:ind w:left="0"/>
      <w:rPr>
        <w:sz w:val="20"/>
      </w:rPr>
    </w:pPr>
    <w:r>
      <w:rPr>
        <w:noProof/>
        <w:lang w:val="sl-SI" w:eastAsia="sl-SI"/>
      </w:rPr>
      <mc:AlternateContent>
        <mc:Choice Requires="wps">
          <w:drawing>
            <wp:anchor distT="0" distB="0" distL="114300" distR="114300" simplePos="0" relativeHeight="251657728" behindDoc="1" locked="0" layoutInCell="1" allowOverlap="1" wp14:anchorId="049CA4D6" wp14:editId="086C69B5">
              <wp:simplePos x="0" y="0"/>
              <wp:positionH relativeFrom="page">
                <wp:posOffset>6565900</wp:posOffset>
              </wp:positionH>
              <wp:positionV relativeFrom="page">
                <wp:posOffset>10092690</wp:posOffset>
              </wp:positionV>
              <wp:extent cx="121285" cy="152400"/>
              <wp:effectExtent l="0" t="0" r="1206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FB4" w:rsidRDefault="00E262D7">
                          <w:pPr>
                            <w:spacing w:line="224" w:lineRule="exact"/>
                            <w:ind w:left="40"/>
                            <w:rPr>
                              <w:sz w:val="20"/>
                            </w:rPr>
                          </w:pPr>
                          <w:r>
                            <w:fldChar w:fldCharType="begin"/>
                          </w:r>
                          <w:r w:rsidR="00E90FB4">
                            <w:rPr>
                              <w:w w:val="99"/>
                              <w:sz w:val="20"/>
                            </w:rPr>
                            <w:instrText xml:space="preserve"> PAGE </w:instrText>
                          </w:r>
                          <w:r>
                            <w:fldChar w:fldCharType="separate"/>
                          </w:r>
                          <w:r w:rsidR="00FB0207">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pt;margin-top:794.7pt;width:9.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QrAIAAKg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" filled="f" stroked="f">
              <v:textbox inset="0,0,0,0">
                <w:txbxContent>
                  <w:p w:rsidR="00E90FB4" w:rsidRDefault="00E262D7">
                    <w:pPr>
                      <w:spacing w:line="224" w:lineRule="exact"/>
                      <w:ind w:left="40"/>
                      <w:rPr>
                        <w:sz w:val="20"/>
                      </w:rPr>
                    </w:pPr>
                    <w:r>
                      <w:fldChar w:fldCharType="begin"/>
                    </w:r>
                    <w:r w:rsidR="00E90FB4">
                      <w:rPr>
                        <w:w w:val="99"/>
                        <w:sz w:val="20"/>
                      </w:rPr>
                      <w:instrText xml:space="preserve"> PAGE </w:instrText>
                    </w:r>
                    <w:r>
                      <w:fldChar w:fldCharType="separate"/>
                    </w:r>
                    <w:r w:rsidR="00FB0207">
                      <w:rPr>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FD" w:rsidRDefault="00C85AFD">
    <w:pPr>
      <w:pStyle w:val="Telobesedila"/>
      <w:spacing w:line="14" w:lineRule="auto"/>
      <w:ind w:left="0"/>
      <w:rPr>
        <w:sz w:val="20"/>
      </w:rPr>
    </w:pPr>
    <w:r>
      <w:rPr>
        <w:noProof/>
        <w:lang w:val="sl-SI" w:eastAsia="sl-SI"/>
      </w:rPr>
      <mc:AlternateContent>
        <mc:Choice Requires="wps">
          <w:drawing>
            <wp:anchor distT="0" distB="0" distL="114300" distR="114300" simplePos="0" relativeHeight="251659776" behindDoc="1" locked="0" layoutInCell="1" allowOverlap="1" wp14:anchorId="41A66AFD" wp14:editId="28633D0F">
              <wp:simplePos x="0" y="0"/>
              <wp:positionH relativeFrom="page">
                <wp:posOffset>6565900</wp:posOffset>
              </wp:positionH>
              <wp:positionV relativeFrom="page">
                <wp:posOffset>10092690</wp:posOffset>
              </wp:positionV>
              <wp:extent cx="121285" cy="152400"/>
              <wp:effectExtent l="0" t="0" r="1206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AFD" w:rsidRDefault="00C85AFD">
                          <w:pPr>
                            <w:spacing w:line="224" w:lineRule="exact"/>
                            <w:ind w:left="40"/>
                            <w:rPr>
                              <w:sz w:val="20"/>
                            </w:rPr>
                          </w:pPr>
                          <w:r>
                            <w:fldChar w:fldCharType="begin"/>
                          </w:r>
                          <w:r>
                            <w:rPr>
                              <w:w w:val="99"/>
                              <w:sz w:val="20"/>
                            </w:rPr>
                            <w:instrText xml:space="preserve"> PAGE </w:instrText>
                          </w:r>
                          <w:r>
                            <w:fldChar w:fldCharType="separate"/>
                          </w:r>
                          <w:r w:rsidR="00FB0207">
                            <w:rPr>
                              <w:noProof/>
                              <w:w w:val="99"/>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17pt;margin-top:794.7pt;width:9.55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" filled="f" stroked="f">
              <v:textbox inset="0,0,0,0">
                <w:txbxContent>
                  <w:p w:rsidR="00C85AFD" w:rsidRDefault="00C85AFD">
                    <w:pPr>
                      <w:spacing w:line="224" w:lineRule="exact"/>
                      <w:ind w:left="40"/>
                      <w:rPr>
                        <w:sz w:val="20"/>
                      </w:rPr>
                    </w:pPr>
                    <w:r>
                      <w:fldChar w:fldCharType="begin"/>
                    </w:r>
                    <w:r>
                      <w:rPr>
                        <w:w w:val="99"/>
                        <w:sz w:val="20"/>
                      </w:rPr>
                      <w:instrText xml:space="preserve"> PAGE </w:instrText>
                    </w:r>
                    <w:r>
                      <w:fldChar w:fldCharType="separate"/>
                    </w:r>
                    <w:r w:rsidR="00FB0207">
                      <w:rPr>
                        <w:noProof/>
                        <w:w w:val="99"/>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B37" w:rsidRDefault="000A5B37">
      <w:r>
        <w:separator/>
      </w:r>
    </w:p>
  </w:footnote>
  <w:footnote w:type="continuationSeparator" w:id="0">
    <w:p w:rsidR="000A5B37" w:rsidRDefault="000A5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880C68"/>
    <w:lvl w:ilvl="0">
      <w:start w:val="1"/>
      <w:numFmt w:val="bullet"/>
      <w:pStyle w:val="Noga"/>
      <w:lvlText w:val=""/>
      <w:lvlJc w:val="left"/>
      <w:pPr>
        <w:tabs>
          <w:tab w:val="num" w:pos="360"/>
        </w:tabs>
        <w:ind w:left="360" w:hanging="360"/>
      </w:pPr>
      <w:rPr>
        <w:rFonts w:ascii="Symbol" w:hAnsi="Symbol" w:hint="default"/>
      </w:rPr>
    </w:lvl>
  </w:abstractNum>
  <w:abstractNum w:abstractNumId="1">
    <w:nsid w:val="00E86551"/>
    <w:multiLevelType w:val="hybridMultilevel"/>
    <w:tmpl w:val="4E047362"/>
    <w:lvl w:ilvl="0" w:tplc="18ACE034">
      <w:numFmt w:val="bullet"/>
      <w:lvlText w:val="•"/>
      <w:lvlJc w:val="left"/>
      <w:pPr>
        <w:ind w:left="116" w:hanging="708"/>
      </w:pPr>
      <w:rPr>
        <w:rFonts w:ascii="Arial" w:eastAsia="Arial" w:hAnsi="Arial" w:cs="Arial" w:hint="default"/>
        <w:w w:val="99"/>
        <w:sz w:val="24"/>
        <w:szCs w:val="24"/>
      </w:rPr>
    </w:lvl>
    <w:lvl w:ilvl="1" w:tplc="E75692F0">
      <w:numFmt w:val="bullet"/>
      <w:lvlText w:val="•"/>
      <w:lvlJc w:val="left"/>
      <w:pPr>
        <w:ind w:left="1038" w:hanging="708"/>
      </w:pPr>
      <w:rPr>
        <w:rFonts w:hint="default"/>
      </w:rPr>
    </w:lvl>
    <w:lvl w:ilvl="2" w:tplc="9C2E381E">
      <w:numFmt w:val="bullet"/>
      <w:lvlText w:val="•"/>
      <w:lvlJc w:val="left"/>
      <w:pPr>
        <w:ind w:left="1957" w:hanging="708"/>
      </w:pPr>
      <w:rPr>
        <w:rFonts w:hint="default"/>
      </w:rPr>
    </w:lvl>
    <w:lvl w:ilvl="3" w:tplc="5E5A15FE">
      <w:numFmt w:val="bullet"/>
      <w:lvlText w:val="•"/>
      <w:lvlJc w:val="left"/>
      <w:pPr>
        <w:ind w:left="2875" w:hanging="708"/>
      </w:pPr>
      <w:rPr>
        <w:rFonts w:hint="default"/>
      </w:rPr>
    </w:lvl>
    <w:lvl w:ilvl="4" w:tplc="1CD8EBD0">
      <w:numFmt w:val="bullet"/>
      <w:lvlText w:val="•"/>
      <w:lvlJc w:val="left"/>
      <w:pPr>
        <w:ind w:left="3794" w:hanging="708"/>
      </w:pPr>
      <w:rPr>
        <w:rFonts w:hint="default"/>
      </w:rPr>
    </w:lvl>
    <w:lvl w:ilvl="5" w:tplc="07DE1916">
      <w:numFmt w:val="bullet"/>
      <w:lvlText w:val="•"/>
      <w:lvlJc w:val="left"/>
      <w:pPr>
        <w:ind w:left="4713" w:hanging="708"/>
      </w:pPr>
      <w:rPr>
        <w:rFonts w:hint="default"/>
      </w:rPr>
    </w:lvl>
    <w:lvl w:ilvl="6" w:tplc="A6F694AC">
      <w:numFmt w:val="bullet"/>
      <w:lvlText w:val="•"/>
      <w:lvlJc w:val="left"/>
      <w:pPr>
        <w:ind w:left="5631" w:hanging="708"/>
      </w:pPr>
      <w:rPr>
        <w:rFonts w:hint="default"/>
      </w:rPr>
    </w:lvl>
    <w:lvl w:ilvl="7" w:tplc="00FC45A8">
      <w:numFmt w:val="bullet"/>
      <w:lvlText w:val="•"/>
      <w:lvlJc w:val="left"/>
      <w:pPr>
        <w:ind w:left="6550" w:hanging="708"/>
      </w:pPr>
      <w:rPr>
        <w:rFonts w:hint="default"/>
      </w:rPr>
    </w:lvl>
    <w:lvl w:ilvl="8" w:tplc="CC3EF68E">
      <w:numFmt w:val="bullet"/>
      <w:lvlText w:val="•"/>
      <w:lvlJc w:val="left"/>
      <w:pPr>
        <w:ind w:left="7469" w:hanging="708"/>
      </w:pPr>
      <w:rPr>
        <w:rFonts w:hint="default"/>
      </w:rPr>
    </w:lvl>
  </w:abstractNum>
  <w:abstractNum w:abstractNumId="2">
    <w:nsid w:val="08A43983"/>
    <w:multiLevelType w:val="hybridMultilevel"/>
    <w:tmpl w:val="C832AB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05A73EC"/>
    <w:multiLevelType w:val="multilevel"/>
    <w:tmpl w:val="04DCB0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D33567E"/>
    <w:multiLevelType w:val="hybridMultilevel"/>
    <w:tmpl w:val="DED4277A"/>
    <w:lvl w:ilvl="0" w:tplc="DA8CB69E">
      <w:start w:val="1"/>
      <w:numFmt w:val="decimal"/>
      <w:lvlText w:val="%1."/>
      <w:lvlJc w:val="left"/>
      <w:pPr>
        <w:ind w:left="476" w:hanging="360"/>
      </w:pPr>
      <w:rPr>
        <w:rFonts w:ascii="Arial" w:eastAsia="Arial" w:hAnsi="Arial" w:cs="Arial" w:hint="default"/>
        <w:b/>
        <w:bCs/>
        <w:w w:val="99"/>
        <w:sz w:val="24"/>
        <w:szCs w:val="24"/>
      </w:rPr>
    </w:lvl>
    <w:lvl w:ilvl="1" w:tplc="6E9E05A4">
      <w:numFmt w:val="bullet"/>
      <w:lvlText w:val="•"/>
      <w:lvlJc w:val="left"/>
      <w:pPr>
        <w:ind w:left="824" w:hanging="348"/>
      </w:pPr>
      <w:rPr>
        <w:rFonts w:ascii="Arial" w:eastAsia="Arial" w:hAnsi="Arial" w:cs="Arial" w:hint="default"/>
        <w:w w:val="99"/>
        <w:sz w:val="24"/>
        <w:szCs w:val="24"/>
      </w:rPr>
    </w:lvl>
    <w:lvl w:ilvl="2" w:tplc="A5AA1CEC">
      <w:numFmt w:val="bullet"/>
      <w:lvlText w:val="•"/>
      <w:lvlJc w:val="left"/>
      <w:pPr>
        <w:ind w:left="1762" w:hanging="348"/>
      </w:pPr>
      <w:rPr>
        <w:rFonts w:hint="default"/>
      </w:rPr>
    </w:lvl>
    <w:lvl w:ilvl="3" w:tplc="D894391C">
      <w:numFmt w:val="bullet"/>
      <w:lvlText w:val="•"/>
      <w:lvlJc w:val="left"/>
      <w:pPr>
        <w:ind w:left="2705" w:hanging="348"/>
      </w:pPr>
      <w:rPr>
        <w:rFonts w:hint="default"/>
      </w:rPr>
    </w:lvl>
    <w:lvl w:ilvl="4" w:tplc="6352C628">
      <w:numFmt w:val="bullet"/>
      <w:lvlText w:val="•"/>
      <w:lvlJc w:val="left"/>
      <w:pPr>
        <w:ind w:left="3648" w:hanging="348"/>
      </w:pPr>
      <w:rPr>
        <w:rFonts w:hint="default"/>
      </w:rPr>
    </w:lvl>
    <w:lvl w:ilvl="5" w:tplc="607036F0">
      <w:numFmt w:val="bullet"/>
      <w:lvlText w:val="•"/>
      <w:lvlJc w:val="left"/>
      <w:pPr>
        <w:ind w:left="4591" w:hanging="348"/>
      </w:pPr>
      <w:rPr>
        <w:rFonts w:hint="default"/>
      </w:rPr>
    </w:lvl>
    <w:lvl w:ilvl="6" w:tplc="E0D60F40">
      <w:numFmt w:val="bullet"/>
      <w:lvlText w:val="•"/>
      <w:lvlJc w:val="left"/>
      <w:pPr>
        <w:ind w:left="5534" w:hanging="348"/>
      </w:pPr>
      <w:rPr>
        <w:rFonts w:hint="default"/>
      </w:rPr>
    </w:lvl>
    <w:lvl w:ilvl="7" w:tplc="793C96EC">
      <w:numFmt w:val="bullet"/>
      <w:lvlText w:val="•"/>
      <w:lvlJc w:val="left"/>
      <w:pPr>
        <w:ind w:left="6477" w:hanging="348"/>
      </w:pPr>
      <w:rPr>
        <w:rFonts w:hint="default"/>
      </w:rPr>
    </w:lvl>
    <w:lvl w:ilvl="8" w:tplc="44EC6642">
      <w:numFmt w:val="bullet"/>
      <w:lvlText w:val="•"/>
      <w:lvlJc w:val="left"/>
      <w:pPr>
        <w:ind w:left="7420" w:hanging="348"/>
      </w:pPr>
      <w:rPr>
        <w:rFonts w:hint="default"/>
      </w:rPr>
    </w:lvl>
  </w:abstractNum>
  <w:abstractNum w:abstractNumId="5">
    <w:nsid w:val="236B66C8"/>
    <w:multiLevelType w:val="hybridMultilevel"/>
    <w:tmpl w:val="C68EDE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6D16736"/>
    <w:multiLevelType w:val="hybridMultilevel"/>
    <w:tmpl w:val="F892A0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7272B18"/>
    <w:multiLevelType w:val="multilevel"/>
    <w:tmpl w:val="CF6E5B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E7B70FE"/>
    <w:multiLevelType w:val="multilevel"/>
    <w:tmpl w:val="00C856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3882A95"/>
    <w:multiLevelType w:val="hybridMultilevel"/>
    <w:tmpl w:val="B60446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F305A85"/>
    <w:multiLevelType w:val="hybridMultilevel"/>
    <w:tmpl w:val="7F265382"/>
    <w:lvl w:ilvl="0" w:tplc="B1AA632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14F35BD"/>
    <w:multiLevelType w:val="hybridMultilevel"/>
    <w:tmpl w:val="B0066050"/>
    <w:lvl w:ilvl="0" w:tplc="58226D40">
      <w:start w:val="147"/>
      <w:numFmt w:val="decimal"/>
      <w:lvlText w:val="%1"/>
      <w:lvlJc w:val="left"/>
      <w:pPr>
        <w:ind w:left="1558" w:hanging="1440"/>
      </w:pPr>
      <w:rPr>
        <w:rFonts w:ascii="Times New Roman" w:eastAsia="Times New Roman" w:hAnsi="Times New Roman" w:cs="Times New Roman" w:hint="default"/>
        <w:w w:val="100"/>
        <w:sz w:val="24"/>
        <w:szCs w:val="24"/>
      </w:rPr>
    </w:lvl>
    <w:lvl w:ilvl="1" w:tplc="8EE2163E">
      <w:numFmt w:val="bullet"/>
      <w:lvlText w:val="•"/>
      <w:lvlJc w:val="left"/>
      <w:pPr>
        <w:ind w:left="2408" w:hanging="1440"/>
      </w:pPr>
      <w:rPr>
        <w:rFonts w:hint="default"/>
      </w:rPr>
    </w:lvl>
    <w:lvl w:ilvl="2" w:tplc="98FEC996">
      <w:numFmt w:val="bullet"/>
      <w:lvlText w:val="•"/>
      <w:lvlJc w:val="left"/>
      <w:pPr>
        <w:ind w:left="3257" w:hanging="1440"/>
      </w:pPr>
      <w:rPr>
        <w:rFonts w:hint="default"/>
      </w:rPr>
    </w:lvl>
    <w:lvl w:ilvl="3" w:tplc="070C96F0">
      <w:numFmt w:val="bullet"/>
      <w:lvlText w:val="•"/>
      <w:lvlJc w:val="left"/>
      <w:pPr>
        <w:ind w:left="4105" w:hanging="1440"/>
      </w:pPr>
      <w:rPr>
        <w:rFonts w:hint="default"/>
      </w:rPr>
    </w:lvl>
    <w:lvl w:ilvl="4" w:tplc="0ED21074">
      <w:numFmt w:val="bullet"/>
      <w:lvlText w:val="•"/>
      <w:lvlJc w:val="left"/>
      <w:pPr>
        <w:ind w:left="4954" w:hanging="1440"/>
      </w:pPr>
      <w:rPr>
        <w:rFonts w:hint="default"/>
      </w:rPr>
    </w:lvl>
    <w:lvl w:ilvl="5" w:tplc="95FECA94">
      <w:numFmt w:val="bullet"/>
      <w:lvlText w:val="•"/>
      <w:lvlJc w:val="left"/>
      <w:pPr>
        <w:ind w:left="5803" w:hanging="1440"/>
      </w:pPr>
      <w:rPr>
        <w:rFonts w:hint="default"/>
      </w:rPr>
    </w:lvl>
    <w:lvl w:ilvl="6" w:tplc="3EE42FF2">
      <w:numFmt w:val="bullet"/>
      <w:lvlText w:val="•"/>
      <w:lvlJc w:val="left"/>
      <w:pPr>
        <w:ind w:left="6651" w:hanging="1440"/>
      </w:pPr>
      <w:rPr>
        <w:rFonts w:hint="default"/>
      </w:rPr>
    </w:lvl>
    <w:lvl w:ilvl="7" w:tplc="D6088C1E">
      <w:numFmt w:val="bullet"/>
      <w:lvlText w:val="•"/>
      <w:lvlJc w:val="left"/>
      <w:pPr>
        <w:ind w:left="7500" w:hanging="1440"/>
      </w:pPr>
      <w:rPr>
        <w:rFonts w:hint="default"/>
      </w:rPr>
    </w:lvl>
    <w:lvl w:ilvl="8" w:tplc="F5929FDE">
      <w:numFmt w:val="bullet"/>
      <w:lvlText w:val="•"/>
      <w:lvlJc w:val="left"/>
      <w:pPr>
        <w:ind w:left="8349" w:hanging="1440"/>
      </w:pPr>
      <w:rPr>
        <w:rFonts w:hint="default"/>
      </w:rPr>
    </w:lvl>
  </w:abstractNum>
  <w:abstractNum w:abstractNumId="12">
    <w:nsid w:val="44982E26"/>
    <w:multiLevelType w:val="hybridMultilevel"/>
    <w:tmpl w:val="45D0B8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7D31B40"/>
    <w:multiLevelType w:val="hybridMultilevel"/>
    <w:tmpl w:val="56FC844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nsid w:val="4C8662AA"/>
    <w:multiLevelType w:val="multilevel"/>
    <w:tmpl w:val="A476CB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1752903"/>
    <w:multiLevelType w:val="hybridMultilevel"/>
    <w:tmpl w:val="2402C8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5BDA0413"/>
    <w:multiLevelType w:val="hybridMultilevel"/>
    <w:tmpl w:val="525299AC"/>
    <w:lvl w:ilvl="0" w:tplc="0424000F">
      <w:start w:val="1"/>
      <w:numFmt w:val="decimal"/>
      <w:lvlText w:val="%1."/>
      <w:lvlJc w:val="left"/>
      <w:pPr>
        <w:ind w:left="360" w:hanging="360"/>
      </w:pPr>
    </w:lvl>
    <w:lvl w:ilvl="1" w:tplc="70BC7CFA">
      <w:start w:val="1"/>
      <w:numFmt w:val="upperRoman"/>
      <w:lvlText w:val="%2."/>
      <w:lvlJc w:val="left"/>
      <w:pPr>
        <w:ind w:left="1440" w:hanging="72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622E5CD4"/>
    <w:multiLevelType w:val="hybridMultilevel"/>
    <w:tmpl w:val="FB64B8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67113C18"/>
    <w:multiLevelType w:val="hybridMultilevel"/>
    <w:tmpl w:val="4F6A16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7404BE6"/>
    <w:multiLevelType w:val="hybridMultilevel"/>
    <w:tmpl w:val="1572312C"/>
    <w:lvl w:ilvl="0" w:tplc="BCD48504">
      <w:start w:val="1"/>
      <w:numFmt w:val="decimal"/>
      <w:lvlText w:val="%1."/>
      <w:lvlJc w:val="left"/>
      <w:pPr>
        <w:ind w:left="720" w:hanging="603"/>
      </w:pPr>
      <w:rPr>
        <w:rFonts w:ascii="Arial" w:eastAsia="Arial" w:hAnsi="Arial" w:cs="Arial" w:hint="default"/>
        <w:spacing w:val="-3"/>
        <w:w w:val="99"/>
        <w:sz w:val="24"/>
        <w:szCs w:val="24"/>
      </w:rPr>
    </w:lvl>
    <w:lvl w:ilvl="1" w:tplc="821AAA82">
      <w:numFmt w:val="bullet"/>
      <w:lvlText w:val="•"/>
      <w:lvlJc w:val="left"/>
      <w:pPr>
        <w:ind w:left="1606" w:hanging="603"/>
      </w:pPr>
      <w:rPr>
        <w:rFonts w:hint="default"/>
      </w:rPr>
    </w:lvl>
    <w:lvl w:ilvl="2" w:tplc="D6FAEB30">
      <w:numFmt w:val="bullet"/>
      <w:lvlText w:val="•"/>
      <w:lvlJc w:val="left"/>
      <w:pPr>
        <w:ind w:left="2489" w:hanging="603"/>
      </w:pPr>
      <w:rPr>
        <w:rFonts w:hint="default"/>
      </w:rPr>
    </w:lvl>
    <w:lvl w:ilvl="3" w:tplc="4F42EB7C">
      <w:numFmt w:val="bullet"/>
      <w:lvlText w:val="•"/>
      <w:lvlJc w:val="left"/>
      <w:pPr>
        <w:ind w:left="3371" w:hanging="603"/>
      </w:pPr>
      <w:rPr>
        <w:rFonts w:hint="default"/>
      </w:rPr>
    </w:lvl>
    <w:lvl w:ilvl="4" w:tplc="B13E2D86">
      <w:numFmt w:val="bullet"/>
      <w:lvlText w:val="•"/>
      <w:lvlJc w:val="left"/>
      <w:pPr>
        <w:ind w:left="4254" w:hanging="603"/>
      </w:pPr>
      <w:rPr>
        <w:rFonts w:hint="default"/>
      </w:rPr>
    </w:lvl>
    <w:lvl w:ilvl="5" w:tplc="C3F64DEC">
      <w:numFmt w:val="bullet"/>
      <w:lvlText w:val="•"/>
      <w:lvlJc w:val="left"/>
      <w:pPr>
        <w:ind w:left="5137" w:hanging="603"/>
      </w:pPr>
      <w:rPr>
        <w:rFonts w:hint="default"/>
      </w:rPr>
    </w:lvl>
    <w:lvl w:ilvl="6" w:tplc="BCD84918">
      <w:numFmt w:val="bullet"/>
      <w:lvlText w:val="•"/>
      <w:lvlJc w:val="left"/>
      <w:pPr>
        <w:ind w:left="6019" w:hanging="603"/>
      </w:pPr>
      <w:rPr>
        <w:rFonts w:hint="default"/>
      </w:rPr>
    </w:lvl>
    <w:lvl w:ilvl="7" w:tplc="72246BEE">
      <w:numFmt w:val="bullet"/>
      <w:lvlText w:val="•"/>
      <w:lvlJc w:val="left"/>
      <w:pPr>
        <w:ind w:left="6902" w:hanging="603"/>
      </w:pPr>
      <w:rPr>
        <w:rFonts w:hint="default"/>
      </w:rPr>
    </w:lvl>
    <w:lvl w:ilvl="8" w:tplc="FFE45A42">
      <w:numFmt w:val="bullet"/>
      <w:lvlText w:val="•"/>
      <w:lvlJc w:val="left"/>
      <w:pPr>
        <w:ind w:left="7785" w:hanging="603"/>
      </w:pPr>
      <w:rPr>
        <w:rFonts w:hint="default"/>
      </w:rPr>
    </w:lvl>
  </w:abstractNum>
  <w:abstractNum w:abstractNumId="20">
    <w:nsid w:val="6854323A"/>
    <w:multiLevelType w:val="hybridMultilevel"/>
    <w:tmpl w:val="4664EEE4"/>
    <w:lvl w:ilvl="0" w:tplc="33F83B7E">
      <w:start w:val="4"/>
      <w:numFmt w:val="decimal"/>
      <w:lvlText w:val="%1."/>
      <w:lvlJc w:val="left"/>
      <w:pPr>
        <w:ind w:left="476" w:hanging="536"/>
      </w:pPr>
      <w:rPr>
        <w:rFonts w:ascii="Arial" w:eastAsia="Arial" w:hAnsi="Arial" w:cs="Arial" w:hint="default"/>
        <w:spacing w:val="-4"/>
        <w:w w:val="99"/>
        <w:sz w:val="24"/>
        <w:szCs w:val="24"/>
      </w:rPr>
    </w:lvl>
    <w:lvl w:ilvl="1" w:tplc="E3F2665C">
      <w:numFmt w:val="bullet"/>
      <w:lvlText w:val=""/>
      <w:lvlJc w:val="left"/>
      <w:pPr>
        <w:ind w:left="1892" w:hanging="360"/>
      </w:pPr>
      <w:rPr>
        <w:rFonts w:ascii="Symbol" w:eastAsia="Symbol" w:hAnsi="Symbol" w:cs="Symbol" w:hint="default"/>
        <w:w w:val="100"/>
        <w:sz w:val="24"/>
        <w:szCs w:val="24"/>
      </w:rPr>
    </w:lvl>
    <w:lvl w:ilvl="2" w:tplc="7278F358">
      <w:numFmt w:val="bullet"/>
      <w:lvlText w:val="•"/>
      <w:lvlJc w:val="left"/>
      <w:pPr>
        <w:ind w:left="2722" w:hanging="360"/>
      </w:pPr>
      <w:rPr>
        <w:rFonts w:hint="default"/>
      </w:rPr>
    </w:lvl>
    <w:lvl w:ilvl="3" w:tplc="3796F2F6">
      <w:numFmt w:val="bullet"/>
      <w:lvlText w:val="•"/>
      <w:lvlJc w:val="left"/>
      <w:pPr>
        <w:ind w:left="3545" w:hanging="360"/>
      </w:pPr>
      <w:rPr>
        <w:rFonts w:hint="default"/>
      </w:rPr>
    </w:lvl>
    <w:lvl w:ilvl="4" w:tplc="7908A070">
      <w:numFmt w:val="bullet"/>
      <w:lvlText w:val="•"/>
      <w:lvlJc w:val="left"/>
      <w:pPr>
        <w:ind w:left="4368" w:hanging="360"/>
      </w:pPr>
      <w:rPr>
        <w:rFonts w:hint="default"/>
      </w:rPr>
    </w:lvl>
    <w:lvl w:ilvl="5" w:tplc="8A5AFF5E">
      <w:numFmt w:val="bullet"/>
      <w:lvlText w:val="•"/>
      <w:lvlJc w:val="left"/>
      <w:pPr>
        <w:ind w:left="5191" w:hanging="360"/>
      </w:pPr>
      <w:rPr>
        <w:rFonts w:hint="default"/>
      </w:rPr>
    </w:lvl>
    <w:lvl w:ilvl="6" w:tplc="51300B1A">
      <w:numFmt w:val="bullet"/>
      <w:lvlText w:val="•"/>
      <w:lvlJc w:val="left"/>
      <w:pPr>
        <w:ind w:left="6014" w:hanging="360"/>
      </w:pPr>
      <w:rPr>
        <w:rFonts w:hint="default"/>
      </w:rPr>
    </w:lvl>
    <w:lvl w:ilvl="7" w:tplc="2898CDDA">
      <w:numFmt w:val="bullet"/>
      <w:lvlText w:val="•"/>
      <w:lvlJc w:val="left"/>
      <w:pPr>
        <w:ind w:left="6837" w:hanging="360"/>
      </w:pPr>
      <w:rPr>
        <w:rFonts w:hint="default"/>
      </w:rPr>
    </w:lvl>
    <w:lvl w:ilvl="8" w:tplc="BB76237C">
      <w:numFmt w:val="bullet"/>
      <w:lvlText w:val="•"/>
      <w:lvlJc w:val="left"/>
      <w:pPr>
        <w:ind w:left="7660" w:hanging="360"/>
      </w:pPr>
      <w:rPr>
        <w:rFonts w:hint="default"/>
      </w:rPr>
    </w:lvl>
  </w:abstractNum>
  <w:abstractNum w:abstractNumId="21">
    <w:nsid w:val="68583BEF"/>
    <w:multiLevelType w:val="hybridMultilevel"/>
    <w:tmpl w:val="8EA48CE0"/>
    <w:lvl w:ilvl="0" w:tplc="0424000F">
      <w:start w:val="1"/>
      <w:numFmt w:val="decimal"/>
      <w:lvlText w:val="%1."/>
      <w:lvlJc w:val="left"/>
      <w:pPr>
        <w:ind w:left="360" w:hanging="360"/>
      </w:pPr>
    </w:lvl>
    <w:lvl w:ilvl="1" w:tplc="70BC7CFA">
      <w:start w:val="1"/>
      <w:numFmt w:val="upperRoman"/>
      <w:lvlText w:val="%2."/>
      <w:lvlJc w:val="left"/>
      <w:pPr>
        <w:ind w:left="1440" w:hanging="72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nsid w:val="68C92EE5"/>
    <w:multiLevelType w:val="multilevel"/>
    <w:tmpl w:val="819E2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91E7DCE"/>
    <w:multiLevelType w:val="hybridMultilevel"/>
    <w:tmpl w:val="520CF042"/>
    <w:lvl w:ilvl="0" w:tplc="A5265016">
      <w:numFmt w:val="bullet"/>
      <w:lvlText w:val="•"/>
      <w:lvlJc w:val="left"/>
      <w:pPr>
        <w:ind w:left="824" w:hanging="708"/>
      </w:pPr>
      <w:rPr>
        <w:rFonts w:ascii="Arial" w:eastAsia="Arial" w:hAnsi="Arial" w:cs="Arial" w:hint="default"/>
        <w:w w:val="99"/>
        <w:sz w:val="24"/>
        <w:szCs w:val="24"/>
      </w:rPr>
    </w:lvl>
    <w:lvl w:ilvl="1" w:tplc="E8C6A51A">
      <w:numFmt w:val="bullet"/>
      <w:lvlText w:val="•"/>
      <w:lvlJc w:val="left"/>
      <w:pPr>
        <w:ind w:left="1668" w:hanging="708"/>
      </w:pPr>
      <w:rPr>
        <w:rFonts w:hint="default"/>
      </w:rPr>
    </w:lvl>
    <w:lvl w:ilvl="2" w:tplc="838C1AF6">
      <w:numFmt w:val="bullet"/>
      <w:lvlText w:val="•"/>
      <w:lvlJc w:val="left"/>
      <w:pPr>
        <w:ind w:left="2517" w:hanging="708"/>
      </w:pPr>
      <w:rPr>
        <w:rFonts w:hint="default"/>
      </w:rPr>
    </w:lvl>
    <w:lvl w:ilvl="3" w:tplc="B62EA592">
      <w:numFmt w:val="bullet"/>
      <w:lvlText w:val="•"/>
      <w:lvlJc w:val="left"/>
      <w:pPr>
        <w:ind w:left="3365" w:hanging="708"/>
      </w:pPr>
      <w:rPr>
        <w:rFonts w:hint="default"/>
      </w:rPr>
    </w:lvl>
    <w:lvl w:ilvl="4" w:tplc="81C4B8F4">
      <w:numFmt w:val="bullet"/>
      <w:lvlText w:val="•"/>
      <w:lvlJc w:val="left"/>
      <w:pPr>
        <w:ind w:left="4214" w:hanging="708"/>
      </w:pPr>
      <w:rPr>
        <w:rFonts w:hint="default"/>
      </w:rPr>
    </w:lvl>
    <w:lvl w:ilvl="5" w:tplc="102A655C">
      <w:numFmt w:val="bullet"/>
      <w:lvlText w:val="•"/>
      <w:lvlJc w:val="left"/>
      <w:pPr>
        <w:ind w:left="5063" w:hanging="708"/>
      </w:pPr>
      <w:rPr>
        <w:rFonts w:hint="default"/>
      </w:rPr>
    </w:lvl>
    <w:lvl w:ilvl="6" w:tplc="E3606036">
      <w:numFmt w:val="bullet"/>
      <w:lvlText w:val="•"/>
      <w:lvlJc w:val="left"/>
      <w:pPr>
        <w:ind w:left="5911" w:hanging="708"/>
      </w:pPr>
      <w:rPr>
        <w:rFonts w:hint="default"/>
      </w:rPr>
    </w:lvl>
    <w:lvl w:ilvl="7" w:tplc="5840F03E">
      <w:numFmt w:val="bullet"/>
      <w:lvlText w:val="•"/>
      <w:lvlJc w:val="left"/>
      <w:pPr>
        <w:ind w:left="6760" w:hanging="708"/>
      </w:pPr>
      <w:rPr>
        <w:rFonts w:hint="default"/>
      </w:rPr>
    </w:lvl>
    <w:lvl w:ilvl="8" w:tplc="169EF314">
      <w:numFmt w:val="bullet"/>
      <w:lvlText w:val="•"/>
      <w:lvlJc w:val="left"/>
      <w:pPr>
        <w:ind w:left="7609" w:hanging="708"/>
      </w:pPr>
      <w:rPr>
        <w:rFonts w:hint="default"/>
      </w:rPr>
    </w:lvl>
  </w:abstractNum>
  <w:abstractNum w:abstractNumId="24">
    <w:nsid w:val="6FC0658B"/>
    <w:multiLevelType w:val="hybridMultilevel"/>
    <w:tmpl w:val="88FEE1E0"/>
    <w:lvl w:ilvl="0" w:tplc="DA580E9A">
      <w:start w:val="77"/>
      <w:numFmt w:val="decimal"/>
      <w:lvlText w:val="%1"/>
      <w:lvlJc w:val="left"/>
      <w:pPr>
        <w:ind w:left="718" w:hanging="600"/>
      </w:pPr>
      <w:rPr>
        <w:rFonts w:ascii="Times New Roman" w:eastAsia="Times New Roman" w:hAnsi="Times New Roman" w:cs="Times New Roman" w:hint="default"/>
        <w:spacing w:val="-2"/>
        <w:w w:val="99"/>
        <w:sz w:val="24"/>
        <w:szCs w:val="24"/>
      </w:rPr>
    </w:lvl>
    <w:lvl w:ilvl="1" w:tplc="75B28FE4">
      <w:start w:val="97"/>
      <w:numFmt w:val="decimal"/>
      <w:lvlText w:val="%2"/>
      <w:lvlJc w:val="left"/>
      <w:pPr>
        <w:ind w:left="858" w:hanging="600"/>
        <w:jc w:val="right"/>
      </w:pPr>
      <w:rPr>
        <w:rFonts w:ascii="Times New Roman" w:eastAsia="Times New Roman" w:hAnsi="Times New Roman" w:cs="Times New Roman" w:hint="default"/>
        <w:spacing w:val="-3"/>
        <w:w w:val="99"/>
        <w:sz w:val="24"/>
        <w:szCs w:val="24"/>
      </w:rPr>
    </w:lvl>
    <w:lvl w:ilvl="2" w:tplc="84CE7976">
      <w:numFmt w:val="bullet"/>
      <w:lvlText w:val="•"/>
      <w:lvlJc w:val="left"/>
      <w:pPr>
        <w:ind w:left="1867" w:hanging="600"/>
      </w:pPr>
      <w:rPr>
        <w:rFonts w:hint="default"/>
      </w:rPr>
    </w:lvl>
    <w:lvl w:ilvl="3" w:tplc="13E0F568">
      <w:numFmt w:val="bullet"/>
      <w:lvlText w:val="•"/>
      <w:lvlJc w:val="left"/>
      <w:pPr>
        <w:ind w:left="2874" w:hanging="600"/>
      </w:pPr>
      <w:rPr>
        <w:rFonts w:hint="default"/>
      </w:rPr>
    </w:lvl>
    <w:lvl w:ilvl="4" w:tplc="282A5F80">
      <w:numFmt w:val="bullet"/>
      <w:lvlText w:val="•"/>
      <w:lvlJc w:val="left"/>
      <w:pPr>
        <w:ind w:left="3882" w:hanging="600"/>
      </w:pPr>
      <w:rPr>
        <w:rFonts w:hint="default"/>
      </w:rPr>
    </w:lvl>
    <w:lvl w:ilvl="5" w:tplc="3F86459C">
      <w:numFmt w:val="bullet"/>
      <w:lvlText w:val="•"/>
      <w:lvlJc w:val="left"/>
      <w:pPr>
        <w:ind w:left="4889" w:hanging="600"/>
      </w:pPr>
      <w:rPr>
        <w:rFonts w:hint="default"/>
      </w:rPr>
    </w:lvl>
    <w:lvl w:ilvl="6" w:tplc="E904C9A8">
      <w:numFmt w:val="bullet"/>
      <w:lvlText w:val="•"/>
      <w:lvlJc w:val="left"/>
      <w:pPr>
        <w:ind w:left="5896" w:hanging="600"/>
      </w:pPr>
      <w:rPr>
        <w:rFonts w:hint="default"/>
      </w:rPr>
    </w:lvl>
    <w:lvl w:ilvl="7" w:tplc="F12E08B8">
      <w:numFmt w:val="bullet"/>
      <w:lvlText w:val="•"/>
      <w:lvlJc w:val="left"/>
      <w:pPr>
        <w:ind w:left="6904" w:hanging="600"/>
      </w:pPr>
      <w:rPr>
        <w:rFonts w:hint="default"/>
      </w:rPr>
    </w:lvl>
    <w:lvl w:ilvl="8" w:tplc="D910EAD8">
      <w:numFmt w:val="bullet"/>
      <w:lvlText w:val="•"/>
      <w:lvlJc w:val="left"/>
      <w:pPr>
        <w:ind w:left="7911" w:hanging="600"/>
      </w:pPr>
      <w:rPr>
        <w:rFonts w:hint="default"/>
      </w:rPr>
    </w:lvl>
  </w:abstractNum>
  <w:abstractNum w:abstractNumId="25">
    <w:nsid w:val="71406B0E"/>
    <w:multiLevelType w:val="hybridMultilevel"/>
    <w:tmpl w:val="FD543306"/>
    <w:lvl w:ilvl="0" w:tplc="0186D264">
      <w:start w:val="2"/>
      <w:numFmt w:val="bullet"/>
      <w:lvlText w:val="-"/>
      <w:lvlJc w:val="left"/>
      <w:pPr>
        <w:ind w:left="1080" w:hanging="360"/>
      </w:pPr>
      <w:rPr>
        <w:rFonts w:ascii="Arial" w:eastAsia="Arial"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nsid w:val="71895A7C"/>
    <w:multiLevelType w:val="hybridMultilevel"/>
    <w:tmpl w:val="8EA48CE0"/>
    <w:lvl w:ilvl="0" w:tplc="0424000F">
      <w:start w:val="1"/>
      <w:numFmt w:val="decimal"/>
      <w:lvlText w:val="%1."/>
      <w:lvlJc w:val="left"/>
      <w:pPr>
        <w:ind w:left="360" w:hanging="360"/>
      </w:pPr>
    </w:lvl>
    <w:lvl w:ilvl="1" w:tplc="70BC7CFA">
      <w:start w:val="1"/>
      <w:numFmt w:val="upperRoman"/>
      <w:lvlText w:val="%2."/>
      <w:lvlJc w:val="left"/>
      <w:pPr>
        <w:ind w:left="1440" w:hanging="72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nsid w:val="7C673FA0"/>
    <w:multiLevelType w:val="multilevel"/>
    <w:tmpl w:val="2F1A541A"/>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F7D2641"/>
    <w:multiLevelType w:val="multilevel"/>
    <w:tmpl w:val="CC186700"/>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3"/>
  </w:num>
  <w:num w:numId="2">
    <w:abstractNumId w:val="20"/>
  </w:num>
  <w:num w:numId="3">
    <w:abstractNumId w:val="19"/>
  </w:num>
  <w:num w:numId="4">
    <w:abstractNumId w:val="1"/>
  </w:num>
  <w:num w:numId="5">
    <w:abstractNumId w:val="4"/>
  </w:num>
  <w:num w:numId="6">
    <w:abstractNumId w:val="13"/>
  </w:num>
  <w:num w:numId="7">
    <w:abstractNumId w:val="24"/>
  </w:num>
  <w:num w:numId="8">
    <w:abstractNumId w:val="27"/>
  </w:num>
  <w:num w:numId="9">
    <w:abstractNumId w:val="11"/>
  </w:num>
  <w:num w:numId="10">
    <w:abstractNumId w:val="0"/>
  </w:num>
  <w:num w:numId="11">
    <w:abstractNumId w:val="3"/>
  </w:num>
  <w:num w:numId="12">
    <w:abstractNumId w:val="14"/>
  </w:num>
  <w:num w:numId="13">
    <w:abstractNumId w:val="22"/>
  </w:num>
  <w:num w:numId="14">
    <w:abstractNumId w:val="8"/>
  </w:num>
  <w:num w:numId="15">
    <w:abstractNumId w:val="7"/>
  </w:num>
  <w:num w:numId="16">
    <w:abstractNumId w:val="25"/>
  </w:num>
  <w:num w:numId="17">
    <w:abstractNumId w:val="16"/>
  </w:num>
  <w:num w:numId="18">
    <w:abstractNumId w:val="12"/>
  </w:num>
  <w:num w:numId="19">
    <w:abstractNumId w:val="10"/>
  </w:num>
  <w:num w:numId="20">
    <w:abstractNumId w:val="26"/>
  </w:num>
  <w:num w:numId="21">
    <w:abstractNumId w:val="17"/>
  </w:num>
  <w:num w:numId="22">
    <w:abstractNumId w:val="15"/>
  </w:num>
  <w:num w:numId="23">
    <w:abstractNumId w:val="2"/>
  </w:num>
  <w:num w:numId="24">
    <w:abstractNumId w:val="9"/>
  </w:num>
  <w:num w:numId="25">
    <w:abstractNumId w:val="21"/>
  </w:num>
  <w:num w:numId="26">
    <w:abstractNumId w:val="28"/>
  </w:num>
  <w:num w:numId="27">
    <w:abstractNumId w:val="18"/>
  </w:num>
  <w:num w:numId="28">
    <w:abstractNumId w:val="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8C1"/>
    <w:rsid w:val="00047E69"/>
    <w:rsid w:val="00076280"/>
    <w:rsid w:val="00077BAF"/>
    <w:rsid w:val="00095F13"/>
    <w:rsid w:val="000A0638"/>
    <w:rsid w:val="000A5B37"/>
    <w:rsid w:val="000C3527"/>
    <w:rsid w:val="000D414D"/>
    <w:rsid w:val="001C5607"/>
    <w:rsid w:val="001D1C91"/>
    <w:rsid w:val="001E68A5"/>
    <w:rsid w:val="001F37BE"/>
    <w:rsid w:val="00212E7D"/>
    <w:rsid w:val="00251F9D"/>
    <w:rsid w:val="002A0243"/>
    <w:rsid w:val="002D0461"/>
    <w:rsid w:val="003254B0"/>
    <w:rsid w:val="00335E81"/>
    <w:rsid w:val="00395B8D"/>
    <w:rsid w:val="00395C14"/>
    <w:rsid w:val="003C0314"/>
    <w:rsid w:val="00415BB9"/>
    <w:rsid w:val="00460674"/>
    <w:rsid w:val="0049391D"/>
    <w:rsid w:val="004F05E3"/>
    <w:rsid w:val="00560D9D"/>
    <w:rsid w:val="005A396C"/>
    <w:rsid w:val="005B27A3"/>
    <w:rsid w:val="005C190E"/>
    <w:rsid w:val="005F18C1"/>
    <w:rsid w:val="0060240A"/>
    <w:rsid w:val="00666215"/>
    <w:rsid w:val="0069496A"/>
    <w:rsid w:val="007030B4"/>
    <w:rsid w:val="0072453A"/>
    <w:rsid w:val="0086052C"/>
    <w:rsid w:val="008677FD"/>
    <w:rsid w:val="00874EA6"/>
    <w:rsid w:val="00885DC1"/>
    <w:rsid w:val="008D1B4F"/>
    <w:rsid w:val="0090281C"/>
    <w:rsid w:val="00914D30"/>
    <w:rsid w:val="00931764"/>
    <w:rsid w:val="00931C5D"/>
    <w:rsid w:val="00935AA0"/>
    <w:rsid w:val="009968CF"/>
    <w:rsid w:val="009A0692"/>
    <w:rsid w:val="009A5613"/>
    <w:rsid w:val="009F7B78"/>
    <w:rsid w:val="00A66D34"/>
    <w:rsid w:val="00AA1EDB"/>
    <w:rsid w:val="00AF4D60"/>
    <w:rsid w:val="00B2739B"/>
    <w:rsid w:val="00B71390"/>
    <w:rsid w:val="00B75A01"/>
    <w:rsid w:val="00BE4045"/>
    <w:rsid w:val="00BF5B80"/>
    <w:rsid w:val="00C1796E"/>
    <w:rsid w:val="00C2165A"/>
    <w:rsid w:val="00C22DE9"/>
    <w:rsid w:val="00C45F49"/>
    <w:rsid w:val="00C85AFD"/>
    <w:rsid w:val="00CA3A18"/>
    <w:rsid w:val="00CF16A8"/>
    <w:rsid w:val="00D03D8A"/>
    <w:rsid w:val="00D323FE"/>
    <w:rsid w:val="00D86E68"/>
    <w:rsid w:val="00E0171E"/>
    <w:rsid w:val="00E035FF"/>
    <w:rsid w:val="00E217E2"/>
    <w:rsid w:val="00E262D7"/>
    <w:rsid w:val="00E8152A"/>
    <w:rsid w:val="00E879CE"/>
    <w:rsid w:val="00E90FB4"/>
    <w:rsid w:val="00EC0891"/>
    <w:rsid w:val="00F21736"/>
    <w:rsid w:val="00F665BA"/>
    <w:rsid w:val="00FB0207"/>
    <w:rsid w:val="00FB3120"/>
    <w:rsid w:val="00FB3995"/>
    <w:rsid w:val="00FB5F4B"/>
    <w:rsid w:val="00FC54C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1"/>
    <w:qFormat/>
    <w:rPr>
      <w:rFonts w:ascii="Arial" w:eastAsia="Arial" w:hAnsi="Arial" w:cs="Arial"/>
    </w:rPr>
  </w:style>
  <w:style w:type="paragraph" w:styleId="Naslov1">
    <w:name w:val="heading 1"/>
    <w:basedOn w:val="Navaden"/>
    <w:uiPriority w:val="1"/>
    <w:qFormat/>
    <w:pPr>
      <w:ind w:left="476" w:right="115"/>
      <w:outlineLvl w:val="0"/>
    </w:pPr>
    <w:rPr>
      <w:b/>
      <w:bCs/>
      <w:sz w:val="24"/>
      <w:szCs w:val="24"/>
    </w:rPr>
  </w:style>
  <w:style w:type="paragraph" w:styleId="Naslov2">
    <w:name w:val="heading 2"/>
    <w:basedOn w:val="Navaden"/>
    <w:next w:val="Navaden"/>
    <w:link w:val="Naslov2Znak"/>
    <w:uiPriority w:val="9"/>
    <w:semiHidden/>
    <w:unhideWhenUsed/>
    <w:qFormat/>
    <w:rsid w:val="00560D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560D9D"/>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476"/>
    </w:pPr>
    <w:rPr>
      <w:sz w:val="24"/>
      <w:szCs w:val="24"/>
    </w:rPr>
  </w:style>
  <w:style w:type="paragraph" w:styleId="Odstavekseznama">
    <w:name w:val="List Paragraph"/>
    <w:basedOn w:val="Navaden"/>
    <w:uiPriority w:val="1"/>
    <w:qFormat/>
    <w:pPr>
      <w:ind w:left="476"/>
    </w:pPr>
  </w:style>
  <w:style w:type="paragraph" w:customStyle="1" w:styleId="TableParagraph">
    <w:name w:val="Table Paragraph"/>
    <w:basedOn w:val="Navaden"/>
    <w:uiPriority w:val="1"/>
    <w:qFormat/>
  </w:style>
  <w:style w:type="paragraph" w:styleId="Besedilooblaka">
    <w:name w:val="Balloon Text"/>
    <w:basedOn w:val="Navaden"/>
    <w:link w:val="BesedilooblakaZnak"/>
    <w:uiPriority w:val="99"/>
    <w:semiHidden/>
    <w:unhideWhenUsed/>
    <w:rsid w:val="005A39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A396C"/>
    <w:rPr>
      <w:rFonts w:ascii="Tahoma" w:eastAsia="Arial" w:hAnsi="Tahoma" w:cs="Tahoma"/>
      <w:sz w:val="16"/>
      <w:szCs w:val="16"/>
    </w:rPr>
  </w:style>
  <w:style w:type="character" w:customStyle="1" w:styleId="Naslov2Znak">
    <w:name w:val="Naslov 2 Znak"/>
    <w:basedOn w:val="Privzetapisavaodstavka"/>
    <w:link w:val="Naslov2"/>
    <w:uiPriority w:val="9"/>
    <w:semiHidden/>
    <w:rsid w:val="00560D9D"/>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semiHidden/>
    <w:rsid w:val="00560D9D"/>
    <w:rPr>
      <w:rFonts w:asciiTheme="majorHAnsi" w:eastAsiaTheme="majorEastAsia" w:hAnsiTheme="majorHAnsi" w:cstheme="majorBidi"/>
      <w:b/>
      <w:bCs/>
      <w:color w:val="4F81BD" w:themeColor="accent1"/>
    </w:rPr>
  </w:style>
  <w:style w:type="paragraph" w:styleId="Noga">
    <w:name w:val="footer"/>
    <w:basedOn w:val="Navaden"/>
    <w:link w:val="NogaZnak"/>
    <w:semiHidden/>
    <w:rsid w:val="00560D9D"/>
    <w:pPr>
      <w:widowControl/>
      <w:numPr>
        <w:numId w:val="10"/>
      </w:numPr>
      <w:tabs>
        <w:tab w:val="clear" w:pos="360"/>
        <w:tab w:val="center" w:pos="4153"/>
        <w:tab w:val="right" w:pos="8306"/>
      </w:tabs>
      <w:ind w:left="0" w:firstLine="0"/>
    </w:pPr>
    <w:rPr>
      <w:rFonts w:ascii="Times New Roman" w:eastAsia="Times New Roman" w:hAnsi="Times New Roman" w:cs="Times New Roman"/>
      <w:sz w:val="20"/>
      <w:szCs w:val="20"/>
      <w:lang w:val="en-GB" w:eastAsia="sl-SI"/>
    </w:rPr>
  </w:style>
  <w:style w:type="character" w:customStyle="1" w:styleId="NogaZnak">
    <w:name w:val="Noga Znak"/>
    <w:basedOn w:val="Privzetapisavaodstavka"/>
    <w:link w:val="Noga"/>
    <w:semiHidden/>
    <w:rsid w:val="00560D9D"/>
    <w:rPr>
      <w:rFonts w:ascii="Times New Roman" w:eastAsia="Times New Roman" w:hAnsi="Times New Roman" w:cs="Times New Roman"/>
      <w:sz w:val="20"/>
      <w:szCs w:val="20"/>
      <w:lang w:val="en-GB"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1"/>
    <w:qFormat/>
    <w:rPr>
      <w:rFonts w:ascii="Arial" w:eastAsia="Arial" w:hAnsi="Arial" w:cs="Arial"/>
    </w:rPr>
  </w:style>
  <w:style w:type="paragraph" w:styleId="Naslov1">
    <w:name w:val="heading 1"/>
    <w:basedOn w:val="Navaden"/>
    <w:uiPriority w:val="1"/>
    <w:qFormat/>
    <w:pPr>
      <w:ind w:left="476" w:right="115"/>
      <w:outlineLvl w:val="0"/>
    </w:pPr>
    <w:rPr>
      <w:b/>
      <w:bCs/>
      <w:sz w:val="24"/>
      <w:szCs w:val="24"/>
    </w:rPr>
  </w:style>
  <w:style w:type="paragraph" w:styleId="Naslov2">
    <w:name w:val="heading 2"/>
    <w:basedOn w:val="Navaden"/>
    <w:next w:val="Navaden"/>
    <w:link w:val="Naslov2Znak"/>
    <w:uiPriority w:val="9"/>
    <w:semiHidden/>
    <w:unhideWhenUsed/>
    <w:qFormat/>
    <w:rsid w:val="00560D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560D9D"/>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476"/>
    </w:pPr>
    <w:rPr>
      <w:sz w:val="24"/>
      <w:szCs w:val="24"/>
    </w:rPr>
  </w:style>
  <w:style w:type="paragraph" w:styleId="Odstavekseznama">
    <w:name w:val="List Paragraph"/>
    <w:basedOn w:val="Navaden"/>
    <w:uiPriority w:val="1"/>
    <w:qFormat/>
    <w:pPr>
      <w:ind w:left="476"/>
    </w:pPr>
  </w:style>
  <w:style w:type="paragraph" w:customStyle="1" w:styleId="TableParagraph">
    <w:name w:val="Table Paragraph"/>
    <w:basedOn w:val="Navaden"/>
    <w:uiPriority w:val="1"/>
    <w:qFormat/>
  </w:style>
  <w:style w:type="paragraph" w:styleId="Besedilooblaka">
    <w:name w:val="Balloon Text"/>
    <w:basedOn w:val="Navaden"/>
    <w:link w:val="BesedilooblakaZnak"/>
    <w:uiPriority w:val="99"/>
    <w:semiHidden/>
    <w:unhideWhenUsed/>
    <w:rsid w:val="005A39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A396C"/>
    <w:rPr>
      <w:rFonts w:ascii="Tahoma" w:eastAsia="Arial" w:hAnsi="Tahoma" w:cs="Tahoma"/>
      <w:sz w:val="16"/>
      <w:szCs w:val="16"/>
    </w:rPr>
  </w:style>
  <w:style w:type="character" w:customStyle="1" w:styleId="Naslov2Znak">
    <w:name w:val="Naslov 2 Znak"/>
    <w:basedOn w:val="Privzetapisavaodstavka"/>
    <w:link w:val="Naslov2"/>
    <w:uiPriority w:val="9"/>
    <w:semiHidden/>
    <w:rsid w:val="00560D9D"/>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semiHidden/>
    <w:rsid w:val="00560D9D"/>
    <w:rPr>
      <w:rFonts w:asciiTheme="majorHAnsi" w:eastAsiaTheme="majorEastAsia" w:hAnsiTheme="majorHAnsi" w:cstheme="majorBidi"/>
      <w:b/>
      <w:bCs/>
      <w:color w:val="4F81BD" w:themeColor="accent1"/>
    </w:rPr>
  </w:style>
  <w:style w:type="paragraph" w:styleId="Noga">
    <w:name w:val="footer"/>
    <w:basedOn w:val="Navaden"/>
    <w:link w:val="NogaZnak"/>
    <w:semiHidden/>
    <w:rsid w:val="00560D9D"/>
    <w:pPr>
      <w:widowControl/>
      <w:numPr>
        <w:numId w:val="10"/>
      </w:numPr>
      <w:tabs>
        <w:tab w:val="clear" w:pos="360"/>
        <w:tab w:val="center" w:pos="4153"/>
        <w:tab w:val="right" w:pos="8306"/>
      </w:tabs>
      <w:ind w:left="0" w:firstLine="0"/>
    </w:pPr>
    <w:rPr>
      <w:rFonts w:ascii="Times New Roman" w:eastAsia="Times New Roman" w:hAnsi="Times New Roman" w:cs="Times New Roman"/>
      <w:sz w:val="20"/>
      <w:szCs w:val="20"/>
      <w:lang w:val="en-GB" w:eastAsia="sl-SI"/>
    </w:rPr>
  </w:style>
  <w:style w:type="character" w:customStyle="1" w:styleId="NogaZnak">
    <w:name w:val="Noga Znak"/>
    <w:basedOn w:val="Privzetapisavaodstavka"/>
    <w:link w:val="Noga"/>
    <w:semiHidden/>
    <w:rsid w:val="00560D9D"/>
    <w:rPr>
      <w:rFonts w:ascii="Times New Roman" w:eastAsia="Times New Roman" w:hAnsi="Times New Roman" w:cs="Times New Roman"/>
      <w:sz w:val="20"/>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480700">
      <w:bodyDiv w:val="1"/>
      <w:marLeft w:val="0"/>
      <w:marRight w:val="0"/>
      <w:marTop w:val="0"/>
      <w:marBottom w:val="0"/>
      <w:divBdr>
        <w:top w:val="none" w:sz="0" w:space="0" w:color="auto"/>
        <w:left w:val="none" w:sz="0" w:space="0" w:color="auto"/>
        <w:bottom w:val="none" w:sz="0" w:space="0" w:color="auto"/>
        <w:right w:val="none" w:sz="0" w:space="0" w:color="auto"/>
      </w:divBdr>
    </w:div>
    <w:div w:id="1415005182">
      <w:bodyDiv w:val="1"/>
      <w:marLeft w:val="0"/>
      <w:marRight w:val="0"/>
      <w:marTop w:val="0"/>
      <w:marBottom w:val="0"/>
      <w:divBdr>
        <w:top w:val="none" w:sz="0" w:space="0" w:color="auto"/>
        <w:left w:val="none" w:sz="0" w:space="0" w:color="auto"/>
        <w:bottom w:val="none" w:sz="0" w:space="0" w:color="auto"/>
        <w:right w:val="none" w:sz="0" w:space="0" w:color="auto"/>
      </w:divBdr>
    </w:div>
    <w:div w:id="1734036020">
      <w:bodyDiv w:val="1"/>
      <w:marLeft w:val="0"/>
      <w:marRight w:val="0"/>
      <w:marTop w:val="0"/>
      <w:marBottom w:val="0"/>
      <w:divBdr>
        <w:top w:val="none" w:sz="0" w:space="0" w:color="auto"/>
        <w:left w:val="none" w:sz="0" w:space="0" w:color="auto"/>
        <w:bottom w:val="none" w:sz="0" w:space="0" w:color="auto"/>
        <w:right w:val="none" w:sz="0" w:space="0" w:color="auto"/>
      </w:divBdr>
    </w:div>
    <w:div w:id="2049992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ndreja.zagorc@mf.un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59B5A-24F7-4E53-8CD1-FA9A0C1B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2581</Words>
  <Characters>14716</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DŠMS 01</dc:creator>
  <cp:lastModifiedBy>Tajnistvo Katedra ISM</cp:lastModifiedBy>
  <cp:revision>2</cp:revision>
  <cp:lastPrinted>2017-09-11T06:37:00Z</cp:lastPrinted>
  <dcterms:created xsi:type="dcterms:W3CDTF">2017-09-15T07:41:00Z</dcterms:created>
  <dcterms:modified xsi:type="dcterms:W3CDTF">2017-09-15T07:41:00Z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2016-10-05T00:00:00Z</vt:filetime>
  </property>
  <property fmtid="{D5CDD505-2E9C-101B-9397-08002B2CF9AE}" pid="3" name="Creator">
    <vt:lpwstr>Microsoft® Word 2010</vt:lpwstr>
  </property>
  <property fmtid="{D5CDD505-2E9C-101B-9397-08002B2CF9AE}" pid="4" name="LastSaved">
    <vt:filetime>2017-09-08T00:00:00Z</vt:filetime>
  </property>
</Properties>
</file>