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9E7" w:rsidRPr="00CD3FB8" w:rsidRDefault="00687555">
      <w:pPr>
        <w:jc w:val="center"/>
        <w:outlineLvl w:val="0"/>
        <w:rPr>
          <w:rStyle w:val="tevilkastrani"/>
          <w:rFonts w:ascii="Arial" w:eastAsia="Arial" w:hAnsi="Arial" w:cs="Arial"/>
          <w:sz w:val="22"/>
          <w:szCs w:val="22"/>
        </w:rPr>
      </w:pPr>
      <w:r>
        <w:rPr>
          <w:rFonts w:ascii="Arial" w:hAnsi="Arial"/>
          <w:noProof/>
          <w:lang w:eastAsia="sl-SI"/>
        </w:rPr>
        <mc:AlternateContent>
          <mc:Choice Requires="wps">
            <w:drawing>
              <wp:anchor distT="152400" distB="152400" distL="152400" distR="152400" simplePos="0" relativeHeight="251665408" behindDoc="0" locked="0" layoutInCell="1" allowOverlap="1">
                <wp:simplePos x="0" y="0"/>
                <wp:positionH relativeFrom="margin">
                  <wp:posOffset>-229235</wp:posOffset>
                </wp:positionH>
                <wp:positionV relativeFrom="page">
                  <wp:posOffset>217805</wp:posOffset>
                </wp:positionV>
                <wp:extent cx="1610360" cy="402590"/>
                <wp:effectExtent l="0" t="0" r="0" b="0"/>
                <wp:wrapThrough wrapText="bothSides">
                  <wp:wrapPolygon edited="0">
                    <wp:start x="0" y="0"/>
                    <wp:lineTo x="0" y="20442"/>
                    <wp:lineTo x="21464" y="20442"/>
                    <wp:lineTo x="21464" y="0"/>
                    <wp:lineTo x="0" y="0"/>
                  </wp:wrapPolygon>
                </wp:wrapThrough>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0360" cy="402590"/>
                        </a:xfrm>
                        <a:prstGeom prst="rect">
                          <a:avLst/>
                        </a:prstGeom>
                        <a:noFill/>
                        <a:ln w="12700" cap="flat">
                          <a:noFill/>
                          <a:miter lim="400000"/>
                        </a:ln>
                        <a:effectLst/>
                      </wps:spPr>
                      <wps:txbx>
                        <w:txbxContent>
                          <w:p w:rsidR="007D7FD1" w:rsidRDefault="00AD1834" w:rsidP="00186AD2">
                            <w:pPr>
                              <w:pStyle w:val="Napis"/>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rsidR="007D7FD1" w:rsidRPr="00CD3FB8" w:rsidRDefault="007D7FD1" w:rsidP="00186AD2">
                            <w:pPr>
                              <w:pStyle w:val="Napis"/>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wps:txbx>
                      <wps:bodyPr wrap="square" lIns="0" tIns="0" rIns="0" bIns="0" numCol="1" anchor="t">
                        <a:noAutofit/>
                      </wps:bodyPr>
                    </wps:wsp>
                  </a:graphicData>
                </a:graphic>
                <wp14:sizeRelH relativeFrom="margin">
                  <wp14:pctWidth>0</wp14:pctWidth>
                </wp14:sizeRelH>
                <wp14:sizeRelV relativeFrom="page">
                  <wp14:pctHeight>0</wp14:pctHeight>
                </wp14:sizeRelV>
              </wp:anchor>
            </w:drawing>
          </mc:Choice>
          <mc:Fallback>
            <w:pict>
              <v:rect id="officeArt object" o:spid="_x0000_s1026" style="position:absolute;left:0;text-align:left;margin-left:-18.05pt;margin-top:17.15pt;width:126.8pt;height:31.7pt;z-index:25166540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" filled="f" stroked="f" strokeweight="1pt">
                <v:stroke miterlimit="4"/>
                <v:path arrowok="t"/>
                <v:textbox inset="0,0,0,0">
                  <w:txbxContent>
                    <w:p w:rsidR="007D7FD1" w:rsidRDefault="00AD1834" w:rsidP="00186AD2">
                      <w:pPr>
                        <w:pStyle w:val="Napis"/>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rsidR="007D7FD1" w:rsidRPr="00CD3FB8" w:rsidRDefault="007D7FD1" w:rsidP="00186AD2">
                      <w:pPr>
                        <w:pStyle w:val="Napis"/>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v:textbox>
                <w10:wrap type="through" anchorx="margin" anchory="page"/>
              </v:rect>
            </w:pict>
          </mc:Fallback>
        </mc:AlternateContent>
      </w:r>
      <w:r>
        <w:rPr>
          <w:rFonts w:ascii="Arial" w:hAnsi="Arial"/>
          <w:noProof/>
          <w:lang w:eastAsia="sl-SI"/>
        </w:rPr>
        <mc:AlternateContent>
          <mc:Choice Requires="wps">
            <w:drawing>
              <wp:anchor distT="152400" distB="152400" distL="152400" distR="152400" simplePos="0" relativeHeight="251663360" behindDoc="0" locked="0" layoutInCell="1" allowOverlap="1">
                <wp:simplePos x="0" y="0"/>
                <wp:positionH relativeFrom="margin">
                  <wp:posOffset>4686300</wp:posOffset>
                </wp:positionH>
                <wp:positionV relativeFrom="page">
                  <wp:posOffset>213360</wp:posOffset>
                </wp:positionV>
                <wp:extent cx="1943100" cy="817245"/>
                <wp:effectExtent l="0" t="0" r="0" b="0"/>
                <wp:wrapThrough wrapText="bothSides">
                  <wp:wrapPolygon edited="0">
                    <wp:start x="0" y="0"/>
                    <wp:lineTo x="0" y="21147"/>
                    <wp:lineTo x="21388" y="21147"/>
                    <wp:lineTo x="21388" y="0"/>
                    <wp:lineTo x="0" y="0"/>
                  </wp:wrapPolygon>
                </wp:wrapThrough>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17245"/>
                        </a:xfrm>
                        <a:prstGeom prst="rect">
                          <a:avLst/>
                        </a:prstGeom>
                        <a:noFill/>
                        <a:ln w="12700" cap="flat">
                          <a:noFill/>
                          <a:miter lim="400000"/>
                        </a:ln>
                        <a:effectLst/>
                      </wps:spPr>
                      <wps:txbx>
                        <w:txbxContent>
                          <w:p w:rsidR="007D7FD1" w:rsidRPr="00CD3FB8" w:rsidRDefault="00D06278" w:rsidP="00186AD2">
                            <w:pPr>
                              <w:pStyle w:val="Napis"/>
                              <w:tabs>
                                <w:tab w:val="left" w:pos="1440"/>
                              </w:tabs>
                              <w:spacing w:line="276" w:lineRule="auto"/>
                              <w:rPr>
                                <w:rFonts w:ascii="Garamond" w:eastAsia="Arial" w:hAnsi="Garamond" w:cs="Arial"/>
                                <w:i/>
                                <w:iCs/>
                                <w:color w:val="525252"/>
                                <w:sz w:val="17"/>
                                <w:szCs w:val="17"/>
                              </w:rPr>
                            </w:pPr>
                            <w:r>
                              <w:rPr>
                                <w:rFonts w:ascii="Garamond" w:hAnsi="Garamond"/>
                                <w:i/>
                                <w:iCs/>
                                <w:color w:val="525252"/>
                                <w:sz w:val="17"/>
                                <w:szCs w:val="17"/>
                              </w:rPr>
                              <w:t>Vrazov trg 2</w:t>
                            </w:r>
                          </w:p>
                          <w:p w:rsidR="007D7FD1" w:rsidRDefault="00D06278" w:rsidP="00186AD2">
                            <w:pPr>
                              <w:pStyle w:val="Napis"/>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007D7FD1" w:rsidRPr="00CD3FB8">
                              <w:rPr>
                                <w:rFonts w:ascii="Garamond" w:hAnsi="Garamond"/>
                                <w:i/>
                                <w:iCs/>
                                <w:color w:val="525252"/>
                                <w:sz w:val="17"/>
                                <w:szCs w:val="17"/>
                              </w:rPr>
                              <w:t>1000 Ljubljana</w:t>
                            </w:r>
                          </w:p>
                          <w:p w:rsidR="00B048E7"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rsidR="0043537F"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T: </w:t>
                            </w:r>
                            <w:r w:rsidR="001E2D24">
                              <w:rPr>
                                <w:rFonts w:ascii="Garamond" w:hAnsi="Garamond"/>
                                <w:iCs/>
                                <w:color w:val="525252"/>
                                <w:sz w:val="17"/>
                                <w:szCs w:val="17"/>
                              </w:rPr>
                              <w:t>+386 1 543 7700</w:t>
                            </w:r>
                          </w:p>
                          <w:p w:rsidR="0043537F" w:rsidRPr="00B048E7" w:rsidRDefault="0043537F" w:rsidP="00186AD2">
                            <w:pPr>
                              <w:pStyle w:val="Napis"/>
                              <w:tabs>
                                <w:tab w:val="left" w:pos="1440"/>
                              </w:tabs>
                              <w:spacing w:line="276" w:lineRule="auto"/>
                              <w:rPr>
                                <w:rFonts w:ascii="Garamond" w:hAnsi="Garamond"/>
                                <w:sz w:val="17"/>
                                <w:szCs w:val="17"/>
                              </w:rPr>
                            </w:pPr>
                            <w:r>
                              <w:rPr>
                                <w:rFonts w:ascii="Garamond" w:hAnsi="Garamond"/>
                                <w:sz w:val="17"/>
                                <w:szCs w:val="17"/>
                              </w:rPr>
                              <w:t xml:space="preserve"> </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369pt;margin-top:16.8pt;width:153pt;height:64.35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" filled="f" stroked="f" strokeweight="1pt">
                <v:stroke miterlimit="4"/>
                <v:path arrowok="t"/>
                <v:textbox inset="0,0,0,0">
                  <w:txbxContent>
                    <w:p w:rsidR="007D7FD1" w:rsidRPr="00CD3FB8" w:rsidRDefault="00D06278" w:rsidP="00186AD2">
                      <w:pPr>
                        <w:pStyle w:val="Napis"/>
                        <w:tabs>
                          <w:tab w:val="left" w:pos="1440"/>
                        </w:tabs>
                        <w:spacing w:line="276" w:lineRule="auto"/>
                        <w:rPr>
                          <w:rFonts w:ascii="Garamond" w:eastAsia="Arial" w:hAnsi="Garamond" w:cs="Arial"/>
                          <w:i/>
                          <w:iCs/>
                          <w:color w:val="525252"/>
                          <w:sz w:val="17"/>
                          <w:szCs w:val="17"/>
                        </w:rPr>
                      </w:pPr>
                      <w:r>
                        <w:rPr>
                          <w:rFonts w:ascii="Garamond" w:hAnsi="Garamond"/>
                          <w:i/>
                          <w:iCs/>
                          <w:color w:val="525252"/>
                          <w:sz w:val="17"/>
                          <w:szCs w:val="17"/>
                        </w:rPr>
                        <w:t>Vrazov trg 2</w:t>
                      </w:r>
                    </w:p>
                    <w:p w:rsidR="007D7FD1" w:rsidRDefault="00D06278" w:rsidP="00186AD2">
                      <w:pPr>
                        <w:pStyle w:val="Napis"/>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007D7FD1" w:rsidRPr="00CD3FB8">
                        <w:rPr>
                          <w:rFonts w:ascii="Garamond" w:hAnsi="Garamond"/>
                          <w:i/>
                          <w:iCs/>
                          <w:color w:val="525252"/>
                          <w:sz w:val="17"/>
                          <w:szCs w:val="17"/>
                        </w:rPr>
                        <w:t>1000 Ljubljana</w:t>
                      </w:r>
                    </w:p>
                    <w:p w:rsidR="00B048E7"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rsidR="0043537F"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T: </w:t>
                      </w:r>
                      <w:r w:rsidR="001E2D24">
                        <w:rPr>
                          <w:rFonts w:ascii="Garamond" w:hAnsi="Garamond"/>
                          <w:iCs/>
                          <w:color w:val="525252"/>
                          <w:sz w:val="17"/>
                          <w:szCs w:val="17"/>
                        </w:rPr>
                        <w:t>+386 1 543 7700</w:t>
                      </w:r>
                    </w:p>
                    <w:p w:rsidR="0043537F" w:rsidRPr="00B048E7" w:rsidRDefault="0043537F" w:rsidP="00186AD2">
                      <w:pPr>
                        <w:pStyle w:val="Napis"/>
                        <w:tabs>
                          <w:tab w:val="left" w:pos="1440"/>
                        </w:tabs>
                        <w:spacing w:line="276" w:lineRule="auto"/>
                        <w:rPr>
                          <w:rFonts w:ascii="Garamond" w:hAnsi="Garamond"/>
                          <w:sz w:val="17"/>
                          <w:szCs w:val="17"/>
                        </w:rPr>
                      </w:pPr>
                      <w:r>
                        <w:rPr>
                          <w:rFonts w:ascii="Garamond" w:hAnsi="Garamond"/>
                          <w:sz w:val="17"/>
                          <w:szCs w:val="17"/>
                        </w:rPr>
                        <w:t xml:space="preserve"> </w:t>
                      </w:r>
                    </w:p>
                  </w:txbxContent>
                </v:textbox>
                <w10:wrap type="through" anchorx="margin" anchory="page"/>
              </v:rect>
            </w:pict>
          </mc:Fallback>
        </mc:AlternateContent>
      </w:r>
      <w:r w:rsidR="00CD3FB8" w:rsidRPr="00CD3FB8">
        <w:rPr>
          <w:rFonts w:ascii="Arial" w:hAnsi="Arial"/>
          <w:noProof/>
          <w:lang w:eastAsia="sl-SI"/>
        </w:rPr>
        <w:drawing>
          <wp:anchor distT="152400" distB="152400" distL="152400" distR="152400" simplePos="0" relativeHeight="251660288" behindDoc="0" locked="0" layoutInCell="1" allowOverlap="1">
            <wp:simplePos x="0" y="0"/>
            <wp:positionH relativeFrom="margin">
              <wp:posOffset>1943100</wp:posOffset>
            </wp:positionH>
            <wp:positionV relativeFrom="page">
              <wp:posOffset>213995</wp:posOffset>
            </wp:positionV>
            <wp:extent cx="1777365" cy="1943100"/>
            <wp:effectExtent l="0" t="0" r="635" b="1270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7">
                      <a:extLst/>
                    </a:blip>
                    <a:stretch>
                      <a:fillRect/>
                    </a:stretch>
                  </pic:blipFill>
                  <pic:spPr>
                    <a:xfrm>
                      <a:off x="0" y="0"/>
                      <a:ext cx="1777365" cy="1943100"/>
                    </a:xfrm>
                    <a:prstGeom prst="rect">
                      <a:avLst/>
                    </a:prstGeom>
                    <a:ln w="12700" cap="flat">
                      <a:noFill/>
                      <a:miter lim="400000"/>
                    </a:ln>
                    <a:effectLst/>
                  </pic:spPr>
                </pic:pic>
              </a:graphicData>
            </a:graphic>
          </wp:anchor>
        </w:drawing>
      </w:r>
    </w:p>
    <w:p w:rsidR="00CD3FB8" w:rsidRPr="00CD3FB8" w:rsidRDefault="00CD3FB8">
      <w:pPr>
        <w:jc w:val="center"/>
        <w:outlineLvl w:val="0"/>
        <w:rPr>
          <w:rStyle w:val="tevilkastrani"/>
          <w:rFonts w:ascii="Arial" w:eastAsia="Arial" w:hAnsi="Arial" w:cs="Arial"/>
          <w:sz w:val="22"/>
          <w:szCs w:val="22"/>
        </w:rPr>
      </w:pPr>
    </w:p>
    <w:p w:rsidR="00CD3FB8" w:rsidRPr="00CD3FB8" w:rsidRDefault="00CD3FB8">
      <w:pPr>
        <w:jc w:val="center"/>
        <w:outlineLvl w:val="0"/>
        <w:rPr>
          <w:rStyle w:val="tevilkastrani"/>
          <w:rFonts w:ascii="Arial" w:eastAsia="Arial" w:hAnsi="Arial" w:cs="Arial"/>
          <w:sz w:val="22"/>
          <w:szCs w:val="22"/>
        </w:rPr>
      </w:pPr>
    </w:p>
    <w:p w:rsidR="00B559E7" w:rsidRPr="00CD3FB8" w:rsidRDefault="00B559E7">
      <w:pPr>
        <w:jc w:val="center"/>
        <w:outlineLvl w:val="0"/>
        <w:rPr>
          <w:rStyle w:val="tevilkastrani"/>
          <w:rFonts w:ascii="Arial" w:eastAsia="Arial" w:hAnsi="Arial" w:cs="Arial"/>
        </w:rPr>
      </w:pPr>
    </w:p>
    <w:p w:rsidR="00B559E7" w:rsidRPr="00CD3FB8" w:rsidRDefault="00B559E7">
      <w:pPr>
        <w:jc w:val="center"/>
        <w:outlineLvl w:val="0"/>
        <w:rPr>
          <w:rStyle w:val="tevilkastrani"/>
          <w:rFonts w:ascii="Arial" w:eastAsia="Arial" w:hAnsi="Arial" w:cs="Arial"/>
        </w:rPr>
      </w:pPr>
    </w:p>
    <w:p w:rsidR="00B559E7" w:rsidRPr="00CD3FB8" w:rsidRDefault="00B559E7">
      <w:pPr>
        <w:jc w:val="center"/>
        <w:outlineLvl w:val="0"/>
        <w:rPr>
          <w:rStyle w:val="tevilkastrani"/>
          <w:rFonts w:ascii="Arial" w:eastAsia="Arial" w:hAnsi="Arial" w:cs="Arial"/>
        </w:rPr>
      </w:pPr>
    </w:p>
    <w:p w:rsidR="00B559E7" w:rsidRPr="00CD3FB8" w:rsidRDefault="00B559E7">
      <w:pPr>
        <w:jc w:val="center"/>
        <w:outlineLvl w:val="0"/>
        <w:rPr>
          <w:rStyle w:val="tevilkastrani"/>
          <w:rFonts w:ascii="Arial" w:eastAsia="Arial" w:hAnsi="Arial" w:cs="Arial"/>
        </w:rPr>
      </w:pPr>
    </w:p>
    <w:p w:rsidR="00B559E7" w:rsidRDefault="00B559E7">
      <w:pPr>
        <w:jc w:val="center"/>
        <w:outlineLvl w:val="0"/>
        <w:rPr>
          <w:rStyle w:val="tevilkastrani"/>
          <w:rFonts w:ascii="Arial" w:eastAsia="Arial" w:hAnsi="Arial" w:cs="Arial"/>
        </w:rPr>
      </w:pPr>
    </w:p>
    <w:p w:rsidR="006040B5" w:rsidRDefault="006040B5">
      <w:pPr>
        <w:jc w:val="center"/>
        <w:outlineLvl w:val="0"/>
        <w:rPr>
          <w:rStyle w:val="tevilkastrani"/>
          <w:rFonts w:ascii="Arial" w:eastAsia="Arial" w:hAnsi="Arial" w:cs="Arial"/>
        </w:rPr>
      </w:pPr>
    </w:p>
    <w:p w:rsidR="0033219A" w:rsidRDefault="0033219A" w:rsidP="00AD1834">
      <w:pPr>
        <w:jc w:val="center"/>
        <w:rPr>
          <w:rStyle w:val="tevilkastrani"/>
          <w:rFonts w:ascii="Garamond" w:eastAsia="Arial" w:hAnsi="Garamond" w:cs="Arial"/>
          <w:b/>
          <w:sz w:val="32"/>
        </w:rPr>
      </w:pPr>
    </w:p>
    <w:p w:rsidR="00B559E7" w:rsidRPr="00D06278" w:rsidRDefault="0043537F" w:rsidP="00AD1834">
      <w:pPr>
        <w:jc w:val="center"/>
        <w:rPr>
          <w:rStyle w:val="tevilkastrani"/>
          <w:rFonts w:ascii="Garamond" w:eastAsia="Arial" w:hAnsi="Garamond" w:cs="Arial"/>
          <w:b/>
          <w:sz w:val="32"/>
        </w:rPr>
      </w:pPr>
      <w:r w:rsidRPr="00D06278">
        <w:rPr>
          <w:rStyle w:val="tevilkastrani"/>
          <w:rFonts w:ascii="Garamond" w:eastAsia="Arial" w:hAnsi="Garamond" w:cs="Arial"/>
          <w:b/>
          <w:sz w:val="32"/>
        </w:rPr>
        <w:t>Režim študija</w:t>
      </w:r>
    </w:p>
    <w:p w:rsidR="0043537F" w:rsidRDefault="0043537F" w:rsidP="0043537F">
      <w:pPr>
        <w:rPr>
          <w:rFonts w:ascii="Garamond" w:hAnsi="Garamond"/>
        </w:rPr>
      </w:pPr>
    </w:p>
    <w:p w:rsidR="0033219A" w:rsidRPr="008B01FB" w:rsidRDefault="0033219A" w:rsidP="0043537F">
      <w:pPr>
        <w:rPr>
          <w:rFonts w:ascii="Garamond" w:hAnsi="Garamond"/>
        </w:rPr>
      </w:pPr>
    </w:p>
    <w:p w:rsidR="0043537F" w:rsidRDefault="001E2D24" w:rsidP="0043537F">
      <w:pPr>
        <w:rPr>
          <w:rFonts w:ascii="Garamond" w:hAnsi="Garamond"/>
          <w:sz w:val="28"/>
        </w:rPr>
      </w:pPr>
      <w:r w:rsidRPr="001E2D24">
        <w:rPr>
          <w:rFonts w:ascii="Garamond" w:hAnsi="Garamond"/>
          <w:sz w:val="28"/>
        </w:rPr>
        <w:t xml:space="preserve">Predmet: </w:t>
      </w:r>
      <w:r w:rsidR="00A803B9" w:rsidRPr="00EA5640">
        <w:rPr>
          <w:rStyle w:val="tevilkastrani"/>
          <w:rFonts w:ascii="Garamond" w:eastAsia="Arial" w:hAnsi="Garamond" w:cs="Arial"/>
          <w:b/>
        </w:rPr>
        <w:t>Uvod v medicino – Modul Deontologija s filozofijo</w:t>
      </w:r>
    </w:p>
    <w:p w:rsidR="0033219A" w:rsidRDefault="0033219A" w:rsidP="0043537F">
      <w:pPr>
        <w:rPr>
          <w:rFonts w:ascii="Garamond" w:hAnsi="Garamond"/>
          <w:sz w:val="28"/>
        </w:rPr>
      </w:pPr>
    </w:p>
    <w:p w:rsidR="0033219A" w:rsidRPr="009E596E" w:rsidRDefault="00852023" w:rsidP="0043537F">
      <w:pPr>
        <w:rPr>
          <w:rFonts w:ascii="Garamond" w:hAnsi="Garamond"/>
          <w:sz w:val="28"/>
        </w:rPr>
      </w:pPr>
      <w:r w:rsidRPr="009E596E">
        <w:rPr>
          <w:rFonts w:ascii="Garamond" w:hAnsi="Garamond"/>
          <w:sz w:val="28"/>
        </w:rPr>
        <w:t>Študijski program:</w:t>
      </w:r>
    </w:p>
    <w:p w:rsidR="00852023" w:rsidRPr="00A803B9" w:rsidRDefault="00852023" w:rsidP="0043537F">
      <w:pPr>
        <w:rPr>
          <w:rFonts w:ascii="Garamond" w:hAnsi="Garamond"/>
          <w:b/>
          <w:sz w:val="28"/>
        </w:rPr>
      </w:pPr>
      <w:r w:rsidRPr="00A803B9">
        <w:rPr>
          <w:rFonts w:ascii="Garamond" w:hAnsi="Garamond"/>
          <w:b/>
          <w:sz w:val="28"/>
        </w:rPr>
        <w:t>EMŠ program Medicina         EMŠ program Dentalna medicina</w:t>
      </w:r>
    </w:p>
    <w:p w:rsidR="00852023" w:rsidRDefault="00852023" w:rsidP="0043537F">
      <w:pPr>
        <w:rPr>
          <w:rFonts w:ascii="Garamond" w:hAnsi="Garamond"/>
          <w:sz w:val="28"/>
        </w:rPr>
      </w:pPr>
    </w:p>
    <w:p w:rsidR="0033219A" w:rsidRDefault="0033219A" w:rsidP="0043537F">
      <w:pPr>
        <w:rPr>
          <w:rFonts w:ascii="Garamond" w:hAnsi="Garamond"/>
        </w:rPr>
      </w:pPr>
      <w:r>
        <w:rPr>
          <w:rFonts w:ascii="Garamond" w:hAnsi="Garamond"/>
        </w:rPr>
        <w:t>Letnik izvajanja predmeta:</w:t>
      </w:r>
      <w:r w:rsidR="003F3E11">
        <w:rPr>
          <w:rFonts w:ascii="Garamond" w:hAnsi="Garamond"/>
        </w:rPr>
        <w:t xml:space="preserve">   </w:t>
      </w:r>
      <w:r w:rsidR="003F3E11" w:rsidRPr="00A803B9">
        <w:rPr>
          <w:rFonts w:ascii="Garamond" w:hAnsi="Garamond"/>
          <w:b/>
        </w:rPr>
        <w:t>1</w:t>
      </w:r>
      <w:r w:rsidR="003F3E11">
        <w:rPr>
          <w:rFonts w:ascii="Garamond" w:hAnsi="Garamond"/>
        </w:rPr>
        <w:t xml:space="preserve">     2     3     4    5    6</w:t>
      </w:r>
    </w:p>
    <w:p w:rsidR="00232AFC" w:rsidRDefault="00232AFC" w:rsidP="0043537F">
      <w:pPr>
        <w:rPr>
          <w:rFonts w:ascii="Garamond" w:hAnsi="Garamond"/>
        </w:rPr>
      </w:pPr>
    </w:p>
    <w:p w:rsidR="00232AFC" w:rsidRDefault="003C1B17" w:rsidP="0043537F">
      <w:pPr>
        <w:rPr>
          <w:rFonts w:ascii="Garamond" w:hAnsi="Garamond"/>
        </w:rPr>
      </w:pPr>
      <w:r>
        <w:rPr>
          <w:rFonts w:ascii="Garamond" w:hAnsi="Garamond"/>
        </w:rPr>
        <w:t>Semester, v katerem se predmet izvaja</w:t>
      </w:r>
    </w:p>
    <w:p w:rsidR="003C1B17" w:rsidRPr="0033219A" w:rsidRDefault="003C1B17" w:rsidP="0043537F">
      <w:pPr>
        <w:rPr>
          <w:rFonts w:ascii="Garamond" w:hAnsi="Garamond"/>
        </w:rPr>
      </w:pPr>
      <w:r w:rsidRPr="00A803B9">
        <w:rPr>
          <w:rFonts w:ascii="Garamond" w:hAnsi="Garamond"/>
          <w:b/>
        </w:rPr>
        <w:t xml:space="preserve">Zimski </w:t>
      </w:r>
      <w:r>
        <w:rPr>
          <w:rFonts w:ascii="Garamond" w:hAnsi="Garamond"/>
        </w:rPr>
        <w:t xml:space="preserve">                          Poletni</w:t>
      </w:r>
    </w:p>
    <w:p w:rsidR="001E2D24" w:rsidRDefault="001E2D24" w:rsidP="0043537F">
      <w:pPr>
        <w:rPr>
          <w:rFonts w:ascii="Garamond" w:hAnsi="Garamond"/>
        </w:rPr>
      </w:pPr>
    </w:p>
    <w:p w:rsidR="001E2D24" w:rsidRDefault="001E2D24" w:rsidP="0043537F">
      <w:pPr>
        <w:rPr>
          <w:rFonts w:ascii="Garamond" w:hAnsi="Garamond"/>
        </w:rPr>
      </w:pPr>
      <w:r>
        <w:rPr>
          <w:rFonts w:ascii="Garamond" w:hAnsi="Garamond"/>
        </w:rPr>
        <w:t>Vrsta predmeta:</w:t>
      </w:r>
    </w:p>
    <w:p w:rsidR="001E2D24" w:rsidRDefault="001E2D24" w:rsidP="0043537F">
      <w:pPr>
        <w:rPr>
          <w:rFonts w:ascii="Garamond" w:hAnsi="Garamond"/>
        </w:rPr>
      </w:pPr>
      <w:r w:rsidRPr="00A803B9">
        <w:rPr>
          <w:rFonts w:ascii="Garamond" w:hAnsi="Garamond"/>
          <w:b/>
        </w:rPr>
        <w:t xml:space="preserve">OBVEZNI </w:t>
      </w:r>
      <w:r>
        <w:rPr>
          <w:rFonts w:ascii="Garamond" w:hAnsi="Garamond"/>
        </w:rPr>
        <w:t xml:space="preserve">                   IZBIRNI</w:t>
      </w:r>
    </w:p>
    <w:p w:rsidR="00AD1834" w:rsidRPr="008B01FB" w:rsidRDefault="00AD1834" w:rsidP="0043537F">
      <w:pPr>
        <w:rPr>
          <w:rFonts w:ascii="Garamond" w:hAnsi="Garamond"/>
        </w:rPr>
      </w:pPr>
    </w:p>
    <w:p w:rsidR="00802E38" w:rsidRDefault="0043537F" w:rsidP="00BF2E07">
      <w:pPr>
        <w:tabs>
          <w:tab w:val="right" w:pos="9072"/>
        </w:tabs>
        <w:rPr>
          <w:rFonts w:ascii="Garamond" w:hAnsi="Garamond"/>
        </w:rPr>
      </w:pPr>
      <w:r w:rsidRPr="008B01FB">
        <w:rPr>
          <w:rFonts w:ascii="Garamond" w:hAnsi="Garamond"/>
        </w:rPr>
        <w:t>Število kreditnih točk</w:t>
      </w:r>
      <w:r w:rsidR="003C1B17">
        <w:rPr>
          <w:rFonts w:ascii="Garamond" w:hAnsi="Garamond"/>
        </w:rPr>
        <w:t xml:space="preserve"> (ECTS)</w:t>
      </w:r>
      <w:r w:rsidRPr="008B01FB">
        <w:rPr>
          <w:rFonts w:ascii="Garamond" w:hAnsi="Garamond"/>
        </w:rPr>
        <w:t>:</w:t>
      </w:r>
      <w:r w:rsidR="00A803B9">
        <w:rPr>
          <w:rFonts w:ascii="Garamond" w:hAnsi="Garamond"/>
        </w:rPr>
        <w:t xml:space="preserve"> 1,25 (5 točk celotnega predmeta, deljeno s številom modulov)</w:t>
      </w:r>
    </w:p>
    <w:p w:rsidR="0043537F" w:rsidRPr="008B01FB" w:rsidRDefault="00BF2E07" w:rsidP="00BF2E07">
      <w:pPr>
        <w:tabs>
          <w:tab w:val="right" w:pos="9072"/>
        </w:tabs>
        <w:rPr>
          <w:rFonts w:ascii="Garamond" w:hAnsi="Garamond"/>
        </w:rPr>
      </w:pPr>
      <w:r w:rsidRPr="008B01FB">
        <w:rPr>
          <w:rFonts w:ascii="Garamond" w:hAnsi="Garamond"/>
        </w:rPr>
        <w:tab/>
      </w:r>
    </w:p>
    <w:p w:rsidR="00A803B9" w:rsidRPr="00EA5640" w:rsidRDefault="0043537F" w:rsidP="00A803B9">
      <w:pPr>
        <w:rPr>
          <w:rFonts w:ascii="Garamond" w:hAnsi="Garamond" w:cs="Arial"/>
        </w:rPr>
      </w:pPr>
      <w:r w:rsidRPr="008B01FB">
        <w:rPr>
          <w:rFonts w:ascii="Garamond" w:hAnsi="Garamond"/>
        </w:rPr>
        <w:t>Nosilec</w:t>
      </w:r>
      <w:r w:rsidR="00802E38">
        <w:rPr>
          <w:rFonts w:ascii="Garamond" w:hAnsi="Garamond"/>
        </w:rPr>
        <w:t xml:space="preserve"> (nosilci)</w:t>
      </w:r>
      <w:r w:rsidRPr="008B01FB">
        <w:rPr>
          <w:rFonts w:ascii="Garamond" w:hAnsi="Garamond"/>
        </w:rPr>
        <w:t xml:space="preserve"> predmeta:</w:t>
      </w:r>
      <w:r w:rsidR="00A803B9" w:rsidRPr="00A803B9">
        <w:rPr>
          <w:rFonts w:ascii="Garamond" w:hAnsi="Garamond" w:cs="Arial"/>
        </w:rPr>
        <w:t xml:space="preserve"> </w:t>
      </w:r>
      <w:r w:rsidR="00A803B9" w:rsidRPr="00EA5640">
        <w:rPr>
          <w:rFonts w:ascii="Garamond" w:hAnsi="Garamond" w:cs="Arial"/>
        </w:rPr>
        <w:t>Prof. dr. Jože Balažic, dr.med.</w:t>
      </w:r>
    </w:p>
    <w:p w:rsidR="0043537F" w:rsidRDefault="0043537F" w:rsidP="0043537F">
      <w:pPr>
        <w:rPr>
          <w:rFonts w:ascii="Garamond" w:hAnsi="Garamond"/>
        </w:rPr>
      </w:pPr>
    </w:p>
    <w:p w:rsidR="00802E38" w:rsidRPr="008B01FB" w:rsidRDefault="00802E38" w:rsidP="0043537F">
      <w:pPr>
        <w:rPr>
          <w:rFonts w:ascii="Garamond" w:hAnsi="Garamond"/>
        </w:rPr>
      </w:pPr>
    </w:p>
    <w:p w:rsidR="0043537F" w:rsidRDefault="0043537F" w:rsidP="0043537F">
      <w:pPr>
        <w:rPr>
          <w:rFonts w:ascii="Garamond" w:hAnsi="Garamond"/>
        </w:rPr>
      </w:pPr>
      <w:r w:rsidRPr="008B01FB">
        <w:rPr>
          <w:rFonts w:ascii="Garamond" w:hAnsi="Garamond"/>
        </w:rPr>
        <w:t xml:space="preserve">Sodelujoče </w:t>
      </w:r>
      <w:r w:rsidR="00802E38">
        <w:rPr>
          <w:rFonts w:ascii="Garamond" w:hAnsi="Garamond"/>
        </w:rPr>
        <w:t>organizacijske enote</w:t>
      </w:r>
      <w:r w:rsidR="004D0516">
        <w:rPr>
          <w:rFonts w:ascii="Garamond" w:hAnsi="Garamond"/>
        </w:rPr>
        <w:t xml:space="preserve"> (katedre in inštituti)</w:t>
      </w:r>
      <w:r w:rsidRPr="008B01FB">
        <w:rPr>
          <w:rFonts w:ascii="Garamond" w:hAnsi="Garamond"/>
        </w:rPr>
        <w:t>:</w:t>
      </w:r>
    </w:p>
    <w:p w:rsidR="00A803B9" w:rsidRDefault="00A803B9" w:rsidP="0043537F">
      <w:pPr>
        <w:rPr>
          <w:rFonts w:ascii="Garamond" w:hAnsi="Garamond"/>
        </w:rPr>
      </w:pPr>
      <w:r>
        <w:rPr>
          <w:rFonts w:ascii="Garamond" w:hAnsi="Garamond"/>
        </w:rPr>
        <w:t>Inštitut za biomedicinsko informatiko</w:t>
      </w:r>
    </w:p>
    <w:p w:rsidR="00A803B9" w:rsidRDefault="00A803B9" w:rsidP="0043537F">
      <w:pPr>
        <w:rPr>
          <w:rFonts w:ascii="Garamond" w:hAnsi="Garamond"/>
        </w:rPr>
      </w:pPr>
      <w:r>
        <w:rPr>
          <w:rFonts w:ascii="Garamond" w:hAnsi="Garamond"/>
        </w:rPr>
        <w:t>Katedra za javno zdravje</w:t>
      </w:r>
    </w:p>
    <w:p w:rsidR="00A803B9" w:rsidRDefault="00A803B9" w:rsidP="0043537F">
      <w:pPr>
        <w:rPr>
          <w:rFonts w:ascii="Garamond" w:hAnsi="Garamond"/>
        </w:rPr>
      </w:pPr>
      <w:r>
        <w:rPr>
          <w:rFonts w:ascii="Garamond" w:hAnsi="Garamond"/>
        </w:rPr>
        <w:t>Inštitut za zgodovino medicine</w:t>
      </w:r>
    </w:p>
    <w:p w:rsidR="00852023" w:rsidRDefault="00852023" w:rsidP="0043537F">
      <w:pPr>
        <w:rPr>
          <w:rFonts w:ascii="Garamond" w:hAnsi="Garamond"/>
        </w:rPr>
      </w:pPr>
    </w:p>
    <w:p w:rsidR="00852023" w:rsidRDefault="00852023" w:rsidP="0043537F">
      <w:pPr>
        <w:rPr>
          <w:rFonts w:ascii="Garamond" w:hAnsi="Garamond"/>
        </w:rPr>
      </w:pPr>
      <w:r>
        <w:rPr>
          <w:rFonts w:ascii="Garamond" w:hAnsi="Garamond"/>
        </w:rPr>
        <w:t>Moduli predmeta</w:t>
      </w:r>
      <w:r w:rsidR="004B03DB">
        <w:rPr>
          <w:rFonts w:ascii="Garamond" w:hAnsi="Garamond"/>
        </w:rPr>
        <w:t>:</w:t>
      </w:r>
    </w:p>
    <w:p w:rsidR="003F3E11" w:rsidRDefault="003F3E11" w:rsidP="0043537F">
      <w:pPr>
        <w:rPr>
          <w:rFonts w:ascii="Garamond" w:hAnsi="Garamond"/>
        </w:rPr>
      </w:pPr>
      <w:r>
        <w:rPr>
          <w:rFonts w:ascii="Garamond" w:hAnsi="Garamond"/>
        </w:rPr>
        <w:t>1:</w:t>
      </w:r>
      <w:r w:rsidR="00A803B9">
        <w:rPr>
          <w:rFonts w:ascii="Garamond" w:hAnsi="Garamond"/>
        </w:rPr>
        <w:t xml:space="preserve"> Deontologija s filozofijo</w:t>
      </w:r>
    </w:p>
    <w:p w:rsidR="003F3E11" w:rsidRDefault="003F3E11" w:rsidP="0043537F">
      <w:pPr>
        <w:rPr>
          <w:rFonts w:ascii="Garamond" w:hAnsi="Garamond"/>
        </w:rPr>
      </w:pPr>
      <w:r>
        <w:rPr>
          <w:rFonts w:ascii="Garamond" w:hAnsi="Garamond"/>
        </w:rPr>
        <w:t>2:</w:t>
      </w:r>
      <w:r w:rsidR="00A803B9">
        <w:rPr>
          <w:rFonts w:ascii="Garamond" w:hAnsi="Garamond"/>
        </w:rPr>
        <w:t xml:space="preserve"> Informatika</w:t>
      </w:r>
      <w:r w:rsidR="00852023" w:rsidRPr="009E596E">
        <w:rPr>
          <w:rFonts w:ascii="Garamond" w:hAnsi="Garamond"/>
        </w:rPr>
        <w:t xml:space="preserve"> </w:t>
      </w:r>
    </w:p>
    <w:p w:rsidR="003F3E11" w:rsidRDefault="003F3E11" w:rsidP="0043537F">
      <w:pPr>
        <w:rPr>
          <w:rFonts w:ascii="Garamond" w:hAnsi="Garamond"/>
        </w:rPr>
      </w:pPr>
      <w:r>
        <w:rPr>
          <w:rFonts w:ascii="Garamond" w:hAnsi="Garamond"/>
        </w:rPr>
        <w:t>3:</w:t>
      </w:r>
      <w:r w:rsidR="00A803B9">
        <w:rPr>
          <w:rFonts w:ascii="Garamond" w:hAnsi="Garamond"/>
        </w:rPr>
        <w:t xml:space="preserve"> Javno zdravje</w:t>
      </w:r>
    </w:p>
    <w:p w:rsidR="00852023" w:rsidRDefault="00852023" w:rsidP="0043537F">
      <w:pPr>
        <w:rPr>
          <w:rFonts w:ascii="Garamond" w:hAnsi="Garamond"/>
        </w:rPr>
      </w:pPr>
      <w:r w:rsidRPr="009E596E">
        <w:rPr>
          <w:rFonts w:ascii="Garamond" w:hAnsi="Garamond"/>
        </w:rPr>
        <w:t>4</w:t>
      </w:r>
      <w:r w:rsidR="003F3E11">
        <w:rPr>
          <w:rFonts w:ascii="Garamond" w:hAnsi="Garamond"/>
        </w:rPr>
        <w:t>:</w:t>
      </w:r>
      <w:r w:rsidR="00A803B9">
        <w:rPr>
          <w:rFonts w:ascii="Garamond" w:hAnsi="Garamond"/>
        </w:rPr>
        <w:t xml:space="preserve"> Zgodovina medicine</w:t>
      </w:r>
    </w:p>
    <w:p w:rsidR="00802E38" w:rsidRPr="008B01FB" w:rsidRDefault="00802E38" w:rsidP="0043537F">
      <w:pPr>
        <w:rPr>
          <w:rFonts w:ascii="Garamond" w:hAnsi="Garamond"/>
        </w:rPr>
      </w:pPr>
    </w:p>
    <w:p w:rsidR="0043537F" w:rsidRPr="008B01FB" w:rsidRDefault="0043537F" w:rsidP="0043537F">
      <w:pPr>
        <w:rPr>
          <w:rFonts w:ascii="Garamond" w:hAnsi="Garamond"/>
        </w:rPr>
      </w:pPr>
      <w:r w:rsidRPr="008B01FB">
        <w:rPr>
          <w:rFonts w:ascii="Garamond" w:hAnsi="Garamond"/>
        </w:rPr>
        <w:t>Datum objave režima študija:</w:t>
      </w:r>
    </w:p>
    <w:p w:rsidR="00A803B9" w:rsidRPr="00EA5640" w:rsidRDefault="00A803B9" w:rsidP="00A803B9">
      <w:pPr>
        <w:rPr>
          <w:rFonts w:ascii="Garamond" w:hAnsi="Garamond" w:cs="Arial"/>
        </w:rPr>
      </w:pPr>
      <w:r w:rsidRPr="00EA5640">
        <w:rPr>
          <w:rFonts w:ascii="Garamond" w:hAnsi="Garamond" w:cs="Arial"/>
        </w:rPr>
        <w:t>15/09/2018</w:t>
      </w:r>
    </w:p>
    <w:p w:rsidR="0043537F" w:rsidRPr="008B01FB" w:rsidRDefault="0043537F" w:rsidP="0043537F">
      <w:pPr>
        <w:rPr>
          <w:rFonts w:ascii="Garamond" w:hAnsi="Garamond"/>
        </w:rPr>
      </w:pPr>
    </w:p>
    <w:p w:rsidR="0043537F" w:rsidRDefault="0043537F" w:rsidP="0043537F">
      <w:pPr>
        <w:rPr>
          <w:rFonts w:ascii="Garamond" w:hAnsi="Garamond"/>
        </w:rPr>
      </w:pPr>
    </w:p>
    <w:p w:rsidR="003F3E11" w:rsidRDefault="003F3E11">
      <w:pPr>
        <w:rPr>
          <w:rFonts w:ascii="Garamond" w:hAnsi="Garamond"/>
          <w:b/>
          <w:sz w:val="28"/>
        </w:rPr>
      </w:pPr>
      <w:r>
        <w:rPr>
          <w:rFonts w:ascii="Garamond" w:hAnsi="Garamond"/>
          <w:b/>
          <w:sz w:val="28"/>
        </w:rPr>
        <w:br w:type="page"/>
      </w:r>
    </w:p>
    <w:p w:rsidR="003C1B17" w:rsidRPr="009B2EC5" w:rsidRDefault="003F3E11" w:rsidP="0043537F">
      <w:pPr>
        <w:rPr>
          <w:rFonts w:ascii="Garamond" w:hAnsi="Garamond"/>
          <w:i/>
        </w:rPr>
      </w:pPr>
      <w:r w:rsidRPr="003F3E11">
        <w:rPr>
          <w:rFonts w:ascii="Garamond" w:hAnsi="Garamond"/>
          <w:b/>
          <w:sz w:val="28"/>
        </w:rPr>
        <w:lastRenderedPageBreak/>
        <w:t xml:space="preserve">A. </w:t>
      </w:r>
      <w:r w:rsidR="003C1B17" w:rsidRPr="003F3E11">
        <w:rPr>
          <w:rFonts w:ascii="Garamond" w:hAnsi="Garamond"/>
          <w:b/>
          <w:sz w:val="28"/>
        </w:rPr>
        <w:t>Splošni del</w:t>
      </w:r>
      <w:r w:rsidR="004C4B22" w:rsidRPr="003F3E11">
        <w:rPr>
          <w:rFonts w:ascii="Garamond" w:hAnsi="Garamond"/>
          <w:b/>
          <w:sz w:val="28"/>
        </w:rPr>
        <w:t xml:space="preserve"> (</w:t>
      </w:r>
      <w:r w:rsidR="004C4B22">
        <w:rPr>
          <w:rFonts w:ascii="Garamond" w:hAnsi="Garamond"/>
          <w:i/>
        </w:rPr>
        <w:t>velja za obvezne in izbirne predmete)</w:t>
      </w:r>
    </w:p>
    <w:p w:rsidR="003C1B17" w:rsidRPr="008B01FB" w:rsidRDefault="003C1B17" w:rsidP="0043537F">
      <w:pPr>
        <w:rPr>
          <w:rFonts w:ascii="Garamond" w:hAnsi="Garamond"/>
        </w:rPr>
      </w:pPr>
    </w:p>
    <w:p w:rsidR="0043537F" w:rsidRPr="008B01FB" w:rsidRDefault="0043537F" w:rsidP="0043537F">
      <w:pPr>
        <w:pStyle w:val="Odstavekseznama"/>
        <w:numPr>
          <w:ilvl w:val="0"/>
          <w:numId w:val="18"/>
        </w:numPr>
        <w:rPr>
          <w:rFonts w:ascii="Garamond" w:hAnsi="Garamond"/>
          <w:b/>
        </w:rPr>
      </w:pPr>
      <w:r w:rsidRPr="008B01FB">
        <w:rPr>
          <w:rFonts w:ascii="Garamond" w:hAnsi="Garamond"/>
          <w:b/>
        </w:rPr>
        <w:t>Cilji in kompetence</w:t>
      </w:r>
    </w:p>
    <w:p w:rsidR="00A803B9" w:rsidRDefault="00A803B9" w:rsidP="00A803B9">
      <w:pPr>
        <w:jc w:val="both"/>
        <w:rPr>
          <w:rFonts w:ascii="Garamond" w:hAnsi="Garamond" w:cs="Arial"/>
        </w:rPr>
      </w:pPr>
    </w:p>
    <w:p w:rsidR="00A803B9" w:rsidRPr="00A803B9" w:rsidRDefault="00A803B9" w:rsidP="00A803B9">
      <w:pPr>
        <w:jc w:val="both"/>
        <w:rPr>
          <w:rFonts w:ascii="Garamond" w:hAnsi="Garamond" w:cs="Arial"/>
        </w:rPr>
      </w:pPr>
      <w:r w:rsidRPr="00A803B9">
        <w:rPr>
          <w:rFonts w:ascii="Garamond" w:hAnsi="Garamond" w:cs="Arial"/>
        </w:rPr>
        <w:t>Študent spoznava osnove medicinske deontologije, etike in morale. Sreča se z osnovnim poslanstvom zdravnika, spozna zgodovinske deontološke dokumente, Ženevsko svečano zaobljubo in Mednarodni kodeks medicinske etike. Spozna deklaracije in konvencije OZN, WHO in Sveta Evrope, Ženevske konvencije, poslanstvo Rdečega križa, kazniva dejanja zoper človečnost in mednarodno pravo, vsebino Kodeksa medicinske deontologije Slovenije ter Zakona o zdravstvenem varstvu in zdravstveni dejavnosti RS in Zakona o zdravniški službi. Sreča se s spoštovanjem življenja in evtanazijo ter zdravniško skrivnostjo, transplantacijo organov, splavom ter z ugotavljanjem smrti in pomena zdravnika pri umirajočem bolniku. Na koncu se študent seznani z osnovami medicinskega izvedenstva. Večina predavanj je podprta s prikazom etičnih dilem ob praktičnem primeru. Študenti imajo proti koncu vsakega predavanja možnost kratke diskusije.</w:t>
      </w:r>
    </w:p>
    <w:p w:rsidR="0043537F" w:rsidRPr="008B01FB" w:rsidRDefault="0043537F" w:rsidP="0043537F">
      <w:pPr>
        <w:rPr>
          <w:rFonts w:ascii="Garamond" w:hAnsi="Garamond"/>
        </w:rPr>
      </w:pPr>
    </w:p>
    <w:p w:rsidR="00852023" w:rsidRDefault="006A2CDA" w:rsidP="005A001E">
      <w:pPr>
        <w:pStyle w:val="Odstavekseznama"/>
        <w:numPr>
          <w:ilvl w:val="0"/>
          <w:numId w:val="18"/>
        </w:numPr>
        <w:jc w:val="both"/>
        <w:rPr>
          <w:rFonts w:ascii="Garamond" w:hAnsi="Garamond"/>
        </w:rPr>
      </w:pPr>
      <w:r w:rsidRPr="00852023">
        <w:rPr>
          <w:rFonts w:ascii="Garamond" w:hAnsi="Garamond"/>
          <w:b/>
        </w:rPr>
        <w:t xml:space="preserve">Natančen potek študija </w:t>
      </w:r>
    </w:p>
    <w:p w:rsidR="00A803B9" w:rsidRDefault="00A803B9" w:rsidP="00A803B9">
      <w:pPr>
        <w:jc w:val="both"/>
        <w:rPr>
          <w:rFonts w:ascii="Garamond" w:hAnsi="Garamond" w:cs="Arial"/>
        </w:rPr>
      </w:pPr>
    </w:p>
    <w:p w:rsidR="00A803B9" w:rsidRPr="00EA5640" w:rsidRDefault="00A803B9" w:rsidP="00A803B9">
      <w:pPr>
        <w:jc w:val="both"/>
        <w:rPr>
          <w:rFonts w:ascii="Garamond" w:hAnsi="Garamond" w:cs="Arial"/>
        </w:rPr>
      </w:pPr>
      <w:r w:rsidRPr="00EA5640">
        <w:rPr>
          <w:rFonts w:ascii="Garamond" w:hAnsi="Garamond" w:cs="Arial"/>
        </w:rPr>
        <w:t>Modul Deontologija s filozofijo je samostojen modul v okviru predmeta Uvod v medicino. Ocena skupnega izpita je povprečna ocena uspešno opravljenih vseh štirih modulov.</w:t>
      </w:r>
    </w:p>
    <w:p w:rsidR="00A803B9" w:rsidRPr="00EA5640" w:rsidRDefault="00A803B9" w:rsidP="00A803B9">
      <w:pPr>
        <w:ind w:left="360"/>
        <w:jc w:val="both"/>
        <w:rPr>
          <w:rFonts w:ascii="Garamond" w:hAnsi="Garamond" w:cs="Arial"/>
        </w:rPr>
      </w:pPr>
    </w:p>
    <w:p w:rsidR="00A803B9" w:rsidRPr="00EA5640" w:rsidRDefault="00A803B9" w:rsidP="00A803B9">
      <w:pPr>
        <w:ind w:left="360"/>
        <w:jc w:val="both"/>
        <w:rPr>
          <w:rFonts w:ascii="Garamond" w:hAnsi="Garamond" w:cs="Arial"/>
        </w:rPr>
      </w:pPr>
      <w:r w:rsidRPr="00EA5640">
        <w:rPr>
          <w:rFonts w:ascii="Garamond" w:hAnsi="Garamond" w:cs="Arial"/>
        </w:rPr>
        <w:t>Potek študija:</w:t>
      </w:r>
    </w:p>
    <w:p w:rsidR="00A803B9" w:rsidRPr="00EA5640" w:rsidRDefault="00A803B9" w:rsidP="00A803B9">
      <w:pPr>
        <w:pStyle w:val="Default"/>
        <w:numPr>
          <w:ilvl w:val="0"/>
          <w:numId w:val="28"/>
        </w:numPr>
        <w:jc w:val="both"/>
        <w:rPr>
          <w:rFonts w:ascii="Garamond" w:hAnsi="Garamond"/>
        </w:rPr>
      </w:pPr>
      <w:r w:rsidRPr="00EA5640">
        <w:rPr>
          <w:rFonts w:ascii="Garamond" w:hAnsi="Garamond"/>
        </w:rPr>
        <w:t>15 ur predavanj, prisotnost se ne preverja</w:t>
      </w:r>
    </w:p>
    <w:p w:rsidR="00A803B9" w:rsidRDefault="00A803B9" w:rsidP="00A803B9">
      <w:pPr>
        <w:pStyle w:val="Default"/>
        <w:numPr>
          <w:ilvl w:val="0"/>
          <w:numId w:val="28"/>
        </w:numPr>
        <w:jc w:val="both"/>
        <w:rPr>
          <w:rFonts w:ascii="Garamond" w:hAnsi="Garamond"/>
        </w:rPr>
      </w:pPr>
      <w:r w:rsidRPr="00EA5640">
        <w:rPr>
          <w:rFonts w:ascii="Garamond" w:hAnsi="Garamond"/>
        </w:rPr>
        <w:t>15 ur seminarjev, prisotnost seminaristov se preverja</w:t>
      </w:r>
    </w:p>
    <w:p w:rsidR="006E6E19" w:rsidRPr="00EA5640" w:rsidRDefault="006E6E19" w:rsidP="006E6E19">
      <w:pPr>
        <w:pStyle w:val="Default"/>
        <w:ind w:left="720"/>
        <w:jc w:val="both"/>
        <w:rPr>
          <w:rFonts w:ascii="Garamond" w:hAnsi="Garamond"/>
        </w:rPr>
      </w:pPr>
    </w:p>
    <w:p w:rsidR="006E6E19" w:rsidRPr="00EA5640" w:rsidRDefault="006E6E19" w:rsidP="006E6E19">
      <w:pPr>
        <w:jc w:val="both"/>
        <w:rPr>
          <w:rFonts w:ascii="Garamond" w:hAnsi="Garamond" w:cs="Arial"/>
          <w:b/>
        </w:rPr>
      </w:pPr>
      <w:r w:rsidRPr="00EA5640">
        <w:rPr>
          <w:rFonts w:ascii="Garamond" w:hAnsi="Garamond" w:cs="Arial"/>
          <w:b/>
        </w:rPr>
        <w:t>2.2. Seminarji</w:t>
      </w:r>
    </w:p>
    <w:p w:rsidR="006E6E19" w:rsidRPr="00EA5640" w:rsidRDefault="006E6E19" w:rsidP="006E6E19">
      <w:pPr>
        <w:jc w:val="both"/>
        <w:rPr>
          <w:rFonts w:ascii="Garamond" w:hAnsi="Garamond" w:cs="Arial"/>
        </w:rPr>
      </w:pPr>
    </w:p>
    <w:p w:rsidR="006E6E19" w:rsidRPr="00EA5640" w:rsidRDefault="006E6E19" w:rsidP="006E6E19">
      <w:pPr>
        <w:jc w:val="both"/>
        <w:rPr>
          <w:rFonts w:ascii="Garamond" w:hAnsi="Garamond" w:cs="Arial"/>
        </w:rPr>
      </w:pPr>
      <w:r w:rsidRPr="00EA5640">
        <w:rPr>
          <w:rFonts w:ascii="Garamond" w:hAnsi="Garamond" w:cs="Arial"/>
        </w:rPr>
        <w:t xml:space="preserve">Seminarji dopolnjujejo osnovne deontološke teme, študenti s poglobljenim delom na določeni temi predstavijo osnovne etične dileme, o katerih končna diskusija na koncu seminarja poišče ustrezen odgovor. </w:t>
      </w:r>
    </w:p>
    <w:p w:rsidR="006E6E19" w:rsidRPr="00EA5640" w:rsidRDefault="006E6E19" w:rsidP="00381E2C">
      <w:pPr>
        <w:spacing w:beforeLines="24" w:before="57" w:afterLines="24" w:after="57" w:line="288" w:lineRule="auto"/>
        <w:jc w:val="both"/>
        <w:rPr>
          <w:rFonts w:ascii="Garamond" w:hAnsi="Garamond" w:cs="Arial"/>
        </w:rPr>
      </w:pPr>
    </w:p>
    <w:p w:rsidR="006E6E19" w:rsidRPr="00EA5640" w:rsidRDefault="006E6E19" w:rsidP="00381E2C">
      <w:pPr>
        <w:spacing w:beforeLines="24" w:before="57" w:afterLines="24" w:after="57"/>
        <w:jc w:val="both"/>
        <w:rPr>
          <w:rFonts w:ascii="Garamond" w:hAnsi="Garamond" w:cs="Arial"/>
        </w:rPr>
      </w:pPr>
      <w:r w:rsidRPr="00EA5640">
        <w:rPr>
          <w:rFonts w:ascii="Garamond" w:hAnsi="Garamond" w:cs="Arial"/>
        </w:rPr>
        <w:t>Seminarji se izvajajo po urniku in v času, v katerem so se izvajala predavanja. Seminarji potekajo v veliki predavalnici Medicinske fakultete, Korytkova 2.</w:t>
      </w:r>
    </w:p>
    <w:p w:rsidR="006E6E19" w:rsidRPr="00EA5640" w:rsidRDefault="006E6E19" w:rsidP="00381E2C">
      <w:pPr>
        <w:spacing w:beforeLines="24" w:before="57" w:afterLines="24" w:after="57"/>
        <w:jc w:val="both"/>
        <w:rPr>
          <w:rFonts w:ascii="Garamond" w:hAnsi="Garamond" w:cs="Arial"/>
        </w:rPr>
      </w:pPr>
      <w:r w:rsidRPr="00EA5640">
        <w:rPr>
          <w:rFonts w:ascii="Garamond" w:hAnsi="Garamond" w:cs="Arial"/>
        </w:rPr>
        <w:t>Seminarji niso obvezni.</w:t>
      </w:r>
    </w:p>
    <w:p w:rsidR="006E6E19" w:rsidRPr="00EA5640" w:rsidRDefault="006E6E19" w:rsidP="006E6E19">
      <w:pPr>
        <w:jc w:val="both"/>
        <w:rPr>
          <w:rFonts w:ascii="Garamond" w:hAnsi="Garamond" w:cs="Arial"/>
        </w:rPr>
      </w:pPr>
    </w:p>
    <w:p w:rsidR="006E6E19" w:rsidRPr="00EA5640" w:rsidRDefault="006E6E19" w:rsidP="006E6E19">
      <w:pPr>
        <w:jc w:val="both"/>
        <w:rPr>
          <w:rFonts w:ascii="Garamond" w:hAnsi="Garamond" w:cs="Arial"/>
        </w:rPr>
      </w:pPr>
      <w:r w:rsidRPr="00EA5640">
        <w:rPr>
          <w:rFonts w:ascii="Garamond" w:hAnsi="Garamond" w:cs="Arial"/>
        </w:rPr>
        <w:t>Študenti se po dogovoru pri seminarjih razdelijo v 15 skupin po 10 študentov. Teme seminarjev so objavljene na spletni strani Katedre za sodno medicino in deontologijo ter na oglasni deski Inštituta za sodno medicino. Prijave za seminarje se zbirajo v tajništvu Katedre za sodno medicino in deontologijo.</w:t>
      </w:r>
    </w:p>
    <w:p w:rsidR="006E6E19" w:rsidRPr="00EA5640" w:rsidRDefault="006E6E19" w:rsidP="006E6E19">
      <w:pPr>
        <w:jc w:val="both"/>
        <w:rPr>
          <w:rFonts w:ascii="Garamond" w:hAnsi="Garamond" w:cs="Arial"/>
        </w:rPr>
      </w:pPr>
    </w:p>
    <w:p w:rsidR="006E6E19" w:rsidRPr="00EA5640" w:rsidRDefault="006E6E19" w:rsidP="006E6E19">
      <w:pPr>
        <w:jc w:val="both"/>
        <w:rPr>
          <w:rFonts w:ascii="Garamond" w:hAnsi="Garamond" w:cs="Arial"/>
        </w:rPr>
      </w:pPr>
      <w:r w:rsidRPr="00EA5640">
        <w:rPr>
          <w:rFonts w:ascii="Garamond" w:hAnsi="Garamond" w:cs="Arial"/>
        </w:rPr>
        <w:t>Ob koncu predavanj in seminarjev se Katedra odloči o morebitnih bonusih za uspešne zagovore seminarjev.</w:t>
      </w:r>
    </w:p>
    <w:p w:rsidR="006E6E19" w:rsidRPr="00EA5640" w:rsidRDefault="006E6E19" w:rsidP="006E6E19">
      <w:pPr>
        <w:jc w:val="both"/>
        <w:rPr>
          <w:rFonts w:ascii="Garamond" w:hAnsi="Garamond" w:cs="Arial"/>
        </w:rPr>
      </w:pPr>
    </w:p>
    <w:p w:rsidR="006E6E19" w:rsidRPr="00EA5640" w:rsidRDefault="006E6E19" w:rsidP="00381E2C">
      <w:pPr>
        <w:spacing w:beforeLines="24" w:before="57" w:afterLines="24" w:after="57" w:line="288" w:lineRule="auto"/>
        <w:jc w:val="both"/>
        <w:rPr>
          <w:rFonts w:ascii="Garamond" w:hAnsi="Garamond" w:cs="Arial"/>
          <w:b/>
          <w:u w:val="single"/>
        </w:rPr>
      </w:pPr>
      <w:r w:rsidRPr="00EA5640">
        <w:rPr>
          <w:rFonts w:ascii="Garamond" w:hAnsi="Garamond" w:cs="Arial"/>
          <w:b/>
          <w:u w:val="single"/>
        </w:rPr>
        <w:t>Smernice za pripravo seminarske naloge in njene ustne predstavitve pri modulu Deontologija</w:t>
      </w:r>
    </w:p>
    <w:p w:rsidR="006E6E19" w:rsidRPr="00EA5640" w:rsidRDefault="006E6E19" w:rsidP="00381E2C">
      <w:pPr>
        <w:spacing w:beforeLines="24" w:before="57" w:afterLines="24" w:after="57" w:line="288" w:lineRule="auto"/>
        <w:jc w:val="both"/>
        <w:rPr>
          <w:rFonts w:ascii="Garamond" w:hAnsi="Garamond" w:cs="Arial"/>
          <w:u w:val="single"/>
        </w:rPr>
      </w:pPr>
    </w:p>
    <w:p w:rsidR="006E6E19" w:rsidRPr="00EA5640" w:rsidRDefault="006E6E19" w:rsidP="00381E2C">
      <w:pPr>
        <w:pStyle w:val="Odstavekseznam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Lines="24" w:before="57" w:afterLines="24" w:after="57" w:line="288" w:lineRule="auto"/>
        <w:contextualSpacing w:val="0"/>
        <w:jc w:val="both"/>
        <w:rPr>
          <w:rFonts w:ascii="Garamond" w:hAnsi="Garamond" w:cs="Arial"/>
        </w:rPr>
      </w:pPr>
      <w:r w:rsidRPr="00EA5640">
        <w:rPr>
          <w:rFonts w:ascii="Garamond" w:hAnsi="Garamond" w:cs="Arial"/>
        </w:rPr>
        <w:t xml:space="preserve">Celotna dolžina tipkanega besedila seminarske naloge je do 6 strani (2 cm roba na vseh straneh papirja, pisava Times New Roman velikosti 12 pt, razmik med vrsticami 1,5). Kazalo in ostale </w:t>
      </w:r>
      <w:r w:rsidRPr="00EA5640">
        <w:rPr>
          <w:rFonts w:ascii="Garamond" w:hAnsi="Garamond" w:cs="Arial"/>
        </w:rPr>
        <w:lastRenderedPageBreak/>
        <w:t>uvodne strani ter literature oziroma oblikovana vprašanja kot pomoč pri razpravi, se pri štetju strani ne upoštevajo.</w:t>
      </w:r>
    </w:p>
    <w:p w:rsidR="006E6E19" w:rsidRPr="00EA5640" w:rsidRDefault="006E6E19" w:rsidP="00381E2C">
      <w:pPr>
        <w:spacing w:beforeLines="24" w:before="57" w:afterLines="24" w:after="57" w:line="288" w:lineRule="auto"/>
        <w:jc w:val="both"/>
        <w:rPr>
          <w:rFonts w:ascii="Garamond" w:hAnsi="Garamond" w:cs="Arial"/>
        </w:rPr>
      </w:pPr>
    </w:p>
    <w:p w:rsidR="006E6E19" w:rsidRPr="00EA5640" w:rsidRDefault="006E6E19" w:rsidP="00381E2C">
      <w:pPr>
        <w:pStyle w:val="Odstavekseznam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Lines="24" w:before="57" w:afterLines="24" w:after="57" w:line="288" w:lineRule="auto"/>
        <w:contextualSpacing w:val="0"/>
        <w:jc w:val="both"/>
        <w:rPr>
          <w:rFonts w:ascii="Garamond" w:hAnsi="Garamond" w:cs="Arial"/>
        </w:rPr>
      </w:pPr>
      <w:r w:rsidRPr="00EA5640">
        <w:rPr>
          <w:rFonts w:ascii="Garamond" w:hAnsi="Garamond" w:cs="Arial"/>
        </w:rPr>
        <w:t>Navodila pri pisanju seminarske naloge:</w:t>
      </w:r>
    </w:p>
    <w:p w:rsidR="006E6E19" w:rsidRPr="00EA5640" w:rsidRDefault="006E6E19" w:rsidP="00381E2C">
      <w:pPr>
        <w:tabs>
          <w:tab w:val="left" w:pos="284"/>
          <w:tab w:val="left" w:pos="851"/>
        </w:tabs>
        <w:spacing w:beforeLines="24" w:before="57" w:afterLines="24" w:after="57" w:line="288" w:lineRule="auto"/>
        <w:ind w:left="284"/>
        <w:jc w:val="both"/>
        <w:rPr>
          <w:rFonts w:ascii="Garamond" w:hAnsi="Garamond" w:cs="Arial"/>
        </w:rPr>
      </w:pPr>
      <w:r w:rsidRPr="00EA5640">
        <w:rPr>
          <w:rFonts w:ascii="Garamond" w:hAnsi="Garamond" w:cs="Arial"/>
        </w:rPr>
        <w:t>**</w:t>
      </w:r>
      <w:r w:rsidRPr="00EA5640">
        <w:rPr>
          <w:rFonts w:ascii="Garamond" w:hAnsi="Garamond" w:cs="Arial"/>
        </w:rPr>
        <w:tab/>
        <w:t>Na zadnji strani seminarske naloge (pred Literaturo) napišite 9 do 12 vprašanj, s katerimi želite v interaktivni razpravi s slušatelji ponoviti (oziroma ponovno poudariti) najpomembnejše vsebine vaše ustne predstavitve seminarske naloge.</w:t>
      </w:r>
    </w:p>
    <w:p w:rsidR="006E6E19" w:rsidRPr="00EA5640" w:rsidRDefault="006E6E19" w:rsidP="00381E2C">
      <w:pPr>
        <w:tabs>
          <w:tab w:val="left" w:pos="284"/>
        </w:tabs>
        <w:spacing w:beforeLines="24" w:before="57" w:afterLines="24" w:after="57" w:line="288" w:lineRule="auto"/>
        <w:ind w:left="284"/>
        <w:jc w:val="both"/>
        <w:rPr>
          <w:rFonts w:ascii="Garamond" w:hAnsi="Garamond" w:cs="Arial"/>
        </w:rPr>
      </w:pPr>
      <w:r w:rsidRPr="00EA5640">
        <w:rPr>
          <w:rFonts w:ascii="Garamond" w:hAnsi="Garamond" w:cs="Arial"/>
        </w:rPr>
        <w:t>**</w:t>
      </w:r>
      <w:r w:rsidRPr="00EA5640">
        <w:rPr>
          <w:rFonts w:ascii="Garamond" w:hAnsi="Garamond" w:cs="Arial"/>
        </w:rPr>
        <w:tab/>
        <w:t>Navajanje literature:</w:t>
      </w:r>
    </w:p>
    <w:p w:rsidR="006E6E19" w:rsidRPr="00EA5640" w:rsidRDefault="006E6E19" w:rsidP="00381E2C">
      <w:pPr>
        <w:spacing w:beforeLines="24" w:before="57" w:afterLines="24" w:after="57" w:line="288" w:lineRule="auto"/>
        <w:ind w:left="284"/>
        <w:jc w:val="both"/>
        <w:rPr>
          <w:rFonts w:ascii="Garamond" w:hAnsi="Garamond" w:cs="Arial"/>
        </w:rPr>
      </w:pPr>
      <w:r w:rsidRPr="00EA5640">
        <w:rPr>
          <w:rFonts w:ascii="Garamond" w:hAnsi="Garamond" w:cs="Arial"/>
        </w:rPr>
        <w:t>Spletna stran: med vsemi omenjenimi viri jih mora biti manj kot 20 %, razen v primeru, ko moderator seminarja presodi, da slušateljem ni dosegljive druge razpoložljive literature s področja teme seminarja (vendar jih v takšnem primeru ne sme biti  več kot 40 %).</w:t>
      </w:r>
    </w:p>
    <w:p w:rsidR="006E6E19" w:rsidRPr="00EA5640" w:rsidRDefault="006E6E19" w:rsidP="00381E2C">
      <w:pPr>
        <w:tabs>
          <w:tab w:val="left" w:pos="284"/>
        </w:tabs>
        <w:spacing w:beforeLines="24" w:before="57" w:afterLines="24" w:after="57" w:line="288" w:lineRule="auto"/>
        <w:ind w:left="284"/>
        <w:jc w:val="both"/>
        <w:rPr>
          <w:rFonts w:ascii="Garamond" w:hAnsi="Garamond" w:cs="Arial"/>
        </w:rPr>
      </w:pPr>
      <w:r w:rsidRPr="00EA5640">
        <w:rPr>
          <w:rFonts w:ascii="Garamond" w:hAnsi="Garamond" w:cs="Arial"/>
        </w:rPr>
        <w:t>**</w:t>
      </w:r>
      <w:r w:rsidRPr="00EA5640">
        <w:rPr>
          <w:rFonts w:ascii="Garamond" w:hAnsi="Garamond" w:cs="Arial"/>
        </w:rPr>
        <w:tab/>
        <w:t>Študijska literatura za pripravo seminarske naloge so dostopne knjige s področja medicinske etike in deontologije, ki so predlagane kot študijsko gradivo, oziroma so dostopne po dogovoru z moderatorjem seminarja ter pregledni in strokovni članki s področja medicinske etike in medicinskega prava.</w:t>
      </w:r>
    </w:p>
    <w:p w:rsidR="006E6E19" w:rsidRPr="00EA5640" w:rsidRDefault="006E6E19" w:rsidP="00381E2C">
      <w:pPr>
        <w:spacing w:beforeLines="24" w:before="57" w:afterLines="24" w:after="57" w:line="288" w:lineRule="auto"/>
        <w:ind w:left="284"/>
        <w:jc w:val="both"/>
        <w:rPr>
          <w:rFonts w:ascii="Garamond" w:hAnsi="Garamond" w:cs="Arial"/>
        </w:rPr>
      </w:pPr>
      <w:r w:rsidRPr="00EA5640">
        <w:rPr>
          <w:rFonts w:ascii="Garamond" w:hAnsi="Garamond" w:cs="Arial"/>
        </w:rPr>
        <w:t>Ostali internetni viri niso študijska literatura.</w:t>
      </w:r>
    </w:p>
    <w:p w:rsidR="006E6E19" w:rsidRPr="00EA5640" w:rsidRDefault="006E6E19" w:rsidP="00381E2C">
      <w:pPr>
        <w:spacing w:beforeLines="24" w:before="57" w:afterLines="24" w:after="57" w:line="288" w:lineRule="auto"/>
        <w:jc w:val="both"/>
        <w:rPr>
          <w:rFonts w:ascii="Garamond" w:hAnsi="Garamond" w:cs="Arial"/>
        </w:rPr>
      </w:pPr>
    </w:p>
    <w:p w:rsidR="006E6E19" w:rsidRPr="00EA5640" w:rsidRDefault="006E6E19" w:rsidP="00381E2C">
      <w:pPr>
        <w:pStyle w:val="Odstavekseznam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Lines="24" w:before="57" w:afterLines="24" w:after="57" w:line="288" w:lineRule="auto"/>
        <w:contextualSpacing w:val="0"/>
        <w:jc w:val="both"/>
        <w:rPr>
          <w:rFonts w:ascii="Garamond" w:hAnsi="Garamond" w:cs="Arial"/>
        </w:rPr>
      </w:pPr>
      <w:r w:rsidRPr="00EA5640">
        <w:rPr>
          <w:rFonts w:ascii="Garamond" w:hAnsi="Garamond" w:cs="Arial"/>
        </w:rPr>
        <w:t>Priprava ustne predstavitve seminarske naloge (= PowerPoint (ppt) predstavitev):</w:t>
      </w:r>
    </w:p>
    <w:p w:rsidR="006E6E19" w:rsidRPr="00EA5640" w:rsidRDefault="006E6E19" w:rsidP="00381E2C">
      <w:pPr>
        <w:tabs>
          <w:tab w:val="left" w:pos="284"/>
        </w:tabs>
        <w:spacing w:beforeLines="24" w:before="57" w:afterLines="24" w:after="57" w:line="288" w:lineRule="auto"/>
        <w:ind w:left="284"/>
        <w:jc w:val="both"/>
        <w:rPr>
          <w:rFonts w:ascii="Garamond" w:hAnsi="Garamond" w:cs="Arial"/>
        </w:rPr>
      </w:pPr>
      <w:r w:rsidRPr="00EA5640">
        <w:rPr>
          <w:rFonts w:ascii="Garamond" w:hAnsi="Garamond" w:cs="Arial"/>
        </w:rPr>
        <w:t>**</w:t>
      </w:r>
      <w:r w:rsidRPr="00EA5640">
        <w:rPr>
          <w:rFonts w:ascii="Garamond" w:hAnsi="Garamond" w:cs="Arial"/>
        </w:rPr>
        <w:tab/>
        <w:t>Dolžina predstavitve je do 30 minut. Sledi do 15 minut razprave.</w:t>
      </w:r>
    </w:p>
    <w:p w:rsidR="006E6E19" w:rsidRPr="00EA5640" w:rsidRDefault="006E6E19" w:rsidP="00381E2C">
      <w:pPr>
        <w:tabs>
          <w:tab w:val="left" w:pos="284"/>
        </w:tabs>
        <w:spacing w:beforeLines="24" w:before="57" w:afterLines="24" w:after="57" w:line="288" w:lineRule="auto"/>
        <w:ind w:left="284"/>
        <w:jc w:val="both"/>
        <w:rPr>
          <w:rFonts w:ascii="Garamond" w:hAnsi="Garamond" w:cs="Arial"/>
        </w:rPr>
      </w:pPr>
      <w:r w:rsidRPr="00EA5640">
        <w:rPr>
          <w:rFonts w:ascii="Garamond" w:hAnsi="Garamond" w:cs="Arial"/>
        </w:rPr>
        <w:t>**</w:t>
      </w:r>
      <w:r w:rsidRPr="00EA5640">
        <w:rPr>
          <w:rFonts w:ascii="Garamond" w:hAnsi="Garamond" w:cs="Arial"/>
        </w:rPr>
        <w:tab/>
        <w:t>Prvi diapozitiv vsebuje naslov seminarja, avtorje in ime moderatorja (nosilca predmeta) seminarja. Število diapozitivov z vsebino seminarja oziroma slikami in/ali tabelami je: največ 20. Zadnji diapozitiv vsebuje citirano literaturo. Vseh diapozitivov je največ 25. Lahko jim sledijo diapozitivi z vprašanji, ki so jih študentje zastavili v seminarski nalogi in z njimi vzpodbudite sodelovanje pri razpravi in povzemanju predstavljenega. Namen razprave je ponoviti in preveriti razumevanje najpomembnejših vsebin vaše seminarske naloge. Besedila na diapozitivih je malo (največ 5 do 6 vrstic), naredite povzetek (ne pišite celotnih stavkov), ali oporne točke, ki vam bodo v pomoč pri predstavitvi, ....</w:t>
      </w:r>
    </w:p>
    <w:p w:rsidR="006E6E19" w:rsidRPr="00EA5640" w:rsidRDefault="006E6E19" w:rsidP="00381E2C">
      <w:pPr>
        <w:tabs>
          <w:tab w:val="left" w:pos="284"/>
        </w:tabs>
        <w:spacing w:beforeLines="24" w:before="57" w:afterLines="24" w:after="57" w:line="288" w:lineRule="auto"/>
        <w:jc w:val="both"/>
        <w:rPr>
          <w:rFonts w:ascii="Garamond" w:hAnsi="Garamond" w:cs="Arial"/>
        </w:rPr>
      </w:pPr>
    </w:p>
    <w:p w:rsidR="006E6E19" w:rsidRPr="00EA5640" w:rsidRDefault="006E6E19" w:rsidP="00381E2C">
      <w:pPr>
        <w:pStyle w:val="Odstavekseznam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Lines="24" w:before="57" w:afterLines="24" w:after="57" w:line="288" w:lineRule="auto"/>
        <w:contextualSpacing w:val="0"/>
        <w:jc w:val="both"/>
        <w:rPr>
          <w:rFonts w:ascii="Garamond" w:hAnsi="Garamond" w:cs="Arial"/>
        </w:rPr>
      </w:pPr>
      <w:r w:rsidRPr="00EA5640">
        <w:rPr>
          <w:rFonts w:ascii="Garamond" w:hAnsi="Garamond" w:cs="Arial"/>
        </w:rPr>
        <w:t>Seminarsko nalogo in ppt predstavitev preko e-pošte pošljite na vpogled in popravo moderatorju seminarja (ali mu seminarsko nalogo in predstavitev po dogovoru prinesite na vpogled) najmanj 5 dni pred načrtovanim datumom njene ustne predstavitve.</w:t>
      </w:r>
    </w:p>
    <w:p w:rsidR="006E6E19" w:rsidRPr="00EA5640" w:rsidRDefault="006E6E19" w:rsidP="00381E2C">
      <w:pPr>
        <w:pStyle w:val="Odstavekseznam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Lines="24" w:before="57" w:afterLines="24" w:after="57" w:line="288" w:lineRule="auto"/>
        <w:contextualSpacing w:val="0"/>
        <w:jc w:val="both"/>
        <w:rPr>
          <w:rFonts w:ascii="Garamond" w:hAnsi="Garamond" w:cs="Arial"/>
        </w:rPr>
      </w:pPr>
      <w:r w:rsidRPr="00EA5640">
        <w:rPr>
          <w:rFonts w:ascii="Garamond" w:hAnsi="Garamond" w:cs="Arial"/>
        </w:rPr>
        <w:t xml:space="preserve">Končno seminarsko nalogo in ppt predstavitev lahko pred ustno predstavitvijo pošljete slušateljem in ste jo dolžni oddati v pisni obliki v tajništvo Katedre za sodno medicino, lahko tudi po e-pošti </w:t>
      </w:r>
      <w:hyperlink r:id="rId8">
        <w:r w:rsidRPr="00EA5640">
          <w:rPr>
            <w:rFonts w:ascii="Garamond" w:hAnsi="Garamond" w:cs="Arial"/>
          </w:rPr>
          <w:t>(andreja.zagorc@mf.uni</w:t>
        </w:r>
      </w:hyperlink>
      <w:r w:rsidRPr="00EA5640">
        <w:rPr>
          <w:rFonts w:ascii="Garamond" w:hAnsi="Garamond" w:cs="Arial"/>
        </w:rPr>
        <w:t xml:space="preserve">–lj.si) pred predstavitvijo seminarja. </w:t>
      </w:r>
    </w:p>
    <w:p w:rsidR="006E6E19" w:rsidRPr="00EA5640" w:rsidRDefault="006E6E19" w:rsidP="00381E2C">
      <w:pPr>
        <w:spacing w:beforeLines="24" w:before="57" w:afterLines="24" w:after="57" w:line="288" w:lineRule="auto"/>
        <w:jc w:val="both"/>
        <w:rPr>
          <w:rFonts w:ascii="Garamond" w:hAnsi="Garamond" w:cs="Arial"/>
        </w:rPr>
      </w:pPr>
    </w:p>
    <w:p w:rsidR="006E6E19" w:rsidRPr="00EA5640" w:rsidRDefault="006E6E19" w:rsidP="00381E2C">
      <w:pPr>
        <w:spacing w:beforeLines="24" w:before="57" w:afterLines="24" w:after="57" w:line="288" w:lineRule="auto"/>
        <w:jc w:val="both"/>
        <w:rPr>
          <w:rFonts w:ascii="Garamond" w:eastAsia="Times New Roman" w:hAnsi="Garamond" w:cs="Arial"/>
          <w:lang w:eastAsia="sl-SI"/>
        </w:rPr>
      </w:pPr>
      <w:r w:rsidRPr="00EA5640">
        <w:rPr>
          <w:rFonts w:ascii="Garamond" w:hAnsi="Garamond" w:cs="Arial"/>
        </w:rPr>
        <w:t>Končna seminarska naloga, izdelava ppt predstavitve in njena ustna predstavitev predstavlja temelj za morebitno boniteto pri opravljanju izpitnega kolokvija.</w:t>
      </w:r>
    </w:p>
    <w:p w:rsidR="006E6E19" w:rsidRPr="00EA5640" w:rsidRDefault="006E6E19" w:rsidP="00381E2C">
      <w:pPr>
        <w:spacing w:beforeLines="24" w:before="57" w:afterLines="24" w:after="57" w:line="288" w:lineRule="auto"/>
        <w:jc w:val="both"/>
        <w:rPr>
          <w:rFonts w:ascii="Garamond" w:eastAsia="Times New Roman" w:hAnsi="Garamond" w:cs="Arial"/>
          <w:lang w:eastAsia="sl-SI"/>
        </w:rPr>
      </w:pPr>
    </w:p>
    <w:p w:rsidR="006E6E19" w:rsidRPr="00EA5640" w:rsidRDefault="006E6E19" w:rsidP="00381E2C">
      <w:pPr>
        <w:pStyle w:val="Odstavekseznam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Lines="24" w:before="57" w:afterLines="24" w:after="57" w:line="288" w:lineRule="auto"/>
        <w:contextualSpacing w:val="0"/>
        <w:jc w:val="both"/>
        <w:rPr>
          <w:rFonts w:ascii="Garamond" w:hAnsi="Garamond" w:cs="Arial"/>
        </w:rPr>
      </w:pPr>
      <w:r w:rsidRPr="00EA5640">
        <w:rPr>
          <w:rFonts w:ascii="Garamond" w:hAnsi="Garamond" w:cs="Arial"/>
        </w:rPr>
        <w:t>Prisotnost na seminarjih je zaželena in se posebej ne kontrolira. Odsotnost seminarista se opraviči z zdravniškim potrdilom.</w:t>
      </w:r>
    </w:p>
    <w:p w:rsidR="006E6E19" w:rsidRPr="00EA5640" w:rsidRDefault="006E6E19" w:rsidP="00381E2C">
      <w:pPr>
        <w:pStyle w:val="Odstavekseznama"/>
        <w:spacing w:beforeLines="24" w:before="57" w:afterLines="24" w:after="57" w:line="288" w:lineRule="auto"/>
        <w:ind w:left="360"/>
        <w:jc w:val="both"/>
        <w:rPr>
          <w:rFonts w:ascii="Garamond" w:hAnsi="Garamond" w:cs="Arial"/>
        </w:rPr>
      </w:pPr>
    </w:p>
    <w:p w:rsidR="006E6E19" w:rsidRPr="00EA5640" w:rsidRDefault="006E6E19" w:rsidP="00381E2C">
      <w:pPr>
        <w:pStyle w:val="Odstavekseznam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Lines="24" w:before="57" w:afterLines="24" w:after="57" w:line="288" w:lineRule="auto"/>
        <w:contextualSpacing w:val="0"/>
        <w:jc w:val="both"/>
        <w:rPr>
          <w:rFonts w:ascii="Garamond" w:hAnsi="Garamond" w:cs="Arial"/>
        </w:rPr>
      </w:pPr>
      <w:r w:rsidRPr="00EA5640">
        <w:rPr>
          <w:rFonts w:ascii="Garamond" w:hAnsi="Garamond" w:cs="Arial"/>
        </w:rPr>
        <w:t>Vsebine seminarskih nalog so tudi vprašanja na zaključnem izpitnem kolokviju modula Deontologija.</w:t>
      </w:r>
    </w:p>
    <w:p w:rsidR="006A2CDA" w:rsidRPr="008B01FB" w:rsidRDefault="006A2CDA" w:rsidP="005A001E">
      <w:pPr>
        <w:jc w:val="both"/>
        <w:rPr>
          <w:rFonts w:ascii="Garamond" w:hAnsi="Garamond"/>
        </w:rPr>
      </w:pPr>
    </w:p>
    <w:p w:rsidR="006A2CDA" w:rsidRDefault="006A2CDA" w:rsidP="006A2CDA">
      <w:pPr>
        <w:pStyle w:val="Odstavekseznama"/>
        <w:numPr>
          <w:ilvl w:val="0"/>
          <w:numId w:val="18"/>
        </w:numPr>
        <w:jc w:val="both"/>
        <w:rPr>
          <w:rFonts w:ascii="Garamond" w:hAnsi="Garamond"/>
          <w:b/>
        </w:rPr>
      </w:pPr>
      <w:r w:rsidRPr="008B01FB">
        <w:rPr>
          <w:rFonts w:ascii="Garamond" w:hAnsi="Garamond"/>
          <w:b/>
        </w:rPr>
        <w:t>Sprotna preverjanja znanja in veščin</w:t>
      </w:r>
      <w:r w:rsidR="006E6E19">
        <w:rPr>
          <w:rFonts w:ascii="Garamond" w:hAnsi="Garamond"/>
          <w:b/>
        </w:rPr>
        <w:t xml:space="preserve">: </w:t>
      </w:r>
    </w:p>
    <w:p w:rsidR="006E6E19" w:rsidRDefault="006E6E19" w:rsidP="006E6E19">
      <w:pPr>
        <w:jc w:val="both"/>
        <w:rPr>
          <w:rFonts w:ascii="Garamond" w:hAnsi="Garamond"/>
          <w:b/>
        </w:rPr>
      </w:pPr>
    </w:p>
    <w:p w:rsidR="006E6E19" w:rsidRPr="00EA5640" w:rsidRDefault="006E6E19" w:rsidP="006E6E19">
      <w:pPr>
        <w:jc w:val="both"/>
        <w:rPr>
          <w:rFonts w:ascii="Garamond" w:hAnsi="Garamond" w:cs="Arial"/>
        </w:rPr>
      </w:pPr>
      <w:r w:rsidRPr="00EA5640">
        <w:rPr>
          <w:rFonts w:ascii="Garamond" w:hAnsi="Garamond" w:cs="Arial"/>
        </w:rPr>
        <w:t>Ob koncu predmeta opravijo študentje izpitni kolokvij, ki je lahko v obliki testa oz. esejskega tipa. Po končanem predavanju sta razpisana dva izpitna kolokvija. Študentje se lahko prijavijo le na enega od razpisanih datumov.</w:t>
      </w:r>
    </w:p>
    <w:p w:rsidR="006E6E19" w:rsidRPr="00EA5640" w:rsidRDefault="006E6E19" w:rsidP="006E6E19">
      <w:pPr>
        <w:jc w:val="both"/>
        <w:rPr>
          <w:rFonts w:ascii="Garamond" w:hAnsi="Garamond" w:cs="Arial"/>
        </w:rPr>
      </w:pPr>
    </w:p>
    <w:p w:rsidR="006E6E19" w:rsidRPr="00687555" w:rsidRDefault="006E6E19" w:rsidP="006E6E19">
      <w:pPr>
        <w:jc w:val="both"/>
        <w:rPr>
          <w:rFonts w:ascii="Garamond" w:hAnsi="Garamond" w:cs="Arial"/>
        </w:rPr>
      </w:pPr>
      <w:r w:rsidRPr="00687555">
        <w:rPr>
          <w:rFonts w:ascii="Garamond" w:hAnsi="Garamond" w:cs="Arial"/>
        </w:rPr>
        <w:t xml:space="preserve">Test vsebuje 20 vprašanj. Vsako vprašanje je </w:t>
      </w:r>
      <w:r w:rsidR="00381E2C" w:rsidRPr="00687555">
        <w:rPr>
          <w:rFonts w:ascii="Garamond" w:hAnsi="Garamond" w:cs="Arial"/>
        </w:rPr>
        <w:t>ovrednoteno z</w:t>
      </w:r>
      <w:r w:rsidRPr="00687555">
        <w:rPr>
          <w:rFonts w:ascii="Garamond" w:hAnsi="Garamond" w:cs="Arial"/>
        </w:rPr>
        <w:t xml:space="preserve"> eno točko. Za pravilen odgovor pri posameznem vprašanju se štejejo pravilno obkroženi, pravilno dopisani oziroma pravilno našteti odgovori.</w:t>
      </w:r>
      <w:r w:rsidR="00381E2C" w:rsidRPr="00687555">
        <w:rPr>
          <w:rFonts w:ascii="Garamond" w:hAnsi="Garamond" w:cs="Arial"/>
        </w:rPr>
        <w:t xml:space="preserve"> Negativnih toč ob napačnih odgovorih ni.</w:t>
      </w:r>
    </w:p>
    <w:p w:rsidR="006E6E19" w:rsidRPr="00687555" w:rsidRDefault="006E6E19" w:rsidP="006E6E19">
      <w:pPr>
        <w:jc w:val="both"/>
        <w:rPr>
          <w:rFonts w:ascii="Garamond" w:hAnsi="Garamond" w:cs="Arial"/>
        </w:rPr>
      </w:pPr>
    </w:p>
    <w:p w:rsidR="006E6E19" w:rsidRPr="00EA5640" w:rsidRDefault="006E6E19" w:rsidP="006E6E19">
      <w:pPr>
        <w:jc w:val="both"/>
        <w:rPr>
          <w:rFonts w:ascii="Garamond" w:hAnsi="Garamond" w:cs="Arial"/>
        </w:rPr>
      </w:pPr>
      <w:r w:rsidRPr="00687555">
        <w:rPr>
          <w:rFonts w:ascii="Garamond" w:hAnsi="Garamond" w:cs="Arial"/>
        </w:rPr>
        <w:t>Esejski tip izpita vsebuje tri vprašanja, na katera je potrebno za pozitivno oceno zadovoljivo odgovoriti.</w:t>
      </w:r>
    </w:p>
    <w:p w:rsidR="006E6E19" w:rsidRPr="00EA5640" w:rsidRDefault="006E6E19" w:rsidP="006E6E19">
      <w:pPr>
        <w:jc w:val="both"/>
        <w:rPr>
          <w:rFonts w:ascii="Garamond" w:hAnsi="Garamond" w:cs="Arial"/>
        </w:rPr>
      </w:pPr>
    </w:p>
    <w:p w:rsidR="006E6E19" w:rsidRPr="00EA5640" w:rsidRDefault="006E6E19" w:rsidP="006E6E19">
      <w:pPr>
        <w:jc w:val="both"/>
        <w:rPr>
          <w:rFonts w:ascii="Garamond" w:hAnsi="Garamond" w:cs="Arial"/>
        </w:rPr>
      </w:pPr>
      <w:r w:rsidRPr="00EA5640">
        <w:rPr>
          <w:rFonts w:ascii="Garamond" w:hAnsi="Garamond" w:cs="Arial"/>
        </w:rPr>
        <w:t xml:space="preserve">Izpitni kolokvij traja 45 minut. </w:t>
      </w:r>
    </w:p>
    <w:p w:rsidR="006E6E19" w:rsidRPr="00EA5640" w:rsidRDefault="006E6E19" w:rsidP="006E6E19">
      <w:pPr>
        <w:jc w:val="both"/>
        <w:rPr>
          <w:rFonts w:ascii="Garamond" w:hAnsi="Garamond" w:cs="Arial"/>
        </w:rPr>
      </w:pPr>
    </w:p>
    <w:p w:rsidR="006E6E19" w:rsidRPr="00EA5640" w:rsidRDefault="006E6E19" w:rsidP="006E6E19">
      <w:pPr>
        <w:jc w:val="both"/>
        <w:rPr>
          <w:rFonts w:ascii="Garamond" w:hAnsi="Garamond" w:cs="Arial"/>
        </w:rPr>
      </w:pPr>
      <w:r w:rsidRPr="00EA5640">
        <w:rPr>
          <w:rFonts w:ascii="Garamond" w:hAnsi="Garamond" w:cs="Arial"/>
        </w:rPr>
        <w:t>Ocene: Od 6 – 10 – pozitivno, od 1 – 5 - negativno</w:t>
      </w:r>
    </w:p>
    <w:p w:rsidR="006E6E19" w:rsidRPr="00EA5640" w:rsidRDefault="006E6E19" w:rsidP="006E6E19">
      <w:pPr>
        <w:jc w:val="both"/>
        <w:rPr>
          <w:rFonts w:ascii="Garamond" w:hAnsi="Garamond" w:cs="Arial"/>
        </w:rPr>
      </w:pPr>
      <w:r w:rsidRPr="00EA5640">
        <w:rPr>
          <w:rFonts w:ascii="Garamond" w:hAnsi="Garamond" w:cs="Arial"/>
        </w:rPr>
        <w:t xml:space="preserve">Za opravljen izpitni kolokvij oziroma opravljen izpit iz Deontologije mora študent doseči več kot 50% pri testu oziroma zadovoljivo odgovoriti na vsa zastavljena vprašanja pri esejskem tipu izpita. </w:t>
      </w:r>
    </w:p>
    <w:p w:rsidR="006E6E19" w:rsidRPr="00EA5640" w:rsidRDefault="006E6E19" w:rsidP="006E6E19">
      <w:pPr>
        <w:jc w:val="both"/>
        <w:rPr>
          <w:rFonts w:ascii="Garamond" w:hAnsi="Garamond" w:cs="Arial"/>
        </w:rPr>
      </w:pPr>
    </w:p>
    <w:p w:rsidR="006E6E19" w:rsidRPr="00687555" w:rsidRDefault="006E6E19" w:rsidP="00381E2C">
      <w:pPr>
        <w:spacing w:beforeLines="24" w:before="57" w:afterLines="24" w:after="57" w:line="288" w:lineRule="auto"/>
        <w:jc w:val="both"/>
        <w:rPr>
          <w:rFonts w:ascii="Garamond" w:hAnsi="Garamond" w:cs="Arial"/>
        </w:rPr>
      </w:pPr>
      <w:r w:rsidRPr="00687555">
        <w:rPr>
          <w:rFonts w:ascii="Garamond" w:hAnsi="Garamond" w:cs="Arial"/>
        </w:rPr>
        <w:t xml:space="preserve">Prijave in odjave na izpit: na izpitni kolokvij se študentje prijavijo preko informacijskega sistema, in sicer najkasneje pet dni pred razpisanim rokom. </w:t>
      </w:r>
    </w:p>
    <w:p w:rsidR="006E6E19" w:rsidRPr="00687555" w:rsidRDefault="006E6E19" w:rsidP="00381E2C">
      <w:pPr>
        <w:spacing w:beforeLines="24" w:before="57" w:afterLines="24" w:after="57" w:line="288" w:lineRule="auto"/>
        <w:jc w:val="both"/>
        <w:rPr>
          <w:rFonts w:ascii="Garamond" w:hAnsi="Garamond" w:cs="Arial"/>
        </w:rPr>
      </w:pPr>
    </w:p>
    <w:p w:rsidR="006E6E19" w:rsidRDefault="006E6E19" w:rsidP="00381E2C">
      <w:pPr>
        <w:spacing w:beforeLines="24" w:before="57" w:afterLines="24" w:after="57" w:line="288" w:lineRule="auto"/>
        <w:jc w:val="both"/>
        <w:rPr>
          <w:rFonts w:ascii="Garamond" w:hAnsi="Garamond" w:cs="Arial"/>
        </w:rPr>
      </w:pPr>
      <w:r w:rsidRPr="00687555">
        <w:rPr>
          <w:rFonts w:ascii="Garamond" w:hAnsi="Garamond" w:cs="Arial"/>
        </w:rPr>
        <w:t>Študent</w:t>
      </w:r>
      <w:r w:rsidR="00604EED" w:rsidRPr="00687555">
        <w:rPr>
          <w:rFonts w:ascii="Garamond" w:hAnsi="Garamond" w:cs="Arial"/>
        </w:rPr>
        <w:t>je</w:t>
      </w:r>
      <w:r w:rsidRPr="00687555">
        <w:rPr>
          <w:rFonts w:ascii="Garamond" w:hAnsi="Garamond" w:cs="Arial"/>
        </w:rPr>
        <w:t xml:space="preserve"> se lahko odjavi</w:t>
      </w:r>
      <w:r w:rsidR="00604EED" w:rsidRPr="00687555">
        <w:rPr>
          <w:rFonts w:ascii="Garamond" w:hAnsi="Garamond" w:cs="Arial"/>
        </w:rPr>
        <w:t>jo</w:t>
      </w:r>
      <w:r w:rsidRPr="00687555">
        <w:rPr>
          <w:rFonts w:ascii="Garamond" w:hAnsi="Garamond" w:cs="Arial"/>
        </w:rPr>
        <w:t xml:space="preserve"> z izpitnega kolokvija najkasneje do poldneva dan pred izpitom.</w:t>
      </w:r>
    </w:p>
    <w:p w:rsidR="00604EED" w:rsidRDefault="00604EED" w:rsidP="00381E2C">
      <w:pPr>
        <w:spacing w:beforeLines="24" w:before="57" w:afterLines="24" w:after="57" w:line="288" w:lineRule="auto"/>
        <w:jc w:val="both"/>
        <w:rPr>
          <w:rFonts w:ascii="Garamond" w:hAnsi="Garamond" w:cs="Arial"/>
        </w:rPr>
      </w:pPr>
    </w:p>
    <w:p w:rsidR="006E6E19" w:rsidRPr="006E6E19" w:rsidRDefault="006E6E19" w:rsidP="006E6E19">
      <w:pPr>
        <w:jc w:val="both"/>
        <w:rPr>
          <w:rFonts w:ascii="Garamond" w:hAnsi="Garamond"/>
          <w:b/>
        </w:rPr>
      </w:pPr>
    </w:p>
    <w:p w:rsidR="006A2CDA" w:rsidRPr="008B01FB" w:rsidRDefault="006A2CDA" w:rsidP="006A2CDA">
      <w:pPr>
        <w:jc w:val="both"/>
        <w:rPr>
          <w:rFonts w:ascii="Garamond" w:hAnsi="Garamond"/>
        </w:rPr>
      </w:pPr>
    </w:p>
    <w:p w:rsidR="0060207F" w:rsidRPr="0060207F" w:rsidRDefault="006A2CDA" w:rsidP="006A2CDA">
      <w:pPr>
        <w:pStyle w:val="Odstavekseznama"/>
        <w:numPr>
          <w:ilvl w:val="0"/>
          <w:numId w:val="18"/>
        </w:numPr>
        <w:jc w:val="both"/>
        <w:rPr>
          <w:rFonts w:ascii="Garamond" w:hAnsi="Garamond"/>
        </w:rPr>
      </w:pPr>
      <w:r w:rsidRPr="0060207F">
        <w:rPr>
          <w:rFonts w:ascii="Garamond" w:hAnsi="Garamond"/>
          <w:b/>
        </w:rPr>
        <w:t xml:space="preserve">Pogoji za pristop h končnemu preverjanju znanja (predmetnemu izpitu) </w:t>
      </w:r>
      <w:r w:rsidR="006E6E19">
        <w:rPr>
          <w:rFonts w:ascii="Garamond" w:hAnsi="Garamond"/>
          <w:b/>
        </w:rPr>
        <w:t>/</w:t>
      </w:r>
    </w:p>
    <w:p w:rsidR="00671669" w:rsidRDefault="00671669" w:rsidP="005A001E">
      <w:pPr>
        <w:jc w:val="both"/>
        <w:rPr>
          <w:rFonts w:ascii="Garamond" w:hAnsi="Garamond"/>
        </w:rPr>
      </w:pPr>
    </w:p>
    <w:p w:rsidR="005A001E" w:rsidRPr="008B01FB" w:rsidRDefault="005A001E" w:rsidP="005A001E">
      <w:pPr>
        <w:jc w:val="both"/>
        <w:rPr>
          <w:rFonts w:ascii="Garamond" w:hAnsi="Garamond"/>
        </w:rPr>
      </w:pPr>
    </w:p>
    <w:p w:rsidR="002C278C" w:rsidRPr="008B01FB" w:rsidRDefault="0060207F" w:rsidP="00E32C56">
      <w:pPr>
        <w:pStyle w:val="Odstavekseznama"/>
        <w:numPr>
          <w:ilvl w:val="0"/>
          <w:numId w:val="18"/>
        </w:numPr>
        <w:jc w:val="both"/>
        <w:rPr>
          <w:rFonts w:ascii="Garamond" w:hAnsi="Garamond"/>
          <w:b/>
        </w:rPr>
      </w:pPr>
      <w:r>
        <w:rPr>
          <w:rFonts w:ascii="Garamond" w:hAnsi="Garamond"/>
          <w:b/>
        </w:rPr>
        <w:t>Končno preverjanje</w:t>
      </w:r>
      <w:r w:rsidR="002C278C" w:rsidRPr="008B01FB">
        <w:rPr>
          <w:rFonts w:ascii="Garamond" w:hAnsi="Garamond"/>
          <w:b/>
        </w:rPr>
        <w:t xml:space="preserve"> znanja in veščin </w:t>
      </w:r>
      <w:r w:rsidR="00560DFF" w:rsidRPr="008B01FB">
        <w:rPr>
          <w:rFonts w:ascii="Garamond" w:hAnsi="Garamond"/>
          <w:b/>
        </w:rPr>
        <w:t>(predmetni izpit)</w:t>
      </w:r>
    </w:p>
    <w:p w:rsidR="006E6E19" w:rsidRDefault="006E6E19" w:rsidP="006E6E19">
      <w:pPr>
        <w:jc w:val="both"/>
        <w:rPr>
          <w:rFonts w:ascii="Garamond" w:hAnsi="Garamond" w:cs="Arial"/>
        </w:rPr>
      </w:pPr>
    </w:p>
    <w:p w:rsidR="006E6E19" w:rsidRPr="006E6E19" w:rsidRDefault="006E6E19" w:rsidP="006E6E19">
      <w:pPr>
        <w:jc w:val="both"/>
        <w:rPr>
          <w:rFonts w:ascii="Garamond" w:hAnsi="Garamond" w:cs="Arial"/>
        </w:rPr>
      </w:pPr>
      <w:r w:rsidRPr="006E6E19">
        <w:rPr>
          <w:rFonts w:ascii="Garamond" w:hAnsi="Garamond" w:cs="Arial"/>
        </w:rPr>
        <w:t>Izpit Uvod v medicino – modul Deontologija je v sklopu še z ostalimi tremi moduli skupnega predmeta. Pri končnem izpitu morajo študentje opravljati vse še neopravljene module.</w:t>
      </w:r>
    </w:p>
    <w:p w:rsidR="00DE6D7D" w:rsidRDefault="00DE6D7D" w:rsidP="005A001E">
      <w:pPr>
        <w:jc w:val="both"/>
        <w:rPr>
          <w:rFonts w:ascii="Garamond" w:hAnsi="Garamond"/>
        </w:rPr>
      </w:pPr>
    </w:p>
    <w:p w:rsidR="006E6E19" w:rsidRPr="00687555" w:rsidRDefault="00604EED" w:rsidP="005A001E">
      <w:pPr>
        <w:jc w:val="both"/>
        <w:rPr>
          <w:rFonts w:ascii="Garamond" w:hAnsi="Garamond"/>
        </w:rPr>
      </w:pPr>
      <w:r w:rsidRPr="00687555">
        <w:rPr>
          <w:rFonts w:ascii="Garamond" w:hAnsi="Garamond"/>
        </w:rPr>
        <w:t>Študent, ki nima opravljenega izpitnega kolokvija, se lahko prijavi na predmetni izpit v poletnem oziroma jesenskem izpitnem obdobju.</w:t>
      </w:r>
    </w:p>
    <w:p w:rsidR="00604EED" w:rsidRPr="00687555" w:rsidRDefault="00604EED" w:rsidP="005A001E">
      <w:pPr>
        <w:jc w:val="both"/>
        <w:rPr>
          <w:rFonts w:ascii="Garamond" w:hAnsi="Garamond"/>
        </w:rPr>
      </w:pPr>
    </w:p>
    <w:p w:rsidR="00604EED" w:rsidRPr="00687555" w:rsidRDefault="00604EED" w:rsidP="00381E2C">
      <w:pPr>
        <w:spacing w:beforeLines="24" w:before="57" w:afterLines="24" w:after="57" w:line="288" w:lineRule="auto"/>
        <w:jc w:val="both"/>
        <w:rPr>
          <w:rFonts w:ascii="Garamond" w:hAnsi="Garamond" w:cs="Arial"/>
        </w:rPr>
      </w:pPr>
      <w:r w:rsidRPr="00687555">
        <w:rPr>
          <w:rFonts w:ascii="Garamond" w:hAnsi="Garamond" w:cs="Arial"/>
        </w:rPr>
        <w:t xml:space="preserve">Predmetni izpit je lahko v obliki testa oziroma esejskega tipa. </w:t>
      </w:r>
    </w:p>
    <w:p w:rsidR="00604EED" w:rsidRPr="00687555" w:rsidRDefault="00604EED" w:rsidP="005A001E">
      <w:pPr>
        <w:jc w:val="both"/>
        <w:rPr>
          <w:rFonts w:ascii="Garamond" w:hAnsi="Garamond"/>
        </w:rPr>
      </w:pPr>
    </w:p>
    <w:p w:rsidR="00604EED" w:rsidRPr="00EA5640" w:rsidRDefault="00604EED" w:rsidP="00604EED">
      <w:pPr>
        <w:jc w:val="both"/>
        <w:rPr>
          <w:rFonts w:ascii="Garamond" w:hAnsi="Garamond" w:cs="Arial"/>
        </w:rPr>
      </w:pPr>
      <w:r w:rsidRPr="00687555">
        <w:rPr>
          <w:rFonts w:ascii="Garamond" w:hAnsi="Garamond" w:cs="Arial"/>
        </w:rPr>
        <w:t xml:space="preserve">Test vsebuje 20 vprašanj. Vsako vprašanje je </w:t>
      </w:r>
      <w:r w:rsidR="00381E2C" w:rsidRPr="00687555">
        <w:rPr>
          <w:rFonts w:ascii="Garamond" w:hAnsi="Garamond" w:cs="Arial"/>
        </w:rPr>
        <w:t>ovrednoteno z</w:t>
      </w:r>
      <w:r w:rsidRPr="00687555">
        <w:rPr>
          <w:rFonts w:ascii="Garamond" w:hAnsi="Garamond" w:cs="Arial"/>
        </w:rPr>
        <w:t xml:space="preserve"> eno točko. Za pravilen odgovor pri posameznem vprašanju se štejejo pravilno obkroženi, pravilno dopisani oziroma pravilno našteti odgovori.</w:t>
      </w:r>
      <w:r w:rsidR="00381E2C">
        <w:rPr>
          <w:rFonts w:ascii="Garamond" w:hAnsi="Garamond" w:cs="Arial"/>
        </w:rPr>
        <w:t xml:space="preserve"> Negativnih točk ni.</w:t>
      </w:r>
    </w:p>
    <w:p w:rsidR="00604EED" w:rsidRPr="00EA5640" w:rsidRDefault="00604EED" w:rsidP="00604EED">
      <w:pPr>
        <w:jc w:val="both"/>
        <w:rPr>
          <w:rFonts w:ascii="Garamond" w:hAnsi="Garamond" w:cs="Arial"/>
        </w:rPr>
      </w:pPr>
    </w:p>
    <w:p w:rsidR="00604EED" w:rsidRPr="00EA5640" w:rsidRDefault="00604EED" w:rsidP="00604EED">
      <w:pPr>
        <w:jc w:val="both"/>
        <w:rPr>
          <w:rFonts w:ascii="Garamond" w:hAnsi="Garamond" w:cs="Arial"/>
        </w:rPr>
      </w:pPr>
      <w:r w:rsidRPr="00687555">
        <w:rPr>
          <w:rFonts w:ascii="Garamond" w:hAnsi="Garamond" w:cs="Arial"/>
        </w:rPr>
        <w:lastRenderedPageBreak/>
        <w:t>Esejski tip izpita vsebuje tri vprašanja, na katera je potrebno za pozitivno oceno zadovoljivo odgovoriti.</w:t>
      </w:r>
    </w:p>
    <w:p w:rsidR="00604EED" w:rsidRPr="00EA5640" w:rsidRDefault="00604EED" w:rsidP="00604EED">
      <w:pPr>
        <w:jc w:val="both"/>
        <w:rPr>
          <w:rFonts w:ascii="Garamond" w:hAnsi="Garamond" w:cs="Arial"/>
        </w:rPr>
      </w:pPr>
    </w:p>
    <w:p w:rsidR="00604EED" w:rsidRPr="00EA5640" w:rsidRDefault="00604EED" w:rsidP="00604EED">
      <w:pPr>
        <w:jc w:val="both"/>
        <w:rPr>
          <w:rFonts w:ascii="Garamond" w:hAnsi="Garamond" w:cs="Arial"/>
        </w:rPr>
      </w:pPr>
      <w:r w:rsidRPr="00EA5640">
        <w:rPr>
          <w:rFonts w:ascii="Garamond" w:hAnsi="Garamond" w:cs="Arial"/>
        </w:rPr>
        <w:t xml:space="preserve">Izpitni kolokvij traja 45 minut. </w:t>
      </w:r>
    </w:p>
    <w:p w:rsidR="00604EED" w:rsidRPr="00EA5640" w:rsidRDefault="00604EED" w:rsidP="00604EED">
      <w:pPr>
        <w:jc w:val="both"/>
        <w:rPr>
          <w:rFonts w:ascii="Garamond" w:hAnsi="Garamond" w:cs="Arial"/>
        </w:rPr>
      </w:pPr>
    </w:p>
    <w:p w:rsidR="00604EED" w:rsidRPr="00EA5640" w:rsidRDefault="00604EED" w:rsidP="00604EED">
      <w:pPr>
        <w:jc w:val="both"/>
        <w:rPr>
          <w:rFonts w:ascii="Garamond" w:hAnsi="Garamond" w:cs="Arial"/>
        </w:rPr>
      </w:pPr>
      <w:r w:rsidRPr="00EA5640">
        <w:rPr>
          <w:rFonts w:ascii="Garamond" w:hAnsi="Garamond" w:cs="Arial"/>
        </w:rPr>
        <w:t>Ocene: Od 6 – 10 – pozitivno, od 1 – 5 - negativno</w:t>
      </w:r>
    </w:p>
    <w:p w:rsidR="00604EED" w:rsidRPr="00EA5640" w:rsidRDefault="00604EED" w:rsidP="00604EED">
      <w:pPr>
        <w:jc w:val="both"/>
        <w:rPr>
          <w:rFonts w:ascii="Garamond" w:hAnsi="Garamond" w:cs="Arial"/>
        </w:rPr>
      </w:pPr>
      <w:r w:rsidRPr="00EA5640">
        <w:rPr>
          <w:rFonts w:ascii="Garamond" w:hAnsi="Garamond" w:cs="Arial"/>
        </w:rPr>
        <w:t xml:space="preserve">Za opravljen izpitni kolokvij oziroma opravljen izpit iz Deontologije mora študent doseči več kot 50% pri testu oziroma zadovoljivo odgovoriti na vsa zastavljena vprašanja pri esejskem tipu izpita. </w:t>
      </w:r>
    </w:p>
    <w:p w:rsidR="00604EED" w:rsidRPr="00EA5640" w:rsidRDefault="00604EED" w:rsidP="00604EED">
      <w:pPr>
        <w:jc w:val="both"/>
        <w:rPr>
          <w:rFonts w:ascii="Garamond" w:hAnsi="Garamond" w:cs="Arial"/>
        </w:rPr>
      </w:pPr>
    </w:p>
    <w:p w:rsidR="00604EED" w:rsidRPr="00687555" w:rsidRDefault="00604EED" w:rsidP="00381E2C">
      <w:pPr>
        <w:spacing w:beforeLines="24" w:before="57" w:afterLines="24" w:after="57" w:line="288" w:lineRule="auto"/>
        <w:jc w:val="both"/>
        <w:rPr>
          <w:rFonts w:ascii="Garamond" w:hAnsi="Garamond" w:cs="Arial"/>
        </w:rPr>
      </w:pPr>
      <w:r w:rsidRPr="00687555">
        <w:rPr>
          <w:rFonts w:ascii="Garamond" w:hAnsi="Garamond" w:cs="Arial"/>
        </w:rPr>
        <w:t xml:space="preserve">Prijave in odjave na izpit: na izpitni kolokvij se študentje prijavijo preko informacijskega sistema, in sicer najkasneje pet dni pred razpisanim rokom. </w:t>
      </w:r>
    </w:p>
    <w:p w:rsidR="00604EED" w:rsidRPr="00687555" w:rsidRDefault="00604EED" w:rsidP="00381E2C">
      <w:pPr>
        <w:spacing w:beforeLines="24" w:before="57" w:afterLines="24" w:after="57" w:line="288" w:lineRule="auto"/>
        <w:jc w:val="both"/>
        <w:rPr>
          <w:rFonts w:ascii="Garamond" w:hAnsi="Garamond" w:cs="Arial"/>
        </w:rPr>
      </w:pPr>
    </w:p>
    <w:p w:rsidR="00604EED" w:rsidRDefault="00604EED" w:rsidP="00381E2C">
      <w:pPr>
        <w:spacing w:beforeLines="24" w:before="57" w:afterLines="24" w:after="57" w:line="288" w:lineRule="auto"/>
        <w:jc w:val="both"/>
        <w:rPr>
          <w:rFonts w:ascii="Garamond" w:hAnsi="Garamond" w:cs="Arial"/>
        </w:rPr>
      </w:pPr>
      <w:r w:rsidRPr="00687555">
        <w:rPr>
          <w:rFonts w:ascii="Garamond" w:hAnsi="Garamond" w:cs="Arial"/>
        </w:rPr>
        <w:t>Študentje se lahko odjavijo z izpitnega kolokvija najkasneje do poldneva dan pred izpitom.</w:t>
      </w:r>
    </w:p>
    <w:p w:rsidR="00604EED" w:rsidRDefault="00604EED" w:rsidP="005A001E">
      <w:pPr>
        <w:jc w:val="both"/>
        <w:rPr>
          <w:rFonts w:ascii="Garamond" w:hAnsi="Garamond"/>
        </w:rPr>
      </w:pPr>
    </w:p>
    <w:p w:rsidR="006E6E19" w:rsidRPr="008B01FB" w:rsidRDefault="006E6E19" w:rsidP="005A001E">
      <w:pPr>
        <w:jc w:val="both"/>
        <w:rPr>
          <w:rFonts w:ascii="Garamond" w:hAnsi="Garamond"/>
        </w:rPr>
      </w:pPr>
    </w:p>
    <w:p w:rsidR="00DE6D7D" w:rsidRPr="008B01FB" w:rsidRDefault="00DE6D7D" w:rsidP="00DE6D7D">
      <w:pPr>
        <w:pStyle w:val="Odstavekseznama"/>
        <w:numPr>
          <w:ilvl w:val="0"/>
          <w:numId w:val="18"/>
        </w:numPr>
        <w:jc w:val="both"/>
        <w:rPr>
          <w:rFonts w:ascii="Garamond" w:hAnsi="Garamond"/>
          <w:b/>
        </w:rPr>
      </w:pPr>
      <w:r w:rsidRPr="008B01FB">
        <w:rPr>
          <w:rFonts w:ascii="Garamond" w:hAnsi="Garamond"/>
          <w:b/>
        </w:rPr>
        <w:t>Druge določbe</w:t>
      </w:r>
    </w:p>
    <w:p w:rsidR="00B34D90" w:rsidRDefault="00B34D90" w:rsidP="00604EED">
      <w:pPr>
        <w:jc w:val="both"/>
        <w:rPr>
          <w:rFonts w:ascii="Garamond" w:hAnsi="Garamond"/>
        </w:rPr>
      </w:pPr>
    </w:p>
    <w:p w:rsidR="00604EED" w:rsidRPr="00EA5640" w:rsidRDefault="00604EED" w:rsidP="00381E2C">
      <w:pPr>
        <w:spacing w:beforeLines="24" w:before="57" w:afterLines="24" w:after="57" w:line="288" w:lineRule="auto"/>
        <w:jc w:val="both"/>
        <w:rPr>
          <w:rFonts w:ascii="Garamond" w:hAnsi="Garamond" w:cs="Arial"/>
        </w:rPr>
      </w:pPr>
      <w:r w:rsidRPr="00687555">
        <w:rPr>
          <w:rFonts w:ascii="Garamond" w:hAnsi="Garamond" w:cs="Arial"/>
        </w:rPr>
        <w:t xml:space="preserve">Veljajo pravila </w:t>
      </w:r>
      <w:r w:rsidR="00F61BF6" w:rsidRPr="00687555">
        <w:rPr>
          <w:rFonts w:ascii="Garamond" w:hAnsi="Garamond" w:cs="Arial"/>
        </w:rPr>
        <w:t>p</w:t>
      </w:r>
      <w:r w:rsidRPr="00687555">
        <w:rPr>
          <w:rFonts w:ascii="Garamond" w:hAnsi="Garamond" w:cs="Arial"/>
        </w:rPr>
        <w:t>ravilnika za Enovita magistrska študijska programa Medicina in Dentalna medicina.</w:t>
      </w:r>
      <w:bookmarkStart w:id="0" w:name="_GoBack"/>
      <w:bookmarkEnd w:id="0"/>
    </w:p>
    <w:p w:rsidR="00604EED" w:rsidRPr="00EA5640" w:rsidRDefault="00604EED" w:rsidP="00381E2C">
      <w:pPr>
        <w:spacing w:beforeLines="24" w:before="57" w:afterLines="24" w:after="57" w:line="288" w:lineRule="auto"/>
        <w:jc w:val="both"/>
        <w:rPr>
          <w:rFonts w:ascii="Garamond" w:hAnsi="Garamond" w:cs="Arial"/>
        </w:rPr>
      </w:pPr>
    </w:p>
    <w:p w:rsidR="00604EED" w:rsidRPr="00EA5640" w:rsidRDefault="00604EED" w:rsidP="00381E2C">
      <w:pPr>
        <w:spacing w:beforeLines="24" w:before="57" w:afterLines="24" w:after="57" w:line="288" w:lineRule="auto"/>
        <w:jc w:val="both"/>
        <w:rPr>
          <w:rFonts w:ascii="Garamond" w:hAnsi="Garamond" w:cs="Arial"/>
        </w:rPr>
      </w:pPr>
      <w:r w:rsidRPr="00EA5640">
        <w:rPr>
          <w:rFonts w:ascii="Garamond" w:hAnsi="Garamond" w:cs="Arial"/>
        </w:rPr>
        <w:t>Osebe s posebnimi potrebami lahko opravljajo vse oblike sprotnega in zaključnega preverjanja znanja do 50% več časa.</w:t>
      </w:r>
    </w:p>
    <w:p w:rsidR="00604EED" w:rsidRPr="008B01FB" w:rsidRDefault="00604EED" w:rsidP="00604EED">
      <w:pPr>
        <w:jc w:val="both"/>
        <w:rPr>
          <w:rFonts w:ascii="Garamond" w:hAnsi="Garamond"/>
        </w:rPr>
      </w:pPr>
    </w:p>
    <w:p w:rsidR="00B34D90" w:rsidRDefault="00B34D90" w:rsidP="00204BFA">
      <w:pPr>
        <w:jc w:val="both"/>
        <w:rPr>
          <w:rFonts w:ascii="Garamond" w:hAnsi="Garamond"/>
        </w:rPr>
      </w:pPr>
    </w:p>
    <w:p w:rsidR="008D6BE9" w:rsidRPr="009E596E" w:rsidRDefault="008D6BE9" w:rsidP="008D6BE9">
      <w:pPr>
        <w:pStyle w:val="Odstavekseznama"/>
        <w:numPr>
          <w:ilvl w:val="0"/>
          <w:numId w:val="18"/>
        </w:numPr>
        <w:jc w:val="both"/>
        <w:rPr>
          <w:rFonts w:ascii="Garamond" w:hAnsi="Garamond"/>
          <w:b/>
        </w:rPr>
      </w:pPr>
      <w:r w:rsidRPr="009E596E">
        <w:rPr>
          <w:rFonts w:ascii="Garamond" w:hAnsi="Garamond"/>
          <w:b/>
        </w:rPr>
        <w:t>Primarno in dopolnilno študijsko gradivo</w:t>
      </w:r>
    </w:p>
    <w:p w:rsidR="008D6BE9" w:rsidRDefault="008D6BE9" w:rsidP="008D6BE9">
      <w:pPr>
        <w:spacing w:line="276" w:lineRule="auto"/>
        <w:jc w:val="both"/>
        <w:rPr>
          <w:rFonts w:ascii="Garamond" w:hAnsi="Garamond"/>
          <w:highlight w:val="yellow"/>
        </w:rPr>
      </w:pPr>
    </w:p>
    <w:p w:rsidR="005E7640" w:rsidRPr="00EA5640" w:rsidRDefault="005E7640" w:rsidP="005E7640">
      <w:pPr>
        <w:jc w:val="both"/>
        <w:rPr>
          <w:rFonts w:ascii="Garamond" w:hAnsi="Garamond" w:cs="Arial"/>
        </w:rPr>
      </w:pPr>
      <w:r w:rsidRPr="00EA5640">
        <w:rPr>
          <w:rFonts w:ascii="Garamond" w:hAnsi="Garamond" w:cs="Arial"/>
        </w:rPr>
        <w:t>Dolenc A. Medicinska etika in deontologija – dokumenti s komentarjem. I in II.</w:t>
      </w:r>
    </w:p>
    <w:p w:rsidR="005E7640" w:rsidRPr="00EA5640" w:rsidRDefault="005E7640" w:rsidP="005E7640">
      <w:pPr>
        <w:jc w:val="both"/>
        <w:rPr>
          <w:rFonts w:ascii="Garamond" w:hAnsi="Garamond" w:cs="Arial"/>
        </w:rPr>
      </w:pPr>
      <w:r w:rsidRPr="00EA5640">
        <w:rPr>
          <w:rFonts w:ascii="Garamond" w:hAnsi="Garamond" w:cs="Arial"/>
        </w:rPr>
        <w:t>Dolenc A. Medicinska etika in deontologija II – razprave.</w:t>
      </w:r>
    </w:p>
    <w:p w:rsidR="005E7640" w:rsidRPr="00EA5640" w:rsidRDefault="005E7640" w:rsidP="005E7640">
      <w:pPr>
        <w:jc w:val="both"/>
        <w:rPr>
          <w:rFonts w:ascii="Garamond" w:hAnsi="Garamond" w:cs="Arial"/>
        </w:rPr>
      </w:pPr>
      <w:r w:rsidRPr="00EA5640">
        <w:rPr>
          <w:rFonts w:ascii="Garamond" w:hAnsi="Garamond" w:cs="Arial"/>
        </w:rPr>
        <w:t xml:space="preserve">Milčinski J. Medicinska etika in deontologija. </w:t>
      </w:r>
    </w:p>
    <w:p w:rsidR="005E7640" w:rsidRPr="00EA5640" w:rsidRDefault="005E7640" w:rsidP="005E7640">
      <w:pPr>
        <w:jc w:val="both"/>
        <w:rPr>
          <w:rFonts w:ascii="Garamond" w:hAnsi="Garamond" w:cs="Arial"/>
        </w:rPr>
      </w:pPr>
      <w:r w:rsidRPr="00EA5640">
        <w:rPr>
          <w:rFonts w:ascii="Garamond" w:hAnsi="Garamond" w:cs="Arial"/>
        </w:rPr>
        <w:t xml:space="preserve">Dolenc A. Ženevske konvencije. </w:t>
      </w:r>
    </w:p>
    <w:p w:rsidR="005E7640" w:rsidRPr="00EA5640" w:rsidRDefault="005E7640" w:rsidP="005E7640">
      <w:pPr>
        <w:jc w:val="both"/>
        <w:rPr>
          <w:rFonts w:ascii="Garamond" w:hAnsi="Garamond" w:cs="Arial"/>
        </w:rPr>
      </w:pPr>
      <w:r w:rsidRPr="00EA5640">
        <w:rPr>
          <w:rFonts w:ascii="Garamond" w:hAnsi="Garamond" w:cs="Arial"/>
        </w:rPr>
        <w:t>Zbrani materiali za študente.</w:t>
      </w:r>
    </w:p>
    <w:p w:rsidR="005E7640" w:rsidRDefault="005E7640" w:rsidP="008D6BE9">
      <w:pPr>
        <w:spacing w:line="276" w:lineRule="auto"/>
        <w:jc w:val="both"/>
        <w:rPr>
          <w:rFonts w:ascii="Garamond" w:hAnsi="Garamond"/>
          <w:highlight w:val="yellow"/>
        </w:rPr>
      </w:pPr>
    </w:p>
    <w:p w:rsidR="005E7640" w:rsidRDefault="005E7640" w:rsidP="008D6BE9">
      <w:pPr>
        <w:spacing w:line="276" w:lineRule="auto"/>
        <w:jc w:val="both"/>
        <w:rPr>
          <w:rFonts w:ascii="Garamond" w:hAnsi="Garamond"/>
          <w:highlight w:val="yellow"/>
        </w:rPr>
      </w:pPr>
    </w:p>
    <w:p w:rsidR="008D6BE9" w:rsidRPr="009E596E" w:rsidRDefault="008D6BE9" w:rsidP="008D6BE9">
      <w:pPr>
        <w:pStyle w:val="Odstavekseznama"/>
        <w:numPr>
          <w:ilvl w:val="0"/>
          <w:numId w:val="18"/>
        </w:numPr>
        <w:spacing w:line="276" w:lineRule="auto"/>
        <w:jc w:val="both"/>
        <w:rPr>
          <w:rFonts w:ascii="Garamond" w:hAnsi="Garamond"/>
          <w:b/>
        </w:rPr>
      </w:pPr>
      <w:r w:rsidRPr="009E596E">
        <w:rPr>
          <w:rFonts w:ascii="Garamond" w:hAnsi="Garamond"/>
          <w:b/>
        </w:rPr>
        <w:t>Izpitne teme, klinične slike in veščine</w:t>
      </w:r>
    </w:p>
    <w:p w:rsidR="0043537F" w:rsidRDefault="0043537F" w:rsidP="0043537F">
      <w:pPr>
        <w:rPr>
          <w:rFonts w:ascii="Garamond" w:hAnsi="Garamond"/>
          <w:b/>
        </w:rPr>
      </w:pPr>
    </w:p>
    <w:p w:rsidR="005E7640" w:rsidRPr="00EA5640" w:rsidRDefault="005E7640" w:rsidP="005E7640">
      <w:pPr>
        <w:tabs>
          <w:tab w:val="left" w:pos="2127"/>
          <w:tab w:val="left" w:pos="4536"/>
          <w:tab w:val="left" w:pos="5387"/>
        </w:tabs>
        <w:rPr>
          <w:rFonts w:ascii="Garamond" w:hAnsi="Garamond" w:cs="Arial"/>
          <w:lang w:val="pl-PL"/>
        </w:rPr>
      </w:pPr>
      <w:r w:rsidRPr="00EA5640">
        <w:rPr>
          <w:rFonts w:ascii="Garamond" w:hAnsi="Garamond" w:cs="Arial"/>
          <w:lang w:val="pl-PL"/>
        </w:rPr>
        <w:t>Zgodovinski zapisi</w:t>
      </w:r>
    </w:p>
    <w:p w:rsidR="005E7640" w:rsidRPr="00EA5640" w:rsidRDefault="005E7640" w:rsidP="005E7640">
      <w:pPr>
        <w:tabs>
          <w:tab w:val="left" w:pos="2127"/>
          <w:tab w:val="left" w:pos="4536"/>
          <w:tab w:val="left" w:pos="5387"/>
        </w:tabs>
        <w:rPr>
          <w:rFonts w:ascii="Garamond" w:hAnsi="Garamond" w:cs="Arial"/>
          <w:lang w:val="pl-PL"/>
        </w:rPr>
      </w:pPr>
      <w:r w:rsidRPr="00EA5640">
        <w:rPr>
          <w:rFonts w:ascii="Garamond" w:hAnsi="Garamond" w:cs="Arial"/>
          <w:lang w:val="pl-PL"/>
        </w:rPr>
        <w:t>Ali medicina sme vse, kar zmore</w:t>
      </w:r>
    </w:p>
    <w:p w:rsidR="005E7640" w:rsidRPr="00EA5640" w:rsidRDefault="005E7640" w:rsidP="005E7640">
      <w:pPr>
        <w:tabs>
          <w:tab w:val="left" w:pos="2127"/>
          <w:tab w:val="left" w:pos="4536"/>
          <w:tab w:val="left" w:pos="5387"/>
        </w:tabs>
        <w:rPr>
          <w:rFonts w:ascii="Garamond" w:hAnsi="Garamond" w:cs="Arial"/>
          <w:lang w:val="pl-PL"/>
        </w:rPr>
      </w:pPr>
      <w:r w:rsidRPr="00EA5640">
        <w:rPr>
          <w:rFonts w:ascii="Garamond" w:hAnsi="Garamond" w:cs="Arial"/>
          <w:lang w:val="pl-PL"/>
        </w:rPr>
        <w:t>Deklara</w:t>
      </w:r>
      <w:r w:rsidRPr="00EA5640">
        <w:rPr>
          <w:rFonts w:ascii="Garamond" w:hAnsi="Garamond" w:cs="Arial"/>
        </w:rPr>
        <w:t>cije in smernice WMA</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Ženevska zdravniška zaobljuba</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Ženevske konvencije in mednarodno humanitarno pravo</w:t>
      </w:r>
    </w:p>
    <w:p w:rsidR="005E7640" w:rsidRPr="00EA5640" w:rsidRDefault="005E7640" w:rsidP="005E7640">
      <w:pPr>
        <w:tabs>
          <w:tab w:val="left" w:pos="2127"/>
          <w:tab w:val="left" w:pos="4536"/>
          <w:tab w:val="left" w:pos="5387"/>
        </w:tabs>
        <w:rPr>
          <w:rFonts w:ascii="Garamond" w:hAnsi="Garamond" w:cs="Arial"/>
          <w:lang w:val="pl-PL"/>
        </w:rPr>
      </w:pPr>
      <w:r w:rsidRPr="00EA5640">
        <w:rPr>
          <w:rFonts w:ascii="Garamond" w:hAnsi="Garamond" w:cs="Arial"/>
          <w:lang w:val="pl-PL"/>
        </w:rPr>
        <w:t>Zakon o zdravstveni dejavnosti</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lang w:val="pl-PL"/>
        </w:rPr>
        <w:t>Helsinška deklaracija in biomedicinsko raziskovanje na bolniku</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AIDS, zakon, kodeksna določila</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lang w:val="pl-PL"/>
        </w:rPr>
        <w:t>Splav, zakonska in kodeksna določila</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Kodeks medicinske etike</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Evtanazija</w:t>
      </w:r>
    </w:p>
    <w:p w:rsidR="005E7640" w:rsidRPr="00EA5640" w:rsidRDefault="005E7640" w:rsidP="005E7640">
      <w:pPr>
        <w:tabs>
          <w:tab w:val="left" w:pos="2127"/>
          <w:tab w:val="left" w:pos="4536"/>
          <w:tab w:val="left" w:pos="5387"/>
        </w:tabs>
        <w:rPr>
          <w:rFonts w:ascii="Garamond" w:hAnsi="Garamond" w:cs="Arial"/>
          <w:lang w:val="it-IT"/>
        </w:rPr>
      </w:pPr>
      <w:r w:rsidRPr="00EA5640">
        <w:rPr>
          <w:rFonts w:ascii="Garamond" w:hAnsi="Garamond" w:cs="Arial"/>
          <w:lang w:val="it-IT"/>
        </w:rPr>
        <w:t>Zakon o pacientovih pravicah</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lang w:val="it-IT"/>
        </w:rPr>
        <w:t xml:space="preserve">Svetovno zdravniško združenje in pomen njegovih deklaracij </w:t>
      </w:r>
    </w:p>
    <w:p w:rsidR="005E7640" w:rsidRPr="00EA5640" w:rsidRDefault="005E7640" w:rsidP="005E7640">
      <w:pPr>
        <w:tabs>
          <w:tab w:val="left" w:pos="2127"/>
          <w:tab w:val="left" w:pos="4536"/>
          <w:tab w:val="left" w:pos="5387"/>
        </w:tabs>
        <w:rPr>
          <w:rFonts w:ascii="Garamond" w:hAnsi="Garamond" w:cs="Arial"/>
          <w:lang w:val="pl-PL"/>
        </w:rPr>
      </w:pPr>
      <w:r w:rsidRPr="00EA5640">
        <w:rPr>
          <w:rFonts w:ascii="Garamond" w:hAnsi="Garamond" w:cs="Arial"/>
          <w:lang w:val="pl-PL"/>
        </w:rPr>
        <w:lastRenderedPageBreak/>
        <w:t xml:space="preserve">Organizacija združenih narodov (OZN) in njen pomen </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 xml:space="preserve">Zgodovinski okvir Rdečega križa </w:t>
      </w:r>
    </w:p>
    <w:p w:rsidR="005E7640" w:rsidRPr="00EA5640" w:rsidRDefault="005E7640" w:rsidP="005E7640">
      <w:pPr>
        <w:tabs>
          <w:tab w:val="left" w:pos="2127"/>
          <w:tab w:val="left" w:pos="4536"/>
          <w:tab w:val="left" w:pos="5387"/>
        </w:tabs>
        <w:rPr>
          <w:rFonts w:ascii="Garamond" w:hAnsi="Garamond" w:cs="Arial"/>
          <w:lang w:val="nl-NL"/>
        </w:rPr>
      </w:pPr>
      <w:r w:rsidRPr="00EA5640">
        <w:rPr>
          <w:rFonts w:ascii="Garamond" w:hAnsi="Garamond" w:cs="Arial"/>
          <w:lang w:val="nl-NL"/>
        </w:rPr>
        <w:t xml:space="preserve">RK Slovenije in njegovo delo </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 xml:space="preserve">Deklaracija o škodljivosti tobačnih izdelkov, </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 xml:space="preserve">Deklaracija o proizvodnji, uvozu, izvozu, prodaji ter reklamiranju tobaka </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 xml:space="preserve">Uporaba in zloraba psihoaktivnih snovi </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Deklaracija o uporabi in zlorabi psihoaktivnih snovi</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Telemedicina in njene dobre in slabe strani</w:t>
      </w:r>
    </w:p>
    <w:p w:rsidR="005E7640" w:rsidRPr="00EA5640" w:rsidRDefault="005E7640" w:rsidP="005E7640">
      <w:pPr>
        <w:tabs>
          <w:tab w:val="left" w:pos="2127"/>
          <w:tab w:val="left" w:pos="4536"/>
          <w:tab w:val="left" w:pos="5387"/>
        </w:tabs>
        <w:rPr>
          <w:rFonts w:ascii="Garamond" w:hAnsi="Garamond" w:cs="Arial"/>
          <w:lang w:val="pl-PL"/>
        </w:rPr>
      </w:pPr>
      <w:r w:rsidRPr="00EA5640">
        <w:rPr>
          <w:rFonts w:ascii="Garamond" w:hAnsi="Garamond" w:cs="Arial"/>
        </w:rPr>
        <w:t xml:space="preserve">Športna medicina in doping </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 xml:space="preserve">Slabo ravnanje in zanemarjanje otrok </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 xml:space="preserve">Deklaracija o slabem ravnanju z otroci </w:t>
      </w:r>
    </w:p>
    <w:p w:rsidR="005E7640" w:rsidRPr="00EA5640" w:rsidRDefault="005E7640" w:rsidP="005E7640">
      <w:pPr>
        <w:tabs>
          <w:tab w:val="left" w:pos="2127"/>
          <w:tab w:val="left" w:pos="4536"/>
          <w:tab w:val="left" w:pos="5387"/>
        </w:tabs>
        <w:rPr>
          <w:rFonts w:ascii="Garamond" w:hAnsi="Garamond" w:cs="Arial"/>
          <w:lang w:val="it-IT"/>
        </w:rPr>
      </w:pPr>
      <w:r w:rsidRPr="00EA5640">
        <w:rPr>
          <w:rFonts w:ascii="Garamond" w:hAnsi="Garamond" w:cs="Arial"/>
          <w:lang w:val="it-IT"/>
        </w:rPr>
        <w:t xml:space="preserve">Zakon o transplantaciji, etične dileme </w:t>
      </w:r>
    </w:p>
    <w:p w:rsidR="005E7640" w:rsidRPr="00EA5640" w:rsidRDefault="005E7640" w:rsidP="005E7640">
      <w:pPr>
        <w:tabs>
          <w:tab w:val="left" w:pos="2127"/>
          <w:tab w:val="left" w:pos="4536"/>
          <w:tab w:val="left" w:pos="5387"/>
        </w:tabs>
        <w:rPr>
          <w:rFonts w:ascii="Garamond" w:hAnsi="Garamond" w:cs="Arial"/>
          <w:lang w:val="pl-PL"/>
        </w:rPr>
      </w:pPr>
      <w:r w:rsidRPr="00EA5640">
        <w:rPr>
          <w:rFonts w:ascii="Garamond" w:hAnsi="Garamond" w:cs="Arial"/>
          <w:lang w:val="pl-PL"/>
        </w:rPr>
        <w:t xml:space="preserve">Gladovna stavka </w:t>
      </w:r>
    </w:p>
    <w:p w:rsidR="005E7640" w:rsidRPr="00EA5640" w:rsidRDefault="005E7640" w:rsidP="005E7640">
      <w:pPr>
        <w:tabs>
          <w:tab w:val="left" w:pos="2127"/>
          <w:tab w:val="left" w:pos="4536"/>
          <w:tab w:val="left" w:pos="5387"/>
        </w:tabs>
        <w:rPr>
          <w:rFonts w:ascii="Garamond" w:hAnsi="Garamond" w:cs="Arial"/>
          <w:lang w:val="pl-PL"/>
        </w:rPr>
      </w:pPr>
      <w:r w:rsidRPr="00EA5640">
        <w:rPr>
          <w:rFonts w:ascii="Garamond" w:hAnsi="Garamond" w:cs="Arial"/>
          <w:lang w:val="pl-PL"/>
        </w:rPr>
        <w:t xml:space="preserve">Deklaracija o gladovnih stavkah </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 xml:space="preserve">Zakon o duševnem zdravju </w:t>
      </w:r>
    </w:p>
    <w:p w:rsidR="005E7640" w:rsidRPr="00EA5640" w:rsidRDefault="005E7640" w:rsidP="005E7640">
      <w:pPr>
        <w:tabs>
          <w:tab w:val="left" w:pos="2127"/>
          <w:tab w:val="left" w:pos="4536"/>
          <w:tab w:val="left" w:pos="5387"/>
        </w:tabs>
        <w:rPr>
          <w:rFonts w:ascii="Garamond" w:hAnsi="Garamond" w:cs="Arial"/>
        </w:rPr>
      </w:pPr>
      <w:r w:rsidRPr="00EA5640">
        <w:rPr>
          <w:rFonts w:ascii="Garamond" w:hAnsi="Garamond" w:cs="Arial"/>
        </w:rPr>
        <w:t xml:space="preserve">Možganska smrt, njeno ugotavljanje in etične dileme </w:t>
      </w:r>
    </w:p>
    <w:p w:rsidR="005E7640" w:rsidRPr="00EA5640" w:rsidRDefault="005E7640" w:rsidP="005E7640">
      <w:pPr>
        <w:tabs>
          <w:tab w:val="left" w:pos="2127"/>
          <w:tab w:val="left" w:pos="4536"/>
          <w:tab w:val="left" w:pos="5387"/>
        </w:tabs>
        <w:rPr>
          <w:rFonts w:ascii="Garamond" w:hAnsi="Garamond" w:cs="Arial"/>
          <w:lang w:val="it-IT"/>
        </w:rPr>
      </w:pPr>
      <w:r w:rsidRPr="00EA5640">
        <w:rPr>
          <w:rFonts w:ascii="Garamond" w:hAnsi="Garamond" w:cs="Arial"/>
          <w:lang w:val="it-IT"/>
        </w:rPr>
        <w:t xml:space="preserve">Zdravnik in sodobna družba </w:t>
      </w:r>
    </w:p>
    <w:p w:rsidR="005E7640" w:rsidRPr="00EA5640" w:rsidRDefault="005E7640" w:rsidP="005E7640">
      <w:pPr>
        <w:tabs>
          <w:tab w:val="left" w:pos="2127"/>
          <w:tab w:val="left" w:pos="4536"/>
          <w:tab w:val="left" w:pos="5387"/>
        </w:tabs>
        <w:rPr>
          <w:rFonts w:ascii="Garamond" w:hAnsi="Garamond" w:cs="Arial"/>
          <w:lang w:val="it-IT"/>
        </w:rPr>
      </w:pPr>
      <w:r w:rsidRPr="00EA5640">
        <w:rPr>
          <w:rFonts w:ascii="Garamond" w:hAnsi="Garamond" w:cs="Arial"/>
          <w:lang w:val="pl-PL"/>
        </w:rPr>
        <w:t xml:space="preserve">Zapleti pri zdravljenju – predstavitev primera </w:t>
      </w:r>
    </w:p>
    <w:p w:rsidR="005E7640" w:rsidRPr="00EA5640" w:rsidRDefault="005E7640" w:rsidP="005E7640">
      <w:pPr>
        <w:tabs>
          <w:tab w:val="left" w:pos="2127"/>
          <w:tab w:val="left" w:pos="4536"/>
          <w:tab w:val="left" w:pos="5387"/>
        </w:tabs>
        <w:rPr>
          <w:rFonts w:ascii="Garamond" w:hAnsi="Garamond" w:cs="Arial"/>
          <w:lang w:val="it-IT"/>
        </w:rPr>
      </w:pPr>
      <w:r w:rsidRPr="00EA5640">
        <w:rPr>
          <w:rFonts w:ascii="Garamond" w:hAnsi="Garamond" w:cs="Arial"/>
          <w:lang w:val="it-IT"/>
        </w:rPr>
        <w:t xml:space="preserve">Zapuščanje trupla v raziskovalne, pedagoške in druge medicinske namene </w:t>
      </w:r>
    </w:p>
    <w:p w:rsidR="005E7640" w:rsidRPr="00EA5640" w:rsidRDefault="005E7640" w:rsidP="005E7640">
      <w:pPr>
        <w:tabs>
          <w:tab w:val="left" w:pos="2127"/>
          <w:tab w:val="left" w:pos="4536"/>
          <w:tab w:val="left" w:pos="5387"/>
        </w:tabs>
        <w:rPr>
          <w:rFonts w:ascii="Garamond" w:hAnsi="Garamond" w:cs="Arial"/>
          <w:lang w:val="it-IT"/>
        </w:rPr>
      </w:pPr>
      <w:r w:rsidRPr="00EA5640">
        <w:rPr>
          <w:rFonts w:ascii="Garamond" w:hAnsi="Garamond" w:cs="Arial"/>
          <w:lang w:val="it-IT"/>
        </w:rPr>
        <w:t xml:space="preserve">Strokovna napaka – zdravnikova kazenska, odškodninska in moralna odgovornost </w:t>
      </w:r>
    </w:p>
    <w:p w:rsidR="005E7640" w:rsidRPr="00EA5640" w:rsidRDefault="005E7640" w:rsidP="005E7640">
      <w:pPr>
        <w:tabs>
          <w:tab w:val="left" w:pos="2127"/>
          <w:tab w:val="left" w:pos="4536"/>
          <w:tab w:val="left" w:pos="5387"/>
        </w:tabs>
        <w:rPr>
          <w:rFonts w:ascii="Garamond" w:hAnsi="Garamond"/>
          <w:lang w:val="it-IT"/>
        </w:rPr>
      </w:pPr>
    </w:p>
    <w:p w:rsidR="005E7640" w:rsidRDefault="005E7640" w:rsidP="0043537F">
      <w:pPr>
        <w:rPr>
          <w:rFonts w:ascii="Garamond" w:hAnsi="Garamond"/>
          <w:b/>
        </w:rPr>
      </w:pPr>
    </w:p>
    <w:p w:rsidR="005E7640" w:rsidRPr="008B01FB" w:rsidRDefault="005E7640" w:rsidP="0043537F">
      <w:pPr>
        <w:rPr>
          <w:rFonts w:ascii="Garamond" w:hAnsi="Garamond"/>
          <w:b/>
        </w:rPr>
      </w:pPr>
    </w:p>
    <w:p w:rsidR="0043537F" w:rsidRPr="008D6BE9" w:rsidRDefault="00CB6602" w:rsidP="008D6BE9">
      <w:pPr>
        <w:pStyle w:val="Odstavekseznama"/>
        <w:numPr>
          <w:ilvl w:val="0"/>
          <w:numId w:val="24"/>
        </w:numPr>
        <w:rPr>
          <w:rFonts w:ascii="Garamond" w:hAnsi="Garamond"/>
          <w:b/>
        </w:rPr>
      </w:pPr>
      <w:r w:rsidRPr="00381E2C">
        <w:rPr>
          <w:rFonts w:ascii="Garamond" w:hAnsi="Garamond"/>
          <w:b/>
        </w:rPr>
        <w:t>Druge informacije</w:t>
      </w:r>
      <w:r w:rsidR="005E7640" w:rsidRPr="00381E2C">
        <w:rPr>
          <w:rFonts w:ascii="Garamond" w:hAnsi="Garamond"/>
          <w:b/>
        </w:rPr>
        <w:t xml:space="preserve"> /</w:t>
      </w:r>
    </w:p>
    <w:sectPr w:rsidR="0043537F" w:rsidRPr="008D6BE9" w:rsidSect="0061139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3EE" w:rsidRDefault="00CA33EE">
      <w:r>
        <w:separator/>
      </w:r>
    </w:p>
  </w:endnote>
  <w:endnote w:type="continuationSeparator" w:id="0">
    <w:p w:rsidR="00CA33EE" w:rsidRDefault="00CA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DD" w:rsidRDefault="00BD4BDD">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FD1" w:rsidRPr="00BD4BDD" w:rsidRDefault="00611390" w:rsidP="00BD4BDD">
    <w:pPr>
      <w:pStyle w:val="Noga"/>
      <w:jc w:val="center"/>
      <w:rPr>
        <w:rFonts w:ascii="Garamond" w:hAnsi="Garamond"/>
        <w:sz w:val="20"/>
      </w:rPr>
    </w:pPr>
    <w:r w:rsidRPr="00BD4BDD">
      <w:rPr>
        <w:rFonts w:ascii="Garamond" w:hAnsi="Garamond"/>
        <w:sz w:val="20"/>
      </w:rPr>
      <w:fldChar w:fldCharType="begin"/>
    </w:r>
    <w:r w:rsidR="007D7FD1" w:rsidRPr="00BD4BDD">
      <w:rPr>
        <w:rFonts w:ascii="Garamond" w:hAnsi="Garamond"/>
        <w:sz w:val="20"/>
      </w:rPr>
      <w:instrText xml:space="preserve"> PAGE </w:instrText>
    </w:r>
    <w:r w:rsidRPr="00BD4BDD">
      <w:rPr>
        <w:rFonts w:ascii="Garamond" w:hAnsi="Garamond"/>
        <w:sz w:val="20"/>
      </w:rPr>
      <w:fldChar w:fldCharType="separate"/>
    </w:r>
    <w:r w:rsidR="00687555">
      <w:rPr>
        <w:rFonts w:ascii="Garamond" w:hAnsi="Garamond"/>
        <w:noProof/>
        <w:sz w:val="20"/>
      </w:rPr>
      <w:t>4</w:t>
    </w:r>
    <w:r w:rsidRPr="00BD4BDD">
      <w:rPr>
        <w:rFonts w:ascii="Garamond" w:hAnsi="Garamond"/>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DD" w:rsidRDefault="00BD4BDD">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3EE" w:rsidRDefault="00CA33EE">
      <w:r>
        <w:separator/>
      </w:r>
    </w:p>
  </w:footnote>
  <w:footnote w:type="continuationSeparator" w:id="0">
    <w:p w:rsidR="00CA33EE" w:rsidRDefault="00CA33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DD" w:rsidRDefault="00BD4BDD">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DD" w:rsidRDefault="00BD4BDD">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DD" w:rsidRDefault="00BD4BDD">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90C"/>
    <w:multiLevelType w:val="hybridMultilevel"/>
    <w:tmpl w:val="71B0ED8C"/>
    <w:numStyleLink w:val="ImportedStyle3"/>
  </w:abstractNum>
  <w:abstractNum w:abstractNumId="1" w15:restartNumberingAfterBreak="0">
    <w:nsid w:val="09163FA2"/>
    <w:multiLevelType w:val="hybridMultilevel"/>
    <w:tmpl w:val="DCECD3D0"/>
    <w:numStyleLink w:val="Bullets"/>
  </w:abstractNum>
  <w:abstractNum w:abstractNumId="2" w15:restartNumberingAfterBreak="0">
    <w:nsid w:val="09E71801"/>
    <w:multiLevelType w:val="hybridMultilevel"/>
    <w:tmpl w:val="BE3440B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6F448F"/>
    <w:multiLevelType w:val="hybridMultilevel"/>
    <w:tmpl w:val="E5F0C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96A6D"/>
    <w:multiLevelType w:val="hybridMultilevel"/>
    <w:tmpl w:val="2A30F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25C0C"/>
    <w:multiLevelType w:val="hybridMultilevel"/>
    <w:tmpl w:val="0B9CA352"/>
    <w:lvl w:ilvl="0" w:tplc="03089EA0">
      <w:start w:val="1"/>
      <w:numFmt w:val="bullet"/>
      <w:lvlText w:val="-"/>
      <w:lvlJc w:val="left"/>
      <w:pPr>
        <w:ind w:left="7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940F33C">
      <w:start w:val="1"/>
      <w:numFmt w:val="bullet"/>
      <w:lvlText w:val="o"/>
      <w:lvlJc w:val="left"/>
      <w:pPr>
        <w:ind w:left="1422" w:hanging="34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304EC0A">
      <w:start w:val="1"/>
      <w:numFmt w:val="bullet"/>
      <w:lvlText w:val="▪"/>
      <w:lvlJc w:val="left"/>
      <w:pPr>
        <w:ind w:left="2130" w:hanging="33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F5EE6712">
      <w:start w:val="1"/>
      <w:numFmt w:val="bullet"/>
      <w:lvlText w:val="•"/>
      <w:lvlJc w:val="left"/>
      <w:pPr>
        <w:ind w:left="2838" w:hanging="3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7264B98">
      <w:start w:val="1"/>
      <w:numFmt w:val="bullet"/>
      <w:lvlText w:val="o"/>
      <w:lvlJc w:val="left"/>
      <w:pPr>
        <w:ind w:left="3546" w:hanging="3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799A6F0A">
      <w:start w:val="1"/>
      <w:numFmt w:val="bullet"/>
      <w:lvlText w:val="▪"/>
      <w:lvlJc w:val="left"/>
      <w:pPr>
        <w:ind w:left="4254" w:hanging="29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6E74C0E6">
      <w:start w:val="1"/>
      <w:numFmt w:val="bullet"/>
      <w:lvlText w:val="•"/>
      <w:lvlJc w:val="left"/>
      <w:pPr>
        <w:ind w:left="4962" w:hanging="2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EA4E8BE">
      <w:start w:val="1"/>
      <w:numFmt w:val="bullet"/>
      <w:lvlText w:val="o"/>
      <w:lvlJc w:val="left"/>
      <w:pPr>
        <w:ind w:left="5670" w:hanging="2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6762AD16">
      <w:start w:val="1"/>
      <w:numFmt w:val="bullet"/>
      <w:lvlText w:val="▪"/>
      <w:lvlJc w:val="left"/>
      <w:pPr>
        <w:ind w:left="6378" w:hanging="2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158717AF"/>
    <w:multiLevelType w:val="hybridMultilevel"/>
    <w:tmpl w:val="7DD4ACB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rPr>
    </w:lvl>
    <w:lvl w:ilvl="1" w:tplc="04090003">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highlight w:val="none"/>
        <w:vertAlign w:val="base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18797D83"/>
    <w:multiLevelType w:val="hybridMultilevel"/>
    <w:tmpl w:val="DCECD3D0"/>
    <w:styleLink w:val="Bullets"/>
    <w:lvl w:ilvl="0" w:tplc="82F20B5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rPr>
    </w:lvl>
    <w:lvl w:ilvl="1" w:tplc="8DEC10AE">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rPr>
    </w:lvl>
    <w:lvl w:ilvl="2" w:tplc="4E72DAFC">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rPr>
    </w:lvl>
    <w:lvl w:ilvl="3" w:tplc="B7B676FC">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rPr>
    </w:lvl>
    <w:lvl w:ilvl="4" w:tplc="18780E50">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rPr>
    </w:lvl>
    <w:lvl w:ilvl="5" w:tplc="4F608436">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rPr>
    </w:lvl>
    <w:lvl w:ilvl="6" w:tplc="7F963402">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rPr>
    </w:lvl>
    <w:lvl w:ilvl="7" w:tplc="999C9BF2">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rPr>
    </w:lvl>
    <w:lvl w:ilvl="8" w:tplc="2884C914">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1BFE1B66"/>
    <w:multiLevelType w:val="hybridMultilevel"/>
    <w:tmpl w:val="82CE85F6"/>
    <w:styleLink w:val="Numbered"/>
    <w:lvl w:ilvl="0" w:tplc="930CACF8">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rPr>
    </w:lvl>
    <w:lvl w:ilvl="1" w:tplc="1C429A2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rPr>
    </w:lvl>
    <w:lvl w:ilvl="2" w:tplc="E16A357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rPr>
    </w:lvl>
    <w:lvl w:ilvl="3" w:tplc="71929186">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rPr>
    </w:lvl>
    <w:lvl w:ilvl="4" w:tplc="4050CEE4">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rPr>
    </w:lvl>
    <w:lvl w:ilvl="5" w:tplc="A302FE86">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rPr>
    </w:lvl>
    <w:lvl w:ilvl="6" w:tplc="FC0AD35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rPr>
    </w:lvl>
    <w:lvl w:ilvl="7" w:tplc="8B7C7D72">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rPr>
    </w:lvl>
    <w:lvl w:ilvl="8" w:tplc="E4BCBE04">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DBC7052"/>
    <w:multiLevelType w:val="hybridMultilevel"/>
    <w:tmpl w:val="71B0ED8C"/>
    <w:styleLink w:val="ImportedStyle3"/>
    <w:lvl w:ilvl="0" w:tplc="AEACA7F4">
      <w:start w:val="1"/>
      <w:numFmt w:val="bullet"/>
      <w:lvlText w:val="-"/>
      <w:lvlJc w:val="left"/>
      <w:pPr>
        <w:tabs>
          <w:tab w:val="left" w:pos="144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AE8A6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BE863AE">
      <w:start w:val="1"/>
      <w:numFmt w:val="bullet"/>
      <w:lvlText w:val="▪"/>
      <w:lvlJc w:val="left"/>
      <w:pPr>
        <w:tabs>
          <w:tab w:val="left" w:pos="1440"/>
        </w:tabs>
        <w:ind w:left="21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A05A0A2A">
      <w:start w:val="1"/>
      <w:numFmt w:val="bullet"/>
      <w:lvlText w:val="•"/>
      <w:lvlJc w:val="left"/>
      <w:pPr>
        <w:tabs>
          <w:tab w:val="left" w:pos="1440"/>
        </w:tabs>
        <w:ind w:left="29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3CD2AD1E">
      <w:start w:val="1"/>
      <w:numFmt w:val="bullet"/>
      <w:lvlText w:val="o"/>
      <w:lvlJc w:val="left"/>
      <w:pPr>
        <w:tabs>
          <w:tab w:val="left" w:pos="1440"/>
        </w:tabs>
        <w:ind w:left="363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CD82B426">
      <w:start w:val="1"/>
      <w:numFmt w:val="bullet"/>
      <w:lvlText w:val="▪"/>
      <w:lvlJc w:val="left"/>
      <w:pPr>
        <w:tabs>
          <w:tab w:val="left" w:pos="1440"/>
        </w:tabs>
        <w:ind w:left="435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9A46E42A">
      <w:start w:val="1"/>
      <w:numFmt w:val="bullet"/>
      <w:lvlText w:val="•"/>
      <w:lvlJc w:val="left"/>
      <w:pPr>
        <w:tabs>
          <w:tab w:val="left" w:pos="1440"/>
        </w:tabs>
        <w:ind w:left="507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D19E4494">
      <w:start w:val="1"/>
      <w:numFmt w:val="bullet"/>
      <w:lvlText w:val="o"/>
      <w:lvlJc w:val="left"/>
      <w:pPr>
        <w:tabs>
          <w:tab w:val="left" w:pos="1440"/>
        </w:tabs>
        <w:ind w:left="57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4B64C6FE">
      <w:start w:val="1"/>
      <w:numFmt w:val="bullet"/>
      <w:lvlText w:val="▪"/>
      <w:lvlJc w:val="left"/>
      <w:pPr>
        <w:tabs>
          <w:tab w:val="left" w:pos="1440"/>
        </w:tabs>
        <w:ind w:left="65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7814CBD"/>
    <w:multiLevelType w:val="hybridMultilevel"/>
    <w:tmpl w:val="7A3A93A0"/>
    <w:lvl w:ilvl="0" w:tplc="FE1E72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3220F"/>
    <w:multiLevelType w:val="hybridMultilevel"/>
    <w:tmpl w:val="67B4C924"/>
    <w:lvl w:ilvl="0" w:tplc="E2D46120">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53E2D"/>
    <w:multiLevelType w:val="hybridMultilevel"/>
    <w:tmpl w:val="F626A068"/>
    <w:styleLink w:val="ImportedStyle1"/>
    <w:lvl w:ilvl="0" w:tplc="275AF84E">
      <w:start w:val="1"/>
      <w:numFmt w:val="upperRoman"/>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rPr>
    </w:lvl>
    <w:lvl w:ilvl="1" w:tplc="5D924388">
      <w:start w:val="1"/>
      <w:numFmt w:val="lowerLetter"/>
      <w:lvlText w:val="%2."/>
      <w:lvlJc w:val="left"/>
      <w:pPr>
        <w:ind w:left="759" w:hanging="759"/>
      </w:pPr>
      <w:rPr>
        <w:rFonts w:hAnsi="Arial Unicode MS"/>
        <w:b/>
        <w:bCs/>
        <w:caps w:val="0"/>
        <w:smallCaps w:val="0"/>
        <w:strike w:val="0"/>
        <w:dstrike w:val="0"/>
        <w:color w:val="000000"/>
        <w:spacing w:val="0"/>
        <w:w w:val="100"/>
        <w:kern w:val="0"/>
        <w:position w:val="0"/>
        <w:highlight w:val="none"/>
        <w:vertAlign w:val="baseline"/>
      </w:rPr>
    </w:lvl>
    <w:lvl w:ilvl="2" w:tplc="4934E2D2">
      <w:start w:val="1"/>
      <w:numFmt w:val="lowerRoman"/>
      <w:lvlText w:val="%3."/>
      <w:lvlJc w:val="left"/>
      <w:pPr>
        <w:ind w:left="1419" w:hanging="665"/>
      </w:pPr>
      <w:rPr>
        <w:rFonts w:hAnsi="Arial Unicode MS"/>
        <w:b/>
        <w:bCs/>
        <w:caps w:val="0"/>
        <w:smallCaps w:val="0"/>
        <w:strike w:val="0"/>
        <w:dstrike w:val="0"/>
        <w:color w:val="000000"/>
        <w:spacing w:val="0"/>
        <w:w w:val="100"/>
        <w:kern w:val="0"/>
        <w:position w:val="0"/>
        <w:highlight w:val="none"/>
        <w:vertAlign w:val="baseline"/>
      </w:rPr>
    </w:lvl>
    <w:lvl w:ilvl="3" w:tplc="54023C34">
      <w:start w:val="1"/>
      <w:numFmt w:val="decimal"/>
      <w:lvlText w:val="%4."/>
      <w:lvlJc w:val="left"/>
      <w:pPr>
        <w:ind w:left="2145" w:hanging="733"/>
      </w:pPr>
      <w:rPr>
        <w:rFonts w:hAnsi="Arial Unicode MS"/>
        <w:b/>
        <w:bCs/>
        <w:caps w:val="0"/>
        <w:smallCaps w:val="0"/>
        <w:strike w:val="0"/>
        <w:dstrike w:val="0"/>
        <w:color w:val="000000"/>
        <w:spacing w:val="0"/>
        <w:w w:val="100"/>
        <w:kern w:val="0"/>
        <w:position w:val="0"/>
        <w:highlight w:val="none"/>
        <w:vertAlign w:val="baseline"/>
      </w:rPr>
    </w:lvl>
    <w:lvl w:ilvl="4" w:tplc="E21E2646">
      <w:start w:val="1"/>
      <w:numFmt w:val="lowerLetter"/>
      <w:lvlText w:val="%5."/>
      <w:lvlJc w:val="left"/>
      <w:pPr>
        <w:ind w:left="2864" w:hanging="720"/>
      </w:pPr>
      <w:rPr>
        <w:rFonts w:hAnsi="Arial Unicode MS"/>
        <w:b/>
        <w:bCs/>
        <w:caps w:val="0"/>
        <w:smallCaps w:val="0"/>
        <w:strike w:val="0"/>
        <w:dstrike w:val="0"/>
        <w:color w:val="000000"/>
        <w:spacing w:val="0"/>
        <w:w w:val="100"/>
        <w:kern w:val="0"/>
        <w:position w:val="0"/>
        <w:highlight w:val="none"/>
        <w:vertAlign w:val="baseline"/>
      </w:rPr>
    </w:lvl>
    <w:lvl w:ilvl="5" w:tplc="8F96ECB8">
      <w:start w:val="1"/>
      <w:numFmt w:val="lowerRoman"/>
      <w:lvlText w:val="%6."/>
      <w:lvlJc w:val="left"/>
      <w:pPr>
        <w:ind w:left="3576" w:hanging="626"/>
      </w:pPr>
      <w:rPr>
        <w:rFonts w:hAnsi="Arial Unicode MS"/>
        <w:b/>
        <w:bCs/>
        <w:caps w:val="0"/>
        <w:smallCaps w:val="0"/>
        <w:strike w:val="0"/>
        <w:dstrike w:val="0"/>
        <w:color w:val="000000"/>
        <w:spacing w:val="0"/>
        <w:w w:val="100"/>
        <w:kern w:val="0"/>
        <w:position w:val="0"/>
        <w:highlight w:val="none"/>
        <w:vertAlign w:val="baseline"/>
      </w:rPr>
    </w:lvl>
    <w:lvl w:ilvl="6" w:tplc="DD56BD1C">
      <w:start w:val="1"/>
      <w:numFmt w:val="decimal"/>
      <w:lvlText w:val="%7."/>
      <w:lvlJc w:val="left"/>
      <w:pPr>
        <w:ind w:left="4302" w:hanging="694"/>
      </w:pPr>
      <w:rPr>
        <w:rFonts w:hAnsi="Arial Unicode MS"/>
        <w:b/>
        <w:bCs/>
        <w:caps w:val="0"/>
        <w:smallCaps w:val="0"/>
        <w:strike w:val="0"/>
        <w:dstrike w:val="0"/>
        <w:color w:val="000000"/>
        <w:spacing w:val="0"/>
        <w:w w:val="100"/>
        <w:kern w:val="0"/>
        <w:position w:val="0"/>
        <w:highlight w:val="none"/>
        <w:vertAlign w:val="baseline"/>
      </w:rPr>
    </w:lvl>
    <w:lvl w:ilvl="7" w:tplc="90A44A58">
      <w:start w:val="1"/>
      <w:numFmt w:val="lowerLetter"/>
      <w:lvlText w:val="%8."/>
      <w:lvlJc w:val="left"/>
      <w:pPr>
        <w:ind w:left="5021" w:hanging="681"/>
      </w:pPr>
      <w:rPr>
        <w:rFonts w:hAnsi="Arial Unicode MS"/>
        <w:b/>
        <w:bCs/>
        <w:caps w:val="0"/>
        <w:smallCaps w:val="0"/>
        <w:strike w:val="0"/>
        <w:dstrike w:val="0"/>
        <w:color w:val="000000"/>
        <w:spacing w:val="0"/>
        <w:w w:val="100"/>
        <w:kern w:val="0"/>
        <w:position w:val="0"/>
        <w:highlight w:val="none"/>
        <w:vertAlign w:val="baseline"/>
      </w:rPr>
    </w:lvl>
    <w:lvl w:ilvl="8" w:tplc="775C8356">
      <w:start w:val="1"/>
      <w:numFmt w:val="lowerRoman"/>
      <w:lvlText w:val="%9."/>
      <w:lvlJc w:val="left"/>
      <w:pPr>
        <w:ind w:left="5733" w:hanging="587"/>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33CE2419"/>
    <w:multiLevelType w:val="hybridMultilevel"/>
    <w:tmpl w:val="2F66CB6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rPr>
    </w:lvl>
    <w:lvl w:ilvl="1" w:tplc="BB6235E2">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sz w:val="16"/>
        <w:szCs w:val="16"/>
        <w:highlight w:val="none"/>
        <w:vertAlign w:val="base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44203338"/>
    <w:multiLevelType w:val="hybridMultilevel"/>
    <w:tmpl w:val="2D463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15569D"/>
    <w:multiLevelType w:val="hybridMultilevel"/>
    <w:tmpl w:val="090A3D2A"/>
    <w:lvl w:ilvl="0" w:tplc="E2D46120">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505BB"/>
    <w:multiLevelType w:val="hybridMultilevel"/>
    <w:tmpl w:val="82CE85F6"/>
    <w:numStyleLink w:val="Numbered"/>
  </w:abstractNum>
  <w:abstractNum w:abstractNumId="17" w15:restartNumberingAfterBreak="0">
    <w:nsid w:val="59A12BCC"/>
    <w:multiLevelType w:val="hybridMultilevel"/>
    <w:tmpl w:val="D994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3382B"/>
    <w:multiLevelType w:val="hybridMultilevel"/>
    <w:tmpl w:val="2DA2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A4C0F"/>
    <w:multiLevelType w:val="hybridMultilevel"/>
    <w:tmpl w:val="47A28428"/>
    <w:lvl w:ilvl="0" w:tplc="5792EE82">
      <w:start w:val="1"/>
      <w:numFmt w:val="bullet"/>
      <w:lvlText w:val="-"/>
      <w:lvlJc w:val="left"/>
      <w:pPr>
        <w:ind w:left="7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B53E9A32">
      <w:start w:val="1"/>
      <w:numFmt w:val="bullet"/>
      <w:lvlText w:val="o"/>
      <w:lvlJc w:val="left"/>
      <w:pPr>
        <w:ind w:left="1422" w:hanging="34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F620BC5A">
      <w:start w:val="1"/>
      <w:numFmt w:val="bullet"/>
      <w:lvlText w:val="▪"/>
      <w:lvlJc w:val="left"/>
      <w:pPr>
        <w:ind w:left="2130" w:hanging="33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4DD0B594">
      <w:start w:val="1"/>
      <w:numFmt w:val="bullet"/>
      <w:lvlText w:val="•"/>
      <w:lvlJc w:val="left"/>
      <w:pPr>
        <w:ind w:left="2838" w:hanging="3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9541C2A">
      <w:start w:val="1"/>
      <w:numFmt w:val="bullet"/>
      <w:lvlText w:val="o"/>
      <w:lvlJc w:val="left"/>
      <w:pPr>
        <w:ind w:left="3546" w:hanging="3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EDD6D40A">
      <w:start w:val="1"/>
      <w:numFmt w:val="bullet"/>
      <w:lvlText w:val="▪"/>
      <w:lvlJc w:val="left"/>
      <w:pPr>
        <w:ind w:left="4254" w:hanging="29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1096927A">
      <w:start w:val="1"/>
      <w:numFmt w:val="bullet"/>
      <w:lvlText w:val="•"/>
      <w:lvlJc w:val="left"/>
      <w:pPr>
        <w:ind w:left="4962" w:hanging="2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75E0BBE">
      <w:start w:val="1"/>
      <w:numFmt w:val="bullet"/>
      <w:lvlText w:val="o"/>
      <w:lvlJc w:val="left"/>
      <w:pPr>
        <w:ind w:left="5670" w:hanging="2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3024644">
      <w:start w:val="1"/>
      <w:numFmt w:val="bullet"/>
      <w:lvlText w:val="▪"/>
      <w:lvlJc w:val="left"/>
      <w:pPr>
        <w:ind w:left="6378" w:hanging="2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6F241208"/>
    <w:multiLevelType w:val="hybridMultilevel"/>
    <w:tmpl w:val="DE367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895A7C"/>
    <w:multiLevelType w:val="hybridMultilevel"/>
    <w:tmpl w:val="8EA48CE0"/>
    <w:lvl w:ilvl="0" w:tplc="0424000F">
      <w:start w:val="1"/>
      <w:numFmt w:val="decimal"/>
      <w:lvlText w:val="%1."/>
      <w:lvlJc w:val="left"/>
      <w:pPr>
        <w:ind w:left="360" w:hanging="360"/>
      </w:pPr>
    </w:lvl>
    <w:lvl w:ilvl="1" w:tplc="70BC7CFA">
      <w:start w:val="1"/>
      <w:numFmt w:val="upperRoman"/>
      <w:lvlText w:val="%2."/>
      <w:lvlJc w:val="left"/>
      <w:pPr>
        <w:ind w:left="1440" w:hanging="72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730D1B8A"/>
    <w:multiLevelType w:val="hybridMultilevel"/>
    <w:tmpl w:val="41E20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F7B99"/>
    <w:multiLevelType w:val="hybridMultilevel"/>
    <w:tmpl w:val="F626A068"/>
    <w:numStyleLink w:val="ImportedStyle1"/>
  </w:abstractNum>
  <w:abstractNum w:abstractNumId="24" w15:restartNumberingAfterBreak="0">
    <w:nsid w:val="74FA6977"/>
    <w:multiLevelType w:val="hybridMultilevel"/>
    <w:tmpl w:val="C0004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E23884"/>
    <w:multiLevelType w:val="hybridMultilevel"/>
    <w:tmpl w:val="C69620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7"/>
  </w:num>
  <w:num w:numId="4">
    <w:abstractNumId w:val="1"/>
  </w:num>
  <w:num w:numId="5">
    <w:abstractNumId w:val="1"/>
    <w:lvlOverride w:ilvl="0">
      <w:lvl w:ilvl="0" w:tplc="625AB5A0">
        <w:start w:val="1"/>
        <w:numFmt w:val="bullet"/>
        <w:lvlText w:val="•"/>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DCEEE94">
        <w:start w:val="1"/>
        <w:numFmt w:val="bullet"/>
        <w:lvlText w:val="•"/>
        <w:lvlJc w:val="left"/>
        <w:pPr>
          <w:ind w:left="11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01ED4DE">
        <w:start w:val="1"/>
        <w:numFmt w:val="bullet"/>
        <w:lvlText w:val="•"/>
        <w:lvlJc w:val="left"/>
        <w:pPr>
          <w:ind w:left="17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58AFC24">
        <w:start w:val="1"/>
        <w:numFmt w:val="bullet"/>
        <w:lvlText w:val="•"/>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5275B8">
        <w:start w:val="1"/>
        <w:numFmt w:val="bullet"/>
        <w:lvlText w:val="•"/>
        <w:lvlJc w:val="left"/>
        <w:pPr>
          <w:ind w:left="29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7D2B808">
        <w:start w:val="1"/>
        <w:numFmt w:val="bullet"/>
        <w:lvlText w:val="•"/>
        <w:lvlJc w:val="left"/>
        <w:pPr>
          <w:ind w:left="35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909522">
        <w:start w:val="1"/>
        <w:numFmt w:val="bullet"/>
        <w:lvlText w:val="•"/>
        <w:lvlJc w:val="left"/>
        <w:pPr>
          <w:ind w:left="41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9E40AC">
        <w:start w:val="1"/>
        <w:numFmt w:val="bullet"/>
        <w:lvlText w:val="•"/>
        <w:lvlJc w:val="left"/>
        <w:pPr>
          <w:ind w:left="47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5E52E4">
        <w:start w:val="1"/>
        <w:numFmt w:val="bullet"/>
        <w:lvlText w:val="•"/>
        <w:lvlJc w:val="left"/>
        <w:pPr>
          <w:ind w:left="53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16"/>
    <w:lvlOverride w:ilvl="0">
      <w:lvl w:ilvl="0" w:tplc="26587D8C">
        <w:start w:val="1"/>
        <w:numFmt w:val="decimal"/>
        <w:lvlText w:val="%1."/>
        <w:lvlJc w:val="left"/>
        <w:pPr>
          <w:ind w:left="253" w:hanging="253"/>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8">
    <w:abstractNumId w:val="16"/>
    <w:lvlOverride w:ilvl="0">
      <w:startOverride w:val="1"/>
    </w:lvlOverride>
  </w:num>
  <w:num w:numId="9">
    <w:abstractNumId w:val="5"/>
  </w:num>
  <w:num w:numId="10">
    <w:abstractNumId w:val="19"/>
  </w:num>
  <w:num w:numId="11">
    <w:abstractNumId w:val="1"/>
    <w:lvlOverride w:ilvl="0">
      <w:lvl w:ilvl="0" w:tplc="625AB5A0">
        <w:start w:val="1"/>
        <w:numFmt w:val="bullet"/>
        <w:lvlText w:val="•"/>
        <w:lvlJc w:val="left"/>
        <w:pPr>
          <w:tabs>
            <w:tab w:val="left" w:pos="7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DCEEE9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01ED4DE">
        <w:start w:val="1"/>
        <w:numFmt w:val="bullet"/>
        <w:lvlText w:val="•"/>
        <w:lvlJc w:val="left"/>
        <w:pPr>
          <w:tabs>
            <w:tab w:val="left" w:pos="7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58AFC24">
        <w:start w:val="1"/>
        <w:numFmt w:val="bullet"/>
        <w:lvlText w:val="•"/>
        <w:lvlJc w:val="left"/>
        <w:pPr>
          <w:tabs>
            <w:tab w:val="left" w:pos="7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5275B8">
        <w:start w:val="1"/>
        <w:numFmt w:val="bullet"/>
        <w:lvlText w:val="•"/>
        <w:lvlJc w:val="left"/>
        <w:pPr>
          <w:tabs>
            <w:tab w:val="left" w:pos="7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7D2B808">
        <w:start w:val="1"/>
        <w:numFmt w:val="bullet"/>
        <w:lvlText w:val="•"/>
        <w:lvlJc w:val="left"/>
        <w:pPr>
          <w:tabs>
            <w:tab w:val="left" w:pos="7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909522">
        <w:start w:val="1"/>
        <w:numFmt w:val="bullet"/>
        <w:lvlText w:val="•"/>
        <w:lvlJc w:val="left"/>
        <w:pPr>
          <w:tabs>
            <w:tab w:val="left" w:pos="7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9E40AC">
        <w:start w:val="1"/>
        <w:numFmt w:val="bullet"/>
        <w:lvlText w:val="•"/>
        <w:lvlJc w:val="left"/>
        <w:pPr>
          <w:tabs>
            <w:tab w:val="left" w:pos="7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5E52E4">
        <w:start w:val="1"/>
        <w:numFmt w:val="bullet"/>
        <w:lvlText w:val="•"/>
        <w:lvlJc w:val="left"/>
        <w:pPr>
          <w:tabs>
            <w:tab w:val="left" w:pos="7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0"/>
  </w:num>
  <w:num w:numId="14">
    <w:abstractNumId w:val="6"/>
  </w:num>
  <w:num w:numId="15">
    <w:abstractNumId w:val="13"/>
  </w:num>
  <w:num w:numId="16">
    <w:abstractNumId w:val="22"/>
  </w:num>
  <w:num w:numId="17">
    <w:abstractNumId w:val="3"/>
  </w:num>
  <w:num w:numId="18">
    <w:abstractNumId w:val="20"/>
  </w:num>
  <w:num w:numId="19">
    <w:abstractNumId w:val="4"/>
  </w:num>
  <w:num w:numId="20">
    <w:abstractNumId w:val="17"/>
  </w:num>
  <w:num w:numId="21">
    <w:abstractNumId w:val="24"/>
  </w:num>
  <w:num w:numId="22">
    <w:abstractNumId w:val="10"/>
  </w:num>
  <w:num w:numId="23">
    <w:abstractNumId w:val="14"/>
  </w:num>
  <w:num w:numId="24">
    <w:abstractNumId w:val="2"/>
  </w:num>
  <w:num w:numId="25">
    <w:abstractNumId w:val="11"/>
  </w:num>
  <w:num w:numId="26">
    <w:abstractNumId w:val="15"/>
  </w:num>
  <w:num w:numId="27">
    <w:abstractNumId w:val="18"/>
  </w:num>
  <w:num w:numId="28">
    <w:abstractNumId w:val="2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E7"/>
    <w:rsid w:val="000135B1"/>
    <w:rsid w:val="000D384E"/>
    <w:rsid w:val="000E2E33"/>
    <w:rsid w:val="00121D0E"/>
    <w:rsid w:val="00124C64"/>
    <w:rsid w:val="00186AD2"/>
    <w:rsid w:val="00187575"/>
    <w:rsid w:val="00191AD1"/>
    <w:rsid w:val="00195F27"/>
    <w:rsid w:val="001A5016"/>
    <w:rsid w:val="001A5E3C"/>
    <w:rsid w:val="001A7952"/>
    <w:rsid w:val="001C5EFD"/>
    <w:rsid w:val="001E1608"/>
    <w:rsid w:val="001E2D24"/>
    <w:rsid w:val="001E4272"/>
    <w:rsid w:val="001F65F8"/>
    <w:rsid w:val="00201124"/>
    <w:rsid w:val="00204BFA"/>
    <w:rsid w:val="0022756A"/>
    <w:rsid w:val="00230498"/>
    <w:rsid w:val="00232AFC"/>
    <w:rsid w:val="0028374D"/>
    <w:rsid w:val="002A13E6"/>
    <w:rsid w:val="002C278C"/>
    <w:rsid w:val="002F4990"/>
    <w:rsid w:val="00302D66"/>
    <w:rsid w:val="0033219A"/>
    <w:rsid w:val="00341373"/>
    <w:rsid w:val="00355416"/>
    <w:rsid w:val="00376296"/>
    <w:rsid w:val="00381E2C"/>
    <w:rsid w:val="00392DDC"/>
    <w:rsid w:val="00397028"/>
    <w:rsid w:val="003B2A32"/>
    <w:rsid w:val="003C1B17"/>
    <w:rsid w:val="003C2467"/>
    <w:rsid w:val="003F3E11"/>
    <w:rsid w:val="004018A6"/>
    <w:rsid w:val="00403F90"/>
    <w:rsid w:val="004101DB"/>
    <w:rsid w:val="0043537F"/>
    <w:rsid w:val="00436A83"/>
    <w:rsid w:val="004407A9"/>
    <w:rsid w:val="00471D6D"/>
    <w:rsid w:val="00474A32"/>
    <w:rsid w:val="004977D2"/>
    <w:rsid w:val="004B03DB"/>
    <w:rsid w:val="004B17D0"/>
    <w:rsid w:val="004B72FE"/>
    <w:rsid w:val="004C4B22"/>
    <w:rsid w:val="004D0516"/>
    <w:rsid w:val="00521132"/>
    <w:rsid w:val="00531A0D"/>
    <w:rsid w:val="00560DFF"/>
    <w:rsid w:val="0056147C"/>
    <w:rsid w:val="00583D4E"/>
    <w:rsid w:val="005A001E"/>
    <w:rsid w:val="005A3162"/>
    <w:rsid w:val="005C0DF0"/>
    <w:rsid w:val="005C51E9"/>
    <w:rsid w:val="005C646E"/>
    <w:rsid w:val="005D0776"/>
    <w:rsid w:val="005D57C6"/>
    <w:rsid w:val="005E4237"/>
    <w:rsid w:val="005E7640"/>
    <w:rsid w:val="005F1FC9"/>
    <w:rsid w:val="005F5F76"/>
    <w:rsid w:val="0060207F"/>
    <w:rsid w:val="006040B5"/>
    <w:rsid w:val="00604EED"/>
    <w:rsid w:val="00611390"/>
    <w:rsid w:val="00622812"/>
    <w:rsid w:val="0064246C"/>
    <w:rsid w:val="006521FA"/>
    <w:rsid w:val="00661444"/>
    <w:rsid w:val="0066291E"/>
    <w:rsid w:val="00671669"/>
    <w:rsid w:val="00687555"/>
    <w:rsid w:val="006A058A"/>
    <w:rsid w:val="006A2CDA"/>
    <w:rsid w:val="006A5828"/>
    <w:rsid w:val="006B77EC"/>
    <w:rsid w:val="006E5DB3"/>
    <w:rsid w:val="006E6E19"/>
    <w:rsid w:val="00701349"/>
    <w:rsid w:val="007320A2"/>
    <w:rsid w:val="0073381C"/>
    <w:rsid w:val="00780899"/>
    <w:rsid w:val="00791768"/>
    <w:rsid w:val="007B0744"/>
    <w:rsid w:val="007B18FF"/>
    <w:rsid w:val="007D7FD1"/>
    <w:rsid w:val="007E4D55"/>
    <w:rsid w:val="007F6C22"/>
    <w:rsid w:val="00802E38"/>
    <w:rsid w:val="008077A4"/>
    <w:rsid w:val="00852023"/>
    <w:rsid w:val="008B01FB"/>
    <w:rsid w:val="008D4A74"/>
    <w:rsid w:val="008D6BE9"/>
    <w:rsid w:val="008F1838"/>
    <w:rsid w:val="00963301"/>
    <w:rsid w:val="009B2EC5"/>
    <w:rsid w:val="009E596E"/>
    <w:rsid w:val="00A371AB"/>
    <w:rsid w:val="00A803B9"/>
    <w:rsid w:val="00AA21A2"/>
    <w:rsid w:val="00AB1579"/>
    <w:rsid w:val="00AB6BAC"/>
    <w:rsid w:val="00AD1834"/>
    <w:rsid w:val="00AE460B"/>
    <w:rsid w:val="00B048E7"/>
    <w:rsid w:val="00B34D90"/>
    <w:rsid w:val="00B559E7"/>
    <w:rsid w:val="00B65F9E"/>
    <w:rsid w:val="00B73142"/>
    <w:rsid w:val="00B75DEC"/>
    <w:rsid w:val="00BC52A3"/>
    <w:rsid w:val="00BD2CED"/>
    <w:rsid w:val="00BD4BDD"/>
    <w:rsid w:val="00BE358F"/>
    <w:rsid w:val="00BF2E07"/>
    <w:rsid w:val="00C17C1B"/>
    <w:rsid w:val="00C31385"/>
    <w:rsid w:val="00C34424"/>
    <w:rsid w:val="00C40EC4"/>
    <w:rsid w:val="00C445DA"/>
    <w:rsid w:val="00C5058F"/>
    <w:rsid w:val="00C56996"/>
    <w:rsid w:val="00C70136"/>
    <w:rsid w:val="00CA33EE"/>
    <w:rsid w:val="00CA7A94"/>
    <w:rsid w:val="00CB6602"/>
    <w:rsid w:val="00CD3FB8"/>
    <w:rsid w:val="00D06278"/>
    <w:rsid w:val="00D260DB"/>
    <w:rsid w:val="00DA4881"/>
    <w:rsid w:val="00DE6D7D"/>
    <w:rsid w:val="00DF7C1E"/>
    <w:rsid w:val="00ED3157"/>
    <w:rsid w:val="00ED533D"/>
    <w:rsid w:val="00EE6153"/>
    <w:rsid w:val="00F02A0E"/>
    <w:rsid w:val="00F1436E"/>
    <w:rsid w:val="00F25C06"/>
    <w:rsid w:val="00F32B3B"/>
    <w:rsid w:val="00F40604"/>
    <w:rsid w:val="00F6192F"/>
    <w:rsid w:val="00F61BF6"/>
    <w:rsid w:val="00FF3364"/>
    <w:rsid w:val="00FF79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1643E28-B218-4375-A861-2E4B9A2D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l-SI"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Pr>
      <w:rFonts w:cs="Arial Unicode MS"/>
      <w:color w:val="000000"/>
      <w:sz w:val="24"/>
      <w:szCs w:val="24"/>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ga">
    <w:name w:val="footer"/>
    <w:pPr>
      <w:tabs>
        <w:tab w:val="center" w:pos="4536"/>
        <w:tab w:val="right" w:pos="9072"/>
      </w:tabs>
    </w:pPr>
    <w:rPr>
      <w:rFonts w:cs="Arial Unicode MS"/>
      <w:color w:val="000000"/>
      <w:sz w:val="24"/>
      <w:szCs w:val="24"/>
      <w:u w:color="000000"/>
    </w:rPr>
  </w:style>
  <w:style w:type="paragraph" w:styleId="Napis">
    <w:name w:val="caption"/>
    <w:pPr>
      <w:suppressAutoHyphens/>
      <w:outlineLvl w:val="0"/>
    </w:pPr>
    <w:rPr>
      <w:rFonts w:ascii="Cambria" w:hAnsi="Cambria" w:cs="Arial Unicode MS"/>
      <w:color w:val="000000"/>
      <w:sz w:val="36"/>
      <w:szCs w:val="36"/>
    </w:rPr>
  </w:style>
  <w:style w:type="character" w:styleId="tevilkastrani">
    <w:name w:val="page number"/>
  </w:style>
  <w:style w:type="numbering" w:customStyle="1" w:styleId="ImportedStyle1">
    <w:name w:val="Imported Style 1"/>
    <w:pPr>
      <w:numPr>
        <w:numId w:val="1"/>
      </w:numPr>
    </w:pPr>
  </w:style>
  <w:style w:type="numbering" w:customStyle="1" w:styleId="Bullets">
    <w:name w:val="Bullets"/>
    <w:pPr>
      <w:numPr>
        <w:numId w:val="3"/>
      </w:numPr>
    </w:pPr>
  </w:style>
  <w:style w:type="character" w:customStyle="1" w:styleId="Hyperlink0">
    <w:name w:val="Hyperlink.0"/>
    <w:basedOn w:val="Hiperpovezava"/>
    <w:rPr>
      <w:color w:val="0000FF"/>
      <w:u w:val="single" w:color="0000FF"/>
    </w:rPr>
  </w:style>
  <w:style w:type="numbering" w:customStyle="1" w:styleId="Numbered">
    <w:name w:val="Numbered"/>
    <w:pPr>
      <w:numPr>
        <w:numId w:val="6"/>
      </w:numPr>
    </w:pPr>
  </w:style>
  <w:style w:type="numbering" w:customStyle="1" w:styleId="ImportedStyle3">
    <w:name w:val="Imported Style 3"/>
    <w:pPr>
      <w:numPr>
        <w:numId w:val="12"/>
      </w:numPr>
    </w:pPr>
  </w:style>
  <w:style w:type="paragraph" w:styleId="Glava">
    <w:name w:val="header"/>
    <w:basedOn w:val="Navaden"/>
    <w:link w:val="GlavaZnak"/>
    <w:uiPriority w:val="99"/>
    <w:unhideWhenUsed/>
    <w:rsid w:val="001E4272"/>
    <w:pPr>
      <w:tabs>
        <w:tab w:val="center" w:pos="4320"/>
        <w:tab w:val="right" w:pos="8640"/>
      </w:tabs>
    </w:pPr>
  </w:style>
  <w:style w:type="character" w:customStyle="1" w:styleId="GlavaZnak">
    <w:name w:val="Glava Znak"/>
    <w:basedOn w:val="Privzetapisavaodstavka"/>
    <w:link w:val="Glava"/>
    <w:uiPriority w:val="99"/>
    <w:rsid w:val="001E4272"/>
    <w:rPr>
      <w:rFonts w:cs="Arial Unicode MS"/>
      <w:color w:val="000000"/>
      <w:sz w:val="24"/>
      <w:szCs w:val="24"/>
      <w:u w:color="000000"/>
    </w:rPr>
  </w:style>
  <w:style w:type="paragraph" w:styleId="Odstavekseznama">
    <w:name w:val="List Paragraph"/>
    <w:basedOn w:val="Navaden"/>
    <w:uiPriority w:val="1"/>
    <w:qFormat/>
    <w:rsid w:val="001C5EFD"/>
    <w:pPr>
      <w:ind w:left="720"/>
      <w:contextualSpacing/>
    </w:pPr>
  </w:style>
  <w:style w:type="paragraph" w:styleId="Navadensplet">
    <w:name w:val="Normal (Web)"/>
    <w:basedOn w:val="Navaden"/>
    <w:uiPriority w:val="99"/>
    <w:unhideWhenUsed/>
    <w:rsid w:val="003F3E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US"/>
    </w:rPr>
  </w:style>
  <w:style w:type="paragraph" w:customStyle="1" w:styleId="Default">
    <w:name w:val="Default"/>
    <w:rsid w:val="00A803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rPr>
  </w:style>
  <w:style w:type="paragraph" w:styleId="Telobesedila">
    <w:name w:val="Body Text"/>
    <w:basedOn w:val="Navaden"/>
    <w:link w:val="TelobesedilaZnak"/>
    <w:uiPriority w:val="1"/>
    <w:qFormat/>
    <w:rsid w:val="008077A4"/>
    <w:pPr>
      <w:widowControl w:val="0"/>
      <w:pBdr>
        <w:top w:val="none" w:sz="0" w:space="0" w:color="auto"/>
        <w:left w:val="none" w:sz="0" w:space="0" w:color="auto"/>
        <w:bottom w:val="none" w:sz="0" w:space="0" w:color="auto"/>
        <w:right w:val="none" w:sz="0" w:space="0" w:color="auto"/>
        <w:between w:val="none" w:sz="0" w:space="0" w:color="auto"/>
        <w:bar w:val="none" w:sz="0" w:color="auto"/>
      </w:pBdr>
      <w:ind w:left="476"/>
    </w:pPr>
    <w:rPr>
      <w:rFonts w:ascii="Arial" w:eastAsia="Arial" w:hAnsi="Arial" w:cs="Arial"/>
      <w:color w:val="auto"/>
      <w:bdr w:val="none" w:sz="0" w:space="0" w:color="auto"/>
      <w:lang w:val="en-US"/>
    </w:rPr>
  </w:style>
  <w:style w:type="character" w:customStyle="1" w:styleId="TelobesedilaZnak">
    <w:name w:val="Telo besedila Znak"/>
    <w:basedOn w:val="Privzetapisavaodstavka"/>
    <w:link w:val="Telobesedila"/>
    <w:uiPriority w:val="1"/>
    <w:rsid w:val="008077A4"/>
    <w:rPr>
      <w:rFonts w:ascii="Arial" w:eastAsia="Arial" w:hAnsi="Arial" w:cs="Arial"/>
      <w:sz w:val="24"/>
      <w:szCs w:val="24"/>
      <w:u w:color="000000"/>
      <w:bdr w:val="none" w:sz="0" w:space="0" w:color="auto"/>
      <w:lang w:val="en-US"/>
    </w:rPr>
  </w:style>
  <w:style w:type="table" w:customStyle="1" w:styleId="TableNormal">
    <w:name w:val="Table Normal"/>
    <w:uiPriority w:val="2"/>
    <w:semiHidden/>
    <w:unhideWhenUsed/>
    <w:qFormat/>
    <w:rsid w:val="008077A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8077A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auto"/>
      <w:sz w:val="22"/>
      <w:szCs w:val="22"/>
      <w:bdr w:val="none" w:sz="0" w:space="0" w:color="auto"/>
      <w:lang w:val="en-US"/>
    </w:rPr>
  </w:style>
  <w:style w:type="paragraph" w:styleId="Besedilooblaka">
    <w:name w:val="Balloon Text"/>
    <w:basedOn w:val="Navaden"/>
    <w:link w:val="BesedilooblakaZnak"/>
    <w:uiPriority w:val="99"/>
    <w:semiHidden/>
    <w:unhideWhenUsed/>
    <w:rsid w:val="000D384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384E"/>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812853">
      <w:bodyDiv w:val="1"/>
      <w:marLeft w:val="0"/>
      <w:marRight w:val="0"/>
      <w:marTop w:val="0"/>
      <w:marBottom w:val="0"/>
      <w:divBdr>
        <w:top w:val="none" w:sz="0" w:space="0" w:color="auto"/>
        <w:left w:val="none" w:sz="0" w:space="0" w:color="auto"/>
        <w:bottom w:val="none" w:sz="0" w:space="0" w:color="auto"/>
        <w:right w:val="none" w:sz="0" w:space="0" w:color="auto"/>
      </w:divBdr>
      <w:divsChild>
        <w:div w:id="705761694">
          <w:marLeft w:val="0"/>
          <w:marRight w:val="0"/>
          <w:marTop w:val="0"/>
          <w:marBottom w:val="0"/>
          <w:divBdr>
            <w:top w:val="none" w:sz="0" w:space="0" w:color="auto"/>
            <w:left w:val="none" w:sz="0" w:space="0" w:color="auto"/>
            <w:bottom w:val="none" w:sz="0" w:space="0" w:color="auto"/>
            <w:right w:val="none" w:sz="0" w:space="0" w:color="auto"/>
          </w:divBdr>
          <w:divsChild>
            <w:div w:id="1812287184">
              <w:marLeft w:val="0"/>
              <w:marRight w:val="0"/>
              <w:marTop w:val="0"/>
              <w:marBottom w:val="0"/>
              <w:divBdr>
                <w:top w:val="none" w:sz="0" w:space="0" w:color="auto"/>
                <w:left w:val="none" w:sz="0" w:space="0" w:color="auto"/>
                <w:bottom w:val="none" w:sz="0" w:space="0" w:color="auto"/>
                <w:right w:val="none" w:sz="0" w:space="0" w:color="auto"/>
              </w:divBdr>
              <w:divsChild>
                <w:div w:id="11012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reja.zagorc@mf.un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1562</Words>
  <Characters>8906</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DŠMS 01</dc:creator>
  <cp:lastModifiedBy>Joze Balazic</cp:lastModifiedBy>
  <cp:revision>2</cp:revision>
  <cp:lastPrinted>2018-08-30T05:36:00Z</cp:lastPrinted>
  <dcterms:created xsi:type="dcterms:W3CDTF">2018-09-06T05:27:00Z</dcterms:created>
  <dcterms:modified xsi:type="dcterms:W3CDTF">2018-09-06T05:27:00Z</dcterms:modified>
</cp:coreProperties>
</file>