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59B6" w14:textId="77777777" w:rsidR="004F0C3E" w:rsidRPr="00A91DF3" w:rsidRDefault="00F27892" w:rsidP="00470A46">
      <w:pPr>
        <w:pStyle w:val="Body"/>
        <w:ind w:left="426" w:hanging="426"/>
        <w:jc w:val="both"/>
        <w:rPr>
          <w:rFonts w:ascii="Garamond" w:hAnsi="Garamond" w:cstheme="minorHAnsi"/>
          <w:color w:val="000000" w:themeColor="text1"/>
        </w:rPr>
      </w:pPr>
      <w:r w:rsidRPr="00A91DF3">
        <w:rPr>
          <w:rFonts w:ascii="Garamond" w:hAnsi="Garamond" w:cstheme="minorHAnsi"/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AC22563" wp14:editId="05214213">
                <wp:simplePos x="0" y="0"/>
                <wp:positionH relativeFrom="margin">
                  <wp:posOffset>-52070</wp:posOffset>
                </wp:positionH>
                <wp:positionV relativeFrom="page">
                  <wp:posOffset>209550</wp:posOffset>
                </wp:positionV>
                <wp:extent cx="1704975" cy="402590"/>
                <wp:effectExtent l="0" t="0" r="0" b="0"/>
                <wp:wrapThrough wrapText="bothSides">
                  <wp:wrapPolygon edited="0">
                    <wp:start x="0" y="0"/>
                    <wp:lineTo x="0" y="20442"/>
                    <wp:lineTo x="21479" y="20442"/>
                    <wp:lineTo x="21479" y="0"/>
                    <wp:lineTo x="0" y="0"/>
                  </wp:wrapPolygon>
                </wp:wrapThrough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A62467" w14:textId="0ACEEE94" w:rsidR="004F0C3E" w:rsidRPr="001E7588" w:rsidRDefault="001E7588" w:rsidP="004F0C3E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 w:rsidRPr="001E7588"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Tajniš</w:t>
                            </w:r>
                            <w:r w:rsidR="00630DDA"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t</w:t>
                            </w:r>
                            <w:r w:rsidRPr="001E7588"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vo</w:t>
                            </w:r>
                          </w:p>
                          <w:p w14:paraId="1ECF5B89" w14:textId="793C9018" w:rsidR="001E7588" w:rsidRDefault="001E7588" w:rsidP="004F0C3E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Služba za splošno</w:t>
                            </w:r>
                            <w:r w:rsidR="00630DDA"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pravne</w:t>
                            </w:r>
                            <w:r w:rsidR="00630DDA"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zadeve</w:t>
                            </w:r>
                          </w:p>
                          <w:p w14:paraId="13F761A0" w14:textId="5840F815" w:rsidR="004F0C3E" w:rsidRPr="00CD3FB8" w:rsidRDefault="004F0C3E" w:rsidP="004F0C3E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UL </w:t>
                            </w:r>
                            <w:r w:rsidR="00630DDA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Medicinska fakulteta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22563" id="officeArt object" o:spid="_x0000_s1026" style="position:absolute;left:0;text-align:left;margin-left:-4.1pt;margin-top:16.5pt;width:134.25pt;height:31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" filled="f" stroked="f" strokeweight="1pt">
                <v:stroke miterlimit="4"/>
                <v:textbox inset="0,0,0,0">
                  <w:txbxContent>
                    <w:p w14:paraId="36A62467" w14:textId="0ACEEE94" w:rsidR="004F0C3E" w:rsidRPr="001E7588" w:rsidRDefault="001E7588" w:rsidP="004F0C3E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 w:rsidRPr="001E7588"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Tajniš</w:t>
                      </w:r>
                      <w:r w:rsidR="00630DDA"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t</w:t>
                      </w:r>
                      <w:r w:rsidRPr="001E7588"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vo</w:t>
                      </w:r>
                    </w:p>
                    <w:p w14:paraId="1ECF5B89" w14:textId="793C9018" w:rsidR="001E7588" w:rsidRDefault="001E7588" w:rsidP="004F0C3E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Služba za splošno</w:t>
                      </w:r>
                      <w:r w:rsidR="00630DDA"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-</w:t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pravne</w:t>
                      </w:r>
                      <w:r w:rsidR="00630DDA"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zadeve</w:t>
                      </w:r>
                    </w:p>
                    <w:p w14:paraId="13F761A0" w14:textId="5840F815" w:rsidR="004F0C3E" w:rsidRPr="00CD3FB8" w:rsidRDefault="004F0C3E" w:rsidP="004F0C3E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 xml:space="preserve">UL </w:t>
                      </w:r>
                      <w:r w:rsidR="00630DDA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Medicinska fakulteta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3035A6" w:rsidRPr="00A91DF3">
        <w:rPr>
          <w:rFonts w:ascii="Garamond" w:hAnsi="Garamond" w:cstheme="minorHAnsi"/>
          <w:noProof/>
        </w:rPr>
        <w:drawing>
          <wp:anchor distT="152400" distB="152400" distL="152400" distR="152400" simplePos="0" relativeHeight="251661312" behindDoc="1" locked="0" layoutInCell="1" allowOverlap="1" wp14:anchorId="67F09729" wp14:editId="7CD0DD03">
            <wp:simplePos x="0" y="0"/>
            <wp:positionH relativeFrom="margin">
              <wp:posOffset>2005330</wp:posOffset>
            </wp:positionH>
            <wp:positionV relativeFrom="page">
              <wp:posOffset>228600</wp:posOffset>
            </wp:positionV>
            <wp:extent cx="1777365" cy="194310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91DF3">
        <w:rPr>
          <w:rFonts w:ascii="Garamond" w:hAnsi="Garamond" w:cstheme="minorHAnsi"/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9DF538B" wp14:editId="7794D0E9">
                <wp:simplePos x="0" y="0"/>
                <wp:positionH relativeFrom="margin">
                  <wp:posOffset>4862830</wp:posOffset>
                </wp:positionH>
                <wp:positionV relativeFrom="page">
                  <wp:posOffset>207645</wp:posOffset>
                </wp:positionV>
                <wp:extent cx="1943100" cy="708660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1388" y="20903"/>
                    <wp:lineTo x="21388" y="0"/>
                    <wp:lineTo x="0" y="0"/>
                  </wp:wrapPolygon>
                </wp:wrapThrough>
                <wp:docPr id="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7086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A0693A" w14:textId="7288D2B1" w:rsidR="004F0C3E" w:rsidRPr="00CD3FB8" w:rsidRDefault="004F0C3E" w:rsidP="004F0C3E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</w:t>
                            </w:r>
                            <w:r w:rsidR="00630DDA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trg 2</w:t>
                            </w:r>
                          </w:p>
                          <w:p w14:paraId="16F1A619" w14:textId="77777777" w:rsidR="004F0C3E" w:rsidRDefault="004F0C3E" w:rsidP="004F0C3E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4F7DC042" w14:textId="77777777" w:rsidR="004F0C3E" w:rsidRPr="00395BBE" w:rsidRDefault="007C791A" w:rsidP="004F0C3E">
                            <w:pPr>
                              <w:tabs>
                                <w:tab w:val="left" w:pos="1440"/>
                              </w:tabs>
                              <w:jc w:val="both"/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E: dekanat@mf.uni-lj.si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F538B" id="_x0000_s1027" style="position:absolute;left:0;text-align:left;margin-left:382.9pt;margin-top:16.35pt;width:153pt;height:55.8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" filled="f" stroked="f" strokeweight="1pt">
                <v:stroke miterlimit="4"/>
                <v:textbox inset="0,0,0,0">
                  <w:txbxContent>
                    <w:p w14:paraId="1AA0693A" w14:textId="7288D2B1" w:rsidR="004F0C3E" w:rsidRPr="00CD3FB8" w:rsidRDefault="004F0C3E" w:rsidP="004F0C3E">
                      <w:pPr>
                        <w:tabs>
                          <w:tab w:val="left" w:pos="1440"/>
                        </w:tabs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</w:t>
                      </w:r>
                      <w:r w:rsidR="00630DDA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 xml:space="preserve"> 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trg 2</w:t>
                      </w:r>
                    </w:p>
                    <w:p w14:paraId="16F1A619" w14:textId="77777777" w:rsidR="004F0C3E" w:rsidRDefault="004F0C3E" w:rsidP="004F0C3E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4F7DC042" w14:textId="77777777" w:rsidR="004F0C3E" w:rsidRPr="00395BBE" w:rsidRDefault="007C791A" w:rsidP="004F0C3E">
                      <w:pPr>
                        <w:tabs>
                          <w:tab w:val="left" w:pos="1440"/>
                        </w:tabs>
                        <w:jc w:val="both"/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E: dekanat@mf.uni-lj.si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</w:p>
    <w:p w14:paraId="394C8CB6" w14:textId="77777777" w:rsidR="004F0C3E" w:rsidRPr="00A91DF3" w:rsidRDefault="004F0C3E" w:rsidP="00470A46">
      <w:pPr>
        <w:pStyle w:val="Body"/>
        <w:ind w:left="426" w:hanging="426"/>
        <w:jc w:val="center"/>
        <w:rPr>
          <w:rFonts w:ascii="Garamond" w:hAnsi="Garamond" w:cstheme="minorHAnsi"/>
          <w:b/>
          <w:bCs/>
          <w:color w:val="000000" w:themeColor="text1"/>
        </w:rPr>
      </w:pPr>
    </w:p>
    <w:p w14:paraId="48BEE3AE" w14:textId="77777777" w:rsidR="004F0C3E" w:rsidRPr="00A91DF3" w:rsidRDefault="004F0C3E" w:rsidP="00470A46">
      <w:pPr>
        <w:pStyle w:val="Body"/>
        <w:ind w:left="426" w:hanging="426"/>
        <w:jc w:val="center"/>
        <w:rPr>
          <w:rFonts w:ascii="Garamond" w:hAnsi="Garamond" w:cstheme="minorHAnsi"/>
          <w:b/>
          <w:bCs/>
          <w:color w:val="000000" w:themeColor="text1"/>
        </w:rPr>
      </w:pPr>
    </w:p>
    <w:p w14:paraId="50BA6E40" w14:textId="1B245ED9" w:rsidR="00A91DF3" w:rsidRPr="00A91DF3" w:rsidRDefault="00A91DF3" w:rsidP="00A91DF3">
      <w:pPr>
        <w:pStyle w:val="Body"/>
        <w:ind w:left="426" w:hanging="426"/>
        <w:rPr>
          <w:rFonts w:ascii="Garamond" w:hAnsi="Garamond" w:cstheme="minorHAnsi"/>
          <w:b/>
          <w:bCs/>
          <w:color w:val="000000" w:themeColor="text1"/>
        </w:rPr>
      </w:pPr>
    </w:p>
    <w:p w14:paraId="5D577D40" w14:textId="77777777" w:rsidR="00A91DF3" w:rsidRPr="00A91DF3" w:rsidRDefault="00A91DF3" w:rsidP="00A91DF3">
      <w:pPr>
        <w:pStyle w:val="Body"/>
        <w:ind w:left="426" w:hanging="426"/>
        <w:rPr>
          <w:rFonts w:ascii="Garamond" w:hAnsi="Garamond" w:cstheme="minorHAnsi"/>
          <w:b/>
          <w:bCs/>
          <w:color w:val="000000" w:themeColor="text1"/>
        </w:rPr>
      </w:pPr>
    </w:p>
    <w:p w14:paraId="43C7FBF2" w14:textId="707EBBD3" w:rsidR="0000167B" w:rsidRDefault="0000167B" w:rsidP="0000167B">
      <w:pPr>
        <w:pStyle w:val="Body"/>
        <w:rPr>
          <w:rFonts w:ascii="Garamond" w:hAnsi="Garamond" w:cstheme="minorHAnsi"/>
          <w:b/>
          <w:bCs/>
          <w:color w:val="000000" w:themeColor="text1"/>
        </w:rPr>
      </w:pPr>
    </w:p>
    <w:p w14:paraId="48F88743" w14:textId="77777777" w:rsidR="00A91DF3" w:rsidRPr="00A91DF3" w:rsidRDefault="00A91DF3" w:rsidP="0000167B">
      <w:pPr>
        <w:pStyle w:val="Body"/>
        <w:rPr>
          <w:rFonts w:ascii="Garamond" w:hAnsi="Garamond" w:cstheme="minorHAnsi"/>
          <w:b/>
          <w:bCs/>
          <w:color w:val="000000" w:themeColor="text1"/>
        </w:rPr>
      </w:pPr>
    </w:p>
    <w:p w14:paraId="43A46B36" w14:textId="17077FB5" w:rsidR="00026CB1" w:rsidRPr="00A91DF3" w:rsidRDefault="00026CB1" w:rsidP="0000167B">
      <w:pPr>
        <w:pStyle w:val="Body"/>
        <w:rPr>
          <w:rFonts w:ascii="Garamond" w:hAnsi="Garamond" w:cstheme="minorHAnsi"/>
          <w:b/>
          <w:bCs/>
          <w:color w:val="000000" w:themeColor="text1"/>
        </w:rPr>
      </w:pPr>
    </w:p>
    <w:p w14:paraId="6403CE3D" w14:textId="5B32A975" w:rsidR="00026CB1" w:rsidRPr="00A91DF3" w:rsidRDefault="00BE7591" w:rsidP="00026CB1">
      <w:pPr>
        <w:pStyle w:val="Body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A91DF3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P</w:t>
      </w:r>
      <w:r w:rsidR="001E7588" w:rsidRPr="00A91DF3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redlog teme za študentske Prešernove nagrade UL MF za študijsko leto </w:t>
      </w:r>
      <w:r w:rsidR="000D09E3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2023/2024</w:t>
      </w:r>
      <w:r w:rsidR="001E7588" w:rsidRPr="00A91DF3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3A3448EC" w14:textId="77777777" w:rsidR="00026CB1" w:rsidRPr="00A91DF3" w:rsidRDefault="00026CB1" w:rsidP="00026CB1">
      <w:pPr>
        <w:pStyle w:val="Body"/>
        <w:jc w:val="both"/>
        <w:rPr>
          <w:rFonts w:ascii="Garamond" w:hAnsi="Garamond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262"/>
        <w:gridCol w:w="6794"/>
      </w:tblGrid>
      <w:tr w:rsidR="00026CB1" w:rsidRPr="00A91DF3" w14:paraId="35A992AB" w14:textId="77777777" w:rsidTr="00FD3F0E">
        <w:trPr>
          <w:trHeight w:val="685"/>
        </w:trPr>
        <w:tc>
          <w:tcPr>
            <w:tcW w:w="1249" w:type="pct"/>
            <w:tcBorders>
              <w:bottom w:val="single" w:sz="4" w:space="0" w:color="auto"/>
            </w:tcBorders>
          </w:tcPr>
          <w:p w14:paraId="02DE5C95" w14:textId="612C587B" w:rsidR="00026CB1" w:rsidRPr="00A91DF3" w:rsidRDefault="00BE7591" w:rsidP="00026C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91DF3"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  <w:t>NASLOV</w:t>
            </w:r>
          </w:p>
        </w:tc>
        <w:tc>
          <w:tcPr>
            <w:tcW w:w="3751" w:type="pct"/>
            <w:tcBorders>
              <w:bottom w:val="single" w:sz="4" w:space="0" w:color="auto"/>
            </w:tcBorders>
          </w:tcPr>
          <w:p w14:paraId="27926140" w14:textId="44D55CD4" w:rsidR="00026CB1" w:rsidRPr="00910CC1" w:rsidRDefault="00026CB1" w:rsidP="00026C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aramond" w:hAnsi="Garamond" w:cstheme="minorHAnsi"/>
                <w:bCs/>
                <w:color w:val="000000" w:themeColor="text1"/>
                <w:szCs w:val="24"/>
              </w:rPr>
            </w:pPr>
          </w:p>
        </w:tc>
      </w:tr>
      <w:tr w:rsidR="00026CB1" w:rsidRPr="00A91DF3" w14:paraId="5608A621" w14:textId="77777777" w:rsidTr="00D24727">
        <w:trPr>
          <w:trHeight w:val="659"/>
        </w:trPr>
        <w:tc>
          <w:tcPr>
            <w:tcW w:w="1249" w:type="pct"/>
            <w:tcBorders>
              <w:bottom w:val="nil"/>
            </w:tcBorders>
          </w:tcPr>
          <w:p w14:paraId="6EFE2308" w14:textId="77777777" w:rsidR="00026CB1" w:rsidRPr="00A91DF3" w:rsidRDefault="00A607AE" w:rsidP="00A607A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91DF3"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  <w:t>MENTOR</w:t>
            </w:r>
          </w:p>
          <w:p w14:paraId="0ACAEC46" w14:textId="169C6488" w:rsidR="00A607AE" w:rsidRPr="00A91DF3" w:rsidRDefault="00A607AE" w:rsidP="00A607A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91DF3"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  <w:t>USTANOVA</w:t>
            </w:r>
          </w:p>
        </w:tc>
        <w:tc>
          <w:tcPr>
            <w:tcW w:w="3751" w:type="pct"/>
            <w:tcBorders>
              <w:bottom w:val="nil"/>
            </w:tcBorders>
          </w:tcPr>
          <w:p w14:paraId="429E82B1" w14:textId="570EBBA1" w:rsidR="00A607AE" w:rsidRPr="00910CC1" w:rsidRDefault="00A607AE" w:rsidP="0000167B">
            <w:pPr>
              <w:jc w:val="both"/>
              <w:rPr>
                <w:rFonts w:ascii="Garamond" w:hAnsi="Garamond" w:cstheme="minorHAnsi"/>
                <w:sz w:val="22"/>
              </w:rPr>
            </w:pPr>
          </w:p>
        </w:tc>
      </w:tr>
      <w:tr w:rsidR="0000167B" w:rsidRPr="00A91DF3" w14:paraId="3B7C0329" w14:textId="77777777" w:rsidTr="00D24727">
        <w:trPr>
          <w:trHeight w:val="709"/>
        </w:trPr>
        <w:tc>
          <w:tcPr>
            <w:tcW w:w="1249" w:type="pct"/>
            <w:tcBorders>
              <w:top w:val="nil"/>
              <w:bottom w:val="nil"/>
            </w:tcBorders>
          </w:tcPr>
          <w:p w14:paraId="1CD3AEE6" w14:textId="77777777" w:rsidR="0000167B" w:rsidRPr="00A91DF3" w:rsidRDefault="0000167B" w:rsidP="0000167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91DF3"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  <w:t>SOMENTOR</w:t>
            </w:r>
          </w:p>
          <w:p w14:paraId="2454C09E" w14:textId="7FE95C15" w:rsidR="0000167B" w:rsidRPr="00A91DF3" w:rsidRDefault="0000167B" w:rsidP="0000167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91DF3"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  <w:t>USTANOVA</w:t>
            </w:r>
          </w:p>
        </w:tc>
        <w:tc>
          <w:tcPr>
            <w:tcW w:w="3751" w:type="pct"/>
            <w:tcBorders>
              <w:top w:val="nil"/>
              <w:bottom w:val="nil"/>
            </w:tcBorders>
          </w:tcPr>
          <w:p w14:paraId="626E45E3" w14:textId="4A1D9CCA" w:rsidR="0000167B" w:rsidRPr="008B3478" w:rsidRDefault="00F72062" w:rsidP="0000167B">
            <w:pPr>
              <w:jc w:val="both"/>
              <w:rPr>
                <w:rFonts w:ascii="Garamond" w:hAnsi="Garamond" w:cstheme="minorHAnsi"/>
                <w:b/>
                <w:color w:val="FF0000"/>
                <w:sz w:val="22"/>
              </w:rPr>
            </w:pPr>
            <w:r w:rsidRPr="008B3478">
              <w:rPr>
                <w:rFonts w:ascii="Garamond" w:hAnsi="Garamond" w:cstheme="minorHAnsi"/>
                <w:b/>
                <w:color w:val="FF0000"/>
              </w:rPr>
              <w:t>Somentor le v primeru, da je naloga interdisciplinarna!</w:t>
            </w:r>
          </w:p>
        </w:tc>
      </w:tr>
      <w:tr w:rsidR="00FD3F0E" w:rsidRPr="00A91DF3" w14:paraId="1442BB24" w14:textId="77777777" w:rsidTr="00FD3F0E">
        <w:trPr>
          <w:trHeight w:val="707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1C53F443" w14:textId="77777777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4"/>
              </w:rPr>
            </w:pPr>
            <w:r w:rsidRPr="00A91DF3">
              <w:rPr>
                <w:rFonts w:ascii="Garamond" w:hAnsi="Garamond" w:cstheme="minorHAnsi"/>
                <w:b/>
                <w:bCs/>
                <w:color w:val="000000" w:themeColor="text1"/>
                <w:sz w:val="20"/>
                <w:szCs w:val="24"/>
              </w:rPr>
              <w:t xml:space="preserve">Kratka obrazložitev vsebinske usmeritve in znanstvene aktualnosti dela </w:t>
            </w:r>
            <w:r w:rsidRPr="00A91DF3">
              <w:rPr>
                <w:rFonts w:ascii="Garamond" w:hAnsi="Garamond" w:cstheme="minorHAnsi"/>
                <w:bCs/>
                <w:color w:val="000000" w:themeColor="text1"/>
                <w:sz w:val="20"/>
                <w:szCs w:val="24"/>
              </w:rPr>
              <w:t>–</w:t>
            </w:r>
          </w:p>
          <w:p w14:paraId="1119579C" w14:textId="5B38E373" w:rsidR="00FD3F0E" w:rsidRPr="00A91DF3" w:rsidRDefault="00FD3F0E" w:rsidP="00D24727">
            <w:pPr>
              <w:pStyle w:val="Body"/>
              <w:spacing w:after="120"/>
              <w:jc w:val="both"/>
              <w:rPr>
                <w:rFonts w:ascii="Garamond" w:hAnsi="Garamond" w:cstheme="minorHAnsi"/>
                <w:sz w:val="20"/>
              </w:rPr>
            </w:pPr>
            <w:r w:rsidRPr="00A91DF3">
              <w:rPr>
                <w:rFonts w:ascii="Garamond" w:hAnsi="Garamond" w:cstheme="minorHAnsi"/>
                <w:bCs/>
                <w:color w:val="000000" w:themeColor="text1"/>
                <w:sz w:val="20"/>
                <w:szCs w:val="24"/>
              </w:rPr>
              <w:t>vsebuje naj kratko oznako tematske usmeritve raziskovalnega dela, kratko vsebino raziskave in pomen za znanost</w:t>
            </w:r>
            <w:r w:rsidR="00651D5E" w:rsidRPr="00A91DF3">
              <w:rPr>
                <w:rFonts w:ascii="Garamond" w:hAnsi="Garamond" w:cstheme="minorHAnsi"/>
                <w:bCs/>
                <w:color w:val="000000" w:themeColor="text1"/>
                <w:sz w:val="20"/>
                <w:szCs w:val="24"/>
              </w:rPr>
              <w:t xml:space="preserve"> – izhodišča, </w:t>
            </w:r>
            <w:r w:rsidR="00391537" w:rsidRPr="00A91DF3">
              <w:rPr>
                <w:rFonts w:ascii="Garamond" w:hAnsi="Garamond" w:cstheme="minorHAnsi"/>
                <w:bCs/>
                <w:color w:val="000000" w:themeColor="text1"/>
                <w:sz w:val="20"/>
                <w:szCs w:val="24"/>
              </w:rPr>
              <w:t xml:space="preserve">hipotezo, </w:t>
            </w:r>
            <w:r w:rsidR="00651D5E" w:rsidRPr="00A91DF3">
              <w:rPr>
                <w:rFonts w:ascii="Garamond" w:hAnsi="Garamond" w:cstheme="minorHAnsi"/>
                <w:bCs/>
                <w:color w:val="000000" w:themeColor="text1"/>
                <w:sz w:val="20"/>
                <w:szCs w:val="24"/>
              </w:rPr>
              <w:t>pričakovane rezultate in zaključke …</w:t>
            </w:r>
            <w:r w:rsidRPr="00A91DF3">
              <w:rPr>
                <w:rFonts w:ascii="Garamond" w:hAnsi="Garamond" w:cstheme="minorHAnsi"/>
                <w:bCs/>
                <w:color w:val="000000" w:themeColor="text1"/>
                <w:sz w:val="20"/>
                <w:szCs w:val="24"/>
              </w:rPr>
              <w:t xml:space="preserve"> (do največ 2000 znakov s presledki / do največ 20 vrstic A4 formata / velikost črk 12)</w:t>
            </w:r>
            <w:r w:rsidRPr="00A91DF3">
              <w:rPr>
                <w:rFonts w:ascii="Garamond" w:hAnsi="Garamond" w:cstheme="minorHAnsi"/>
                <w:bCs/>
                <w:color w:val="000000" w:themeColor="text1"/>
                <w:sz w:val="20"/>
              </w:rPr>
              <w:t>:</w:t>
            </w:r>
          </w:p>
        </w:tc>
      </w:tr>
      <w:tr w:rsidR="00FD3F0E" w:rsidRPr="00A91DF3" w14:paraId="4E516620" w14:textId="77777777" w:rsidTr="00FD3F0E">
        <w:trPr>
          <w:trHeight w:val="377"/>
        </w:trPr>
        <w:tc>
          <w:tcPr>
            <w:tcW w:w="1249" w:type="pct"/>
            <w:tcBorders>
              <w:top w:val="nil"/>
              <w:bottom w:val="nil"/>
            </w:tcBorders>
          </w:tcPr>
          <w:p w14:paraId="44ECECCE" w14:textId="79C4008F" w:rsidR="00FD3F0E" w:rsidRPr="00A91DF3" w:rsidRDefault="00FD3F0E" w:rsidP="00FD3F0E">
            <w:pPr>
              <w:jc w:val="both"/>
              <w:rPr>
                <w:rFonts w:ascii="Garamond" w:hAnsi="Garamond" w:cstheme="minorHAnsi"/>
                <w:b/>
                <w:bCs/>
                <w:color w:val="000000" w:themeColor="text1"/>
              </w:rPr>
            </w:pPr>
            <w:r w:rsidRPr="00A91DF3">
              <w:rPr>
                <w:rFonts w:ascii="Garamond" w:hAnsi="Garamond" w:cstheme="minorHAnsi"/>
                <w:b/>
                <w:bCs/>
                <w:color w:val="000000" w:themeColor="text1"/>
              </w:rPr>
              <w:t>IZHODIŠČA</w:t>
            </w:r>
          </w:p>
          <w:p w14:paraId="5C58907C" w14:textId="2FD425CA" w:rsidR="00FD3F0E" w:rsidRPr="00A91DF3" w:rsidRDefault="00FD3F0E" w:rsidP="00FD3F0E">
            <w:pPr>
              <w:jc w:val="both"/>
              <w:rPr>
                <w:rFonts w:ascii="Garamond" w:hAnsi="Garamond" w:cstheme="minorHAnsi"/>
                <w:b/>
                <w:bCs/>
                <w:color w:val="000000" w:themeColor="text1"/>
              </w:rPr>
            </w:pPr>
          </w:p>
          <w:p w14:paraId="78BA87E7" w14:textId="77777777" w:rsidR="00FD3F0E" w:rsidRPr="00A91DF3" w:rsidRDefault="00FD3F0E" w:rsidP="00FD3F0E">
            <w:pPr>
              <w:jc w:val="both"/>
              <w:rPr>
                <w:rFonts w:ascii="Garamond" w:hAnsi="Garamond" w:cstheme="minorHAnsi"/>
                <w:b/>
                <w:bCs/>
                <w:color w:val="000000" w:themeColor="text1"/>
              </w:rPr>
            </w:pPr>
          </w:p>
          <w:p w14:paraId="2C2CCF38" w14:textId="47B01A65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nil"/>
              <w:bottom w:val="nil"/>
            </w:tcBorders>
          </w:tcPr>
          <w:p w14:paraId="4E167348" w14:textId="144105DC" w:rsidR="00FD3F0E" w:rsidRPr="00910CC1" w:rsidRDefault="00FD3F0E" w:rsidP="00FD3F0E">
            <w:pPr>
              <w:jc w:val="both"/>
              <w:rPr>
                <w:rFonts w:ascii="Garamond" w:hAnsi="Garamond" w:cstheme="minorHAnsi"/>
                <w:sz w:val="22"/>
              </w:rPr>
            </w:pPr>
          </w:p>
        </w:tc>
      </w:tr>
      <w:tr w:rsidR="00FD3F0E" w:rsidRPr="00A91DF3" w14:paraId="2FDC6451" w14:textId="77777777" w:rsidTr="00FD3F0E">
        <w:trPr>
          <w:trHeight w:val="350"/>
        </w:trPr>
        <w:tc>
          <w:tcPr>
            <w:tcW w:w="1249" w:type="pct"/>
            <w:tcBorders>
              <w:top w:val="nil"/>
              <w:bottom w:val="nil"/>
            </w:tcBorders>
          </w:tcPr>
          <w:p w14:paraId="3CC650BF" w14:textId="737A1DF3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91DF3"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  <w:t>HIPOTEZA</w:t>
            </w:r>
          </w:p>
          <w:p w14:paraId="16096993" w14:textId="059C9AF2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E84377" w14:textId="77777777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040E8C" w14:textId="77777777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</w:rPr>
            </w:pPr>
          </w:p>
        </w:tc>
        <w:tc>
          <w:tcPr>
            <w:tcW w:w="3751" w:type="pct"/>
            <w:tcBorders>
              <w:top w:val="nil"/>
              <w:bottom w:val="nil"/>
            </w:tcBorders>
          </w:tcPr>
          <w:p w14:paraId="55AED98A" w14:textId="77777777" w:rsidR="00FD3F0E" w:rsidRPr="00910CC1" w:rsidRDefault="00FD3F0E" w:rsidP="00FD3F0E">
            <w:pPr>
              <w:jc w:val="both"/>
              <w:rPr>
                <w:rFonts w:ascii="Garamond" w:hAnsi="Garamond" w:cstheme="minorHAnsi"/>
                <w:sz w:val="22"/>
              </w:rPr>
            </w:pPr>
            <w:bookmarkStart w:id="0" w:name="_GoBack"/>
            <w:bookmarkEnd w:id="0"/>
          </w:p>
        </w:tc>
      </w:tr>
      <w:tr w:rsidR="00FD3F0E" w:rsidRPr="00A91DF3" w14:paraId="785372A3" w14:textId="77777777" w:rsidTr="00FD3F0E">
        <w:trPr>
          <w:trHeight w:val="262"/>
        </w:trPr>
        <w:tc>
          <w:tcPr>
            <w:tcW w:w="1249" w:type="pct"/>
            <w:tcBorders>
              <w:top w:val="nil"/>
              <w:bottom w:val="nil"/>
            </w:tcBorders>
          </w:tcPr>
          <w:p w14:paraId="5D2B3BE3" w14:textId="00F9A724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91DF3"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  <w:t>NAMEN</w:t>
            </w:r>
          </w:p>
          <w:p w14:paraId="048DBC37" w14:textId="424557AF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6D4CEE" w14:textId="42B0A35D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5052BC" w14:textId="77777777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nil"/>
              <w:bottom w:val="nil"/>
            </w:tcBorders>
          </w:tcPr>
          <w:p w14:paraId="5282A07B" w14:textId="77777777" w:rsidR="00FD3F0E" w:rsidRPr="00910CC1" w:rsidRDefault="00FD3F0E" w:rsidP="00FD3F0E">
            <w:pPr>
              <w:jc w:val="both"/>
              <w:rPr>
                <w:rFonts w:ascii="Garamond" w:hAnsi="Garamond" w:cstheme="minorHAnsi"/>
                <w:sz w:val="22"/>
              </w:rPr>
            </w:pPr>
          </w:p>
        </w:tc>
      </w:tr>
      <w:tr w:rsidR="00FD3F0E" w:rsidRPr="00A91DF3" w14:paraId="52C53285" w14:textId="77777777" w:rsidTr="00FD3F0E">
        <w:trPr>
          <w:trHeight w:val="550"/>
        </w:trPr>
        <w:tc>
          <w:tcPr>
            <w:tcW w:w="1249" w:type="pct"/>
            <w:tcBorders>
              <w:top w:val="nil"/>
              <w:bottom w:val="nil"/>
            </w:tcBorders>
          </w:tcPr>
          <w:p w14:paraId="4D41B7C1" w14:textId="747201BA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Cs/>
                <w:color w:val="000000" w:themeColor="text1"/>
                <w:sz w:val="24"/>
                <w:szCs w:val="24"/>
              </w:rPr>
            </w:pPr>
            <w:r w:rsidRPr="00A91DF3"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  <w:t>METODE</w:t>
            </w:r>
            <w:r w:rsidRPr="00A91DF3">
              <w:rPr>
                <w:rFonts w:ascii="Garamond" w:hAnsi="Garamond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4B93BCC" w14:textId="4624DC9D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Cs/>
                <w:color w:val="000000" w:themeColor="text1"/>
                <w:sz w:val="24"/>
                <w:szCs w:val="24"/>
              </w:rPr>
            </w:pPr>
          </w:p>
          <w:p w14:paraId="0F3046F5" w14:textId="77777777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Cs/>
                <w:color w:val="000000" w:themeColor="text1"/>
                <w:sz w:val="24"/>
                <w:szCs w:val="24"/>
              </w:rPr>
            </w:pPr>
          </w:p>
          <w:p w14:paraId="056C1EF7" w14:textId="77777777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nil"/>
              <w:bottom w:val="nil"/>
            </w:tcBorders>
          </w:tcPr>
          <w:p w14:paraId="1FEC9963" w14:textId="77777777" w:rsidR="00FD3F0E" w:rsidRPr="00910CC1" w:rsidRDefault="00FD3F0E" w:rsidP="00FD3F0E">
            <w:pPr>
              <w:jc w:val="both"/>
              <w:rPr>
                <w:rFonts w:ascii="Garamond" w:hAnsi="Garamond" w:cstheme="minorHAnsi"/>
                <w:sz w:val="22"/>
              </w:rPr>
            </w:pPr>
          </w:p>
        </w:tc>
      </w:tr>
      <w:tr w:rsidR="00FD3F0E" w:rsidRPr="00A91DF3" w14:paraId="32F3AA66" w14:textId="77777777" w:rsidTr="00FD3F0E">
        <w:trPr>
          <w:trHeight w:val="566"/>
        </w:trPr>
        <w:tc>
          <w:tcPr>
            <w:tcW w:w="1249" w:type="pct"/>
            <w:tcBorders>
              <w:top w:val="nil"/>
              <w:bottom w:val="nil"/>
            </w:tcBorders>
          </w:tcPr>
          <w:p w14:paraId="6670491C" w14:textId="45E882D8" w:rsidR="00FD3F0E" w:rsidRPr="00A91DF3" w:rsidRDefault="00FD3F0E" w:rsidP="00FD3F0E">
            <w:pPr>
              <w:jc w:val="both"/>
              <w:rPr>
                <w:rFonts w:ascii="Garamond" w:hAnsi="Garamond" w:cstheme="minorHAnsi"/>
                <w:b/>
                <w:color w:val="000000" w:themeColor="text1"/>
              </w:rPr>
            </w:pPr>
            <w:r w:rsidRPr="00A91DF3">
              <w:rPr>
                <w:rFonts w:ascii="Garamond" w:hAnsi="Garamond" w:cstheme="minorHAnsi"/>
                <w:b/>
                <w:color w:val="000000" w:themeColor="text1"/>
              </w:rPr>
              <w:t>ZAKLJUČKI</w:t>
            </w:r>
          </w:p>
          <w:p w14:paraId="03F07D8D" w14:textId="71FFDB54" w:rsidR="00FD3F0E" w:rsidRPr="00A91DF3" w:rsidRDefault="00FD3F0E" w:rsidP="00FD3F0E">
            <w:pPr>
              <w:jc w:val="both"/>
              <w:rPr>
                <w:rFonts w:ascii="Garamond" w:hAnsi="Garamond" w:cstheme="minorHAnsi"/>
                <w:b/>
                <w:color w:val="000000" w:themeColor="text1"/>
              </w:rPr>
            </w:pPr>
          </w:p>
          <w:p w14:paraId="7F8E20D8" w14:textId="77777777" w:rsidR="00FD3F0E" w:rsidRPr="00A91DF3" w:rsidRDefault="00FD3F0E" w:rsidP="00FD3F0E">
            <w:pPr>
              <w:jc w:val="both"/>
              <w:rPr>
                <w:rFonts w:ascii="Garamond" w:hAnsi="Garamond" w:cstheme="minorHAnsi"/>
                <w:b/>
                <w:color w:val="000000" w:themeColor="text1"/>
              </w:rPr>
            </w:pPr>
          </w:p>
          <w:p w14:paraId="11B3C8F6" w14:textId="77777777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51" w:type="pct"/>
            <w:tcBorders>
              <w:top w:val="nil"/>
              <w:bottom w:val="single" w:sz="4" w:space="0" w:color="auto"/>
            </w:tcBorders>
          </w:tcPr>
          <w:p w14:paraId="39314A14" w14:textId="77777777" w:rsidR="00FD3F0E" w:rsidRPr="00910CC1" w:rsidRDefault="00FD3F0E" w:rsidP="00FD3F0E">
            <w:pPr>
              <w:jc w:val="both"/>
              <w:rPr>
                <w:rFonts w:ascii="Garamond" w:hAnsi="Garamond" w:cstheme="minorHAnsi"/>
                <w:sz w:val="22"/>
              </w:rPr>
            </w:pPr>
          </w:p>
        </w:tc>
      </w:tr>
      <w:tr w:rsidR="00FD3F0E" w:rsidRPr="00A91DF3" w14:paraId="13A76515" w14:textId="77777777" w:rsidTr="00FD3F0E">
        <w:trPr>
          <w:trHeight w:val="552"/>
        </w:trPr>
        <w:tc>
          <w:tcPr>
            <w:tcW w:w="1249" w:type="pct"/>
          </w:tcPr>
          <w:p w14:paraId="07B10FC0" w14:textId="52CDB1F6" w:rsidR="00FD3F0E" w:rsidRPr="00A91DF3" w:rsidRDefault="00FD3F0E" w:rsidP="00FD3F0E">
            <w:pPr>
              <w:pStyle w:val="Body"/>
              <w:jc w:val="both"/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91DF3"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  <w:t>OPREDELITEV ZNAČAJA NALOGE</w:t>
            </w:r>
          </w:p>
        </w:tc>
        <w:tc>
          <w:tcPr>
            <w:tcW w:w="3751" w:type="pct"/>
            <w:tcBorders>
              <w:top w:val="single" w:sz="4" w:space="0" w:color="auto"/>
            </w:tcBorders>
          </w:tcPr>
          <w:p w14:paraId="2EB5E88E" w14:textId="6B9ECAD5" w:rsidR="00FD3F0E" w:rsidRPr="00910CC1" w:rsidRDefault="00FD3F0E" w:rsidP="00FD3F0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aramond" w:hAnsi="Garamond" w:cstheme="minorHAnsi"/>
                <w:bCs/>
                <w:color w:val="000000" w:themeColor="text1"/>
                <w:szCs w:val="24"/>
              </w:rPr>
            </w:pPr>
          </w:p>
        </w:tc>
      </w:tr>
    </w:tbl>
    <w:p w14:paraId="2A7ACECD" w14:textId="22C45235" w:rsidR="001E7588" w:rsidRPr="00A91DF3" w:rsidRDefault="001E7588" w:rsidP="0000167B">
      <w:pPr>
        <w:pStyle w:val="Body"/>
        <w:rPr>
          <w:rFonts w:ascii="Garamond" w:hAnsi="Garamond" w:cstheme="minorHAnsi"/>
          <w:b/>
          <w:bCs/>
          <w:color w:val="000000" w:themeColor="text1"/>
        </w:rPr>
      </w:pPr>
    </w:p>
    <w:p w14:paraId="445C46F8" w14:textId="7F3BA61A" w:rsidR="00174643" w:rsidRPr="00A91DF3" w:rsidRDefault="001E7588" w:rsidP="00A91DF3">
      <w:pPr>
        <w:pStyle w:val="Body"/>
        <w:spacing w:line="360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A91DF3">
        <w:rPr>
          <w:rFonts w:ascii="Garamond" w:hAnsi="Garamond" w:cstheme="minorHAnsi"/>
          <w:color w:val="000000" w:themeColor="text1"/>
          <w:sz w:val="24"/>
          <w:szCs w:val="24"/>
        </w:rPr>
        <w:t>Predlagatelj:</w:t>
      </w:r>
      <w:r w:rsidR="00BE7591" w:rsidRPr="00A91DF3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</w:p>
    <w:p w14:paraId="06DAFFD2" w14:textId="4130F12E" w:rsidR="00BE7591" w:rsidRPr="00A91DF3" w:rsidRDefault="001E7588" w:rsidP="00A91DF3">
      <w:pPr>
        <w:pStyle w:val="Body"/>
        <w:spacing w:line="360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A91DF3">
        <w:rPr>
          <w:rFonts w:ascii="Garamond" w:hAnsi="Garamond" w:cstheme="minorHAnsi"/>
          <w:color w:val="000000" w:themeColor="text1"/>
          <w:sz w:val="24"/>
          <w:szCs w:val="24"/>
        </w:rPr>
        <w:t>OE:</w:t>
      </w:r>
      <w:r w:rsidR="00BE7591" w:rsidRPr="00A91DF3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</w:p>
    <w:p w14:paraId="29B76530" w14:textId="0169E7B1" w:rsidR="00A91DF3" w:rsidRDefault="001E7588" w:rsidP="00A91DF3">
      <w:pPr>
        <w:pStyle w:val="Body"/>
        <w:spacing w:line="360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A91DF3">
        <w:rPr>
          <w:rFonts w:ascii="Garamond" w:hAnsi="Garamond" w:cstheme="minorHAnsi"/>
          <w:color w:val="000000" w:themeColor="text1"/>
          <w:sz w:val="24"/>
          <w:szCs w:val="24"/>
        </w:rPr>
        <w:t>Datum:</w:t>
      </w:r>
    </w:p>
    <w:p w14:paraId="56EA1650" w14:textId="6D66F0EC" w:rsidR="00A91DF3" w:rsidRDefault="00A91DF3">
      <w:pPr>
        <w:rPr>
          <w:rFonts w:ascii="Garamond" w:eastAsia="Arial Unicode MS" w:hAnsi="Garamond" w:cstheme="minorHAnsi"/>
          <w:color w:val="000000" w:themeColor="text1"/>
          <w:bdr w:val="nil"/>
          <w:lang w:val="sl-SI" w:eastAsia="sl-SI"/>
        </w:rPr>
      </w:pPr>
      <w:r>
        <w:rPr>
          <w:rFonts w:ascii="Garamond" w:hAnsi="Garamond" w:cstheme="minorHAnsi"/>
          <w:color w:val="000000" w:themeColor="text1"/>
        </w:rPr>
        <w:br w:type="page"/>
      </w:r>
    </w:p>
    <w:p w14:paraId="127FA27A" w14:textId="12B528A0" w:rsidR="00E01AB0" w:rsidRPr="00A91DF3" w:rsidRDefault="000634F6" w:rsidP="0000167B">
      <w:pPr>
        <w:pStyle w:val="Body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A91DF3">
        <w:rPr>
          <w:rFonts w:ascii="Garamond" w:hAnsi="Garamond" w:cstheme="minorHAnsi"/>
          <w:color w:val="000000" w:themeColor="text1"/>
          <w:sz w:val="24"/>
          <w:szCs w:val="24"/>
        </w:rPr>
        <w:lastRenderedPageBreak/>
        <w:t>Primera iz razpisa za PN 20</w:t>
      </w:r>
      <w:r w:rsidR="00E01AB0" w:rsidRPr="00A91DF3">
        <w:rPr>
          <w:rFonts w:ascii="Garamond" w:hAnsi="Garamond" w:cstheme="minorHAnsi"/>
          <w:color w:val="000000" w:themeColor="text1"/>
          <w:sz w:val="24"/>
          <w:szCs w:val="24"/>
        </w:rPr>
        <w:t>18–</w:t>
      </w:r>
      <w:r w:rsidRPr="00A91DF3">
        <w:rPr>
          <w:rFonts w:ascii="Garamond" w:hAnsi="Garamond" w:cstheme="minorHAnsi"/>
          <w:color w:val="000000" w:themeColor="text1"/>
          <w:sz w:val="24"/>
          <w:szCs w:val="24"/>
        </w:rPr>
        <w:t>20</w:t>
      </w:r>
      <w:r w:rsidR="00E01AB0" w:rsidRPr="00A91DF3">
        <w:rPr>
          <w:rFonts w:ascii="Garamond" w:hAnsi="Garamond" w:cstheme="minorHAnsi"/>
          <w:color w:val="000000" w:themeColor="text1"/>
          <w:sz w:val="24"/>
          <w:szCs w:val="24"/>
        </w:rPr>
        <w:t xml:space="preserve">19 </w:t>
      </w:r>
    </w:p>
    <w:p w14:paraId="6DD6D4E1" w14:textId="77777777" w:rsidR="000634F6" w:rsidRPr="00A91DF3" w:rsidRDefault="000634F6" w:rsidP="0000167B">
      <w:pPr>
        <w:pStyle w:val="Body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14:paraId="08748F48" w14:textId="41E1FCBC" w:rsidR="00E01AB0" w:rsidRPr="00A91DF3" w:rsidRDefault="00E01AB0" w:rsidP="00E01AB0">
      <w:pPr>
        <w:jc w:val="both"/>
        <w:rPr>
          <w:rFonts w:ascii="Garamond" w:hAnsi="Garamond" w:cstheme="minorHAnsi"/>
          <w:b/>
          <w:u w:val="single"/>
        </w:rPr>
      </w:pPr>
      <w:r w:rsidRPr="00A91DF3">
        <w:rPr>
          <w:rFonts w:ascii="Garamond" w:hAnsi="Garamond" w:cstheme="minorHAnsi"/>
          <w:b/>
        </w:rPr>
        <w:t xml:space="preserve">Naslov teme: »Opredelitev JAK2 negativnih eritrocitoz v Sloveniji« </w:t>
      </w:r>
      <w:r w:rsidRPr="00A91DF3">
        <w:rPr>
          <w:rFonts w:ascii="Garamond" w:hAnsi="Garamond" w:cstheme="minorHAnsi"/>
          <w:color w:val="000000" w:themeColor="text1"/>
        </w:rPr>
        <w:t>–</w:t>
      </w:r>
      <w:r w:rsidRPr="00A91DF3">
        <w:rPr>
          <w:rFonts w:ascii="Garamond" w:hAnsi="Garamond" w:cstheme="minorHAnsi"/>
          <w:b/>
        </w:rPr>
        <w:t xml:space="preserve"> ponovno razpisana tema</w:t>
      </w:r>
    </w:p>
    <w:p w14:paraId="7AA98349" w14:textId="35A9CF74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Mentorica</w:t>
      </w:r>
      <w:r w:rsidRPr="00A91DF3">
        <w:rPr>
          <w:rFonts w:ascii="Garamond" w:hAnsi="Garamond" w:cstheme="minorHAnsi"/>
        </w:rPr>
        <w:t xml:space="preserve">: doc. dr. Ime in Priimek, dr. med. </w:t>
      </w:r>
    </w:p>
    <w:p w14:paraId="541E8852" w14:textId="77777777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Ustanova</w:t>
      </w:r>
      <w:r w:rsidRPr="00A91DF3">
        <w:rPr>
          <w:rFonts w:ascii="Garamond" w:hAnsi="Garamond" w:cstheme="minorHAnsi"/>
        </w:rPr>
        <w:t xml:space="preserve">: Klinični oddelek za hematologijo, UKC Ljubljana </w:t>
      </w:r>
    </w:p>
    <w:p w14:paraId="326094EC" w14:textId="25C27690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Somentorica</w:t>
      </w:r>
      <w:r w:rsidRPr="00A91DF3">
        <w:rPr>
          <w:rFonts w:ascii="Garamond" w:hAnsi="Garamond" w:cstheme="minorHAnsi"/>
        </w:rPr>
        <w:t>: izr. prof. dr. Ime in Priimek, dr. med.</w:t>
      </w:r>
    </w:p>
    <w:p w14:paraId="3E3DE120" w14:textId="780B2908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Ustanova</w:t>
      </w:r>
      <w:r w:rsidRPr="00A91DF3">
        <w:rPr>
          <w:rFonts w:ascii="Garamond" w:hAnsi="Garamond" w:cstheme="minorHAnsi"/>
        </w:rPr>
        <w:t>: Inštitut za biokemijo Medicinske fakultete v Ljubljani</w:t>
      </w:r>
    </w:p>
    <w:p w14:paraId="68392234" w14:textId="77777777" w:rsidR="00E01AB0" w:rsidRPr="00A91DF3" w:rsidRDefault="00E01AB0" w:rsidP="00E01AB0">
      <w:pPr>
        <w:spacing w:line="264" w:lineRule="auto"/>
        <w:jc w:val="both"/>
        <w:rPr>
          <w:rFonts w:ascii="Garamond" w:hAnsi="Garamond" w:cstheme="minorHAnsi"/>
          <w:b/>
        </w:rPr>
      </w:pPr>
      <w:r w:rsidRPr="00A91DF3">
        <w:rPr>
          <w:rFonts w:ascii="Garamond" w:hAnsi="Garamond" w:cstheme="minorHAnsi"/>
          <w:b/>
        </w:rPr>
        <w:t>Kratka obrazložitev vsebinske usmeritve in znanstvene aktualnosti dela</w:t>
      </w:r>
    </w:p>
    <w:p w14:paraId="79CF96E2" w14:textId="653E674C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Izhodišča</w:t>
      </w:r>
      <w:r w:rsidRPr="00A91DF3">
        <w:rPr>
          <w:rFonts w:ascii="Garamond" w:hAnsi="Garamond" w:cstheme="minorHAnsi"/>
        </w:rPr>
        <w:t>: (predstavitev problema, namen raziskave in delovna hipoteza):</w:t>
      </w:r>
    </w:p>
    <w:p w14:paraId="2BDC65E5" w14:textId="77777777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</w:rPr>
        <w:t xml:space="preserve">JAK2 negativne eritrocitoze so redke bolezni povezane z mutacijami več kot 21 genov. Predhodno smo izključili skupino bolnikov s pridobljeno obliko eritrocitoze, mieloproliferativno neoplazmo, povezano z mutacijo tirozinske Janus kinaze 2 (JAK2), tako imenovano pravo policitemijo. Primarna prirojena eritrocitoza je povezana z mutacijo receptorja za eritropoetin (EPOR); sekundarna prirojena eritocitoza pa je posledica mutacije enega izmed genov vključenih v zaznavanje nivoja kisika (VHL, PHD2, HIF2A, HIF1A) ali v povečano afiniteto hemoglobina za kisik (HBB, HBA1, HBA2, BPGM, PKLR). </w:t>
      </w:r>
    </w:p>
    <w:p w14:paraId="413DDD87" w14:textId="77777777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</w:rPr>
        <w:t>S predlagano študijo bomo proučili prisotnost alternativnih oblik genov v izbrani Slovenski populaciji bolnikov z JAK2 negativnimi eritrocitozami ter ovrednotili vpliv mutacij na klinično izražanje bolezenskega stanja. Študija bo potekala v sodelovanju med Kliničnim oddelkom za hematologijo Univerzitetnega kliničnega centra Ljubljana; lečečimi hematologi in sodelavci Specializiranega hematološkega laboratorija ter raziskovalci na Inštitutu za biokemijo.</w:t>
      </w:r>
    </w:p>
    <w:p w14:paraId="7D686DFD" w14:textId="77777777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Metode</w:t>
      </w:r>
      <w:r w:rsidRPr="00A91DF3">
        <w:rPr>
          <w:rFonts w:ascii="Garamond" w:hAnsi="Garamond" w:cstheme="minorHAnsi"/>
        </w:rPr>
        <w:t>:</w:t>
      </w:r>
      <w:r w:rsidRPr="00A91DF3">
        <w:rPr>
          <w:rFonts w:ascii="Garamond" w:hAnsi="Garamond" w:cstheme="minorHAnsi"/>
          <w:b/>
          <w:i/>
        </w:rPr>
        <w:t xml:space="preserve"> </w:t>
      </w:r>
      <w:r w:rsidRPr="00A91DF3">
        <w:rPr>
          <w:rFonts w:ascii="Garamond" w:hAnsi="Garamond" w:cstheme="minorHAnsi"/>
        </w:rPr>
        <w:t>Pregled literature, analiza variacij genov povezanih z JAK2 negativnimi eritrocitozami, diagnostična merila za izbor bolnikov, izolacija RNA in DNA, PCR, sekvenciranje, mutacijska analiza, populacijska analiza.</w:t>
      </w:r>
    </w:p>
    <w:p w14:paraId="2A507CF8" w14:textId="77777777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Pričakovani</w:t>
      </w:r>
      <w:r w:rsidRPr="00A91DF3">
        <w:rPr>
          <w:rFonts w:ascii="Garamond" w:hAnsi="Garamond" w:cstheme="minorHAnsi"/>
          <w:b/>
          <w:i/>
        </w:rPr>
        <w:t xml:space="preserve"> </w:t>
      </w:r>
      <w:r w:rsidRPr="00A91DF3">
        <w:rPr>
          <w:rFonts w:ascii="Garamond" w:hAnsi="Garamond" w:cstheme="minorHAnsi"/>
          <w:b/>
        </w:rPr>
        <w:t>rezultati in zaključki</w:t>
      </w:r>
      <w:r w:rsidRPr="00A91DF3">
        <w:rPr>
          <w:rFonts w:ascii="Garamond" w:hAnsi="Garamond" w:cstheme="minorHAnsi"/>
        </w:rPr>
        <w:t>:</w:t>
      </w:r>
      <w:r w:rsidRPr="00A91DF3">
        <w:rPr>
          <w:rFonts w:ascii="Garamond" w:hAnsi="Garamond" w:cstheme="minorHAnsi"/>
          <w:b/>
          <w:i/>
        </w:rPr>
        <w:t xml:space="preserve"> </w:t>
      </w:r>
      <w:r w:rsidRPr="00A91DF3">
        <w:rPr>
          <w:rFonts w:ascii="Garamond" w:hAnsi="Garamond" w:cstheme="minorHAnsi"/>
        </w:rPr>
        <w:t>Določitev alternativnih oblik genov na izbranih vzorcih Slovenskih bolnikov z JAK2 negativnimi eritrocitozami, analiza frekvence mutacij v Slovenski populaciji, ovrednotenje njihovega vpliva na izraženo bolezensko stanje. Dopolnitev diagnostičnega algoritma in postavitev novih diagnostičnih metod. Ocenitev potrebe po zdravljenju posameznih klinično bolj izraženih oblik.</w:t>
      </w:r>
    </w:p>
    <w:p w14:paraId="6CD70BE2" w14:textId="04CCF7D8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Opredelitev značaja naloge</w:t>
      </w:r>
      <w:r w:rsidRPr="00A91DF3">
        <w:rPr>
          <w:rFonts w:ascii="Garamond" w:hAnsi="Garamond" w:cstheme="minorHAnsi"/>
        </w:rPr>
        <w:t>: klinična in bazična</w:t>
      </w:r>
    </w:p>
    <w:p w14:paraId="10EFDC7C" w14:textId="77777777" w:rsidR="00E01AB0" w:rsidRPr="00A91DF3" w:rsidRDefault="00E01AB0" w:rsidP="00E01AB0">
      <w:pPr>
        <w:jc w:val="both"/>
        <w:rPr>
          <w:rFonts w:ascii="Garamond" w:hAnsi="Garamond" w:cstheme="minorHAnsi"/>
        </w:rPr>
      </w:pPr>
    </w:p>
    <w:p w14:paraId="5CEA2C6E" w14:textId="6D4C244E" w:rsidR="00E01AB0" w:rsidRPr="00A91DF3" w:rsidRDefault="00E01AB0" w:rsidP="00E01AB0">
      <w:pPr>
        <w:jc w:val="both"/>
        <w:rPr>
          <w:rFonts w:ascii="Garamond" w:hAnsi="Garamond" w:cstheme="minorHAnsi"/>
          <w:b/>
        </w:rPr>
      </w:pPr>
      <w:r w:rsidRPr="00A91DF3">
        <w:rPr>
          <w:rFonts w:ascii="Garamond" w:hAnsi="Garamond" w:cstheme="minorHAnsi"/>
          <w:b/>
        </w:rPr>
        <w:t>Naslov teme: »Mehanske lastnosti lipidne membrane s plitvimi defekti«</w:t>
      </w:r>
    </w:p>
    <w:p w14:paraId="1EB75852" w14:textId="33631ACA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Mentor</w:t>
      </w:r>
      <w:r w:rsidRPr="00A91DF3">
        <w:rPr>
          <w:rFonts w:ascii="Garamond" w:hAnsi="Garamond" w:cstheme="minorHAnsi"/>
        </w:rPr>
        <w:t>: prof. dr. Ime in Priimek, univ. dipl. fiz.</w:t>
      </w:r>
    </w:p>
    <w:p w14:paraId="7AC40BE4" w14:textId="753340DC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Ustanova</w:t>
      </w:r>
      <w:r w:rsidRPr="00A91DF3">
        <w:rPr>
          <w:rFonts w:ascii="Garamond" w:hAnsi="Garamond" w:cstheme="minorHAnsi"/>
        </w:rPr>
        <w:t>: Inštitut za biofiziko Medicinske fakultete v Ljubljani</w:t>
      </w:r>
    </w:p>
    <w:p w14:paraId="68488355" w14:textId="77777777" w:rsidR="00E01AB0" w:rsidRPr="00A91DF3" w:rsidRDefault="00E01AB0" w:rsidP="00E01AB0">
      <w:pPr>
        <w:spacing w:line="264" w:lineRule="auto"/>
        <w:jc w:val="both"/>
        <w:rPr>
          <w:rFonts w:ascii="Garamond" w:hAnsi="Garamond" w:cstheme="minorHAnsi"/>
          <w:b/>
        </w:rPr>
      </w:pPr>
      <w:r w:rsidRPr="00A91DF3">
        <w:rPr>
          <w:rFonts w:ascii="Garamond" w:hAnsi="Garamond" w:cstheme="minorHAnsi"/>
          <w:b/>
        </w:rPr>
        <w:t>Kratka obrazložitev vsebinske usmeritve in znanstvene aktualnosti dela</w:t>
      </w:r>
    </w:p>
    <w:p w14:paraId="4E903E3F" w14:textId="77777777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Izhodišča</w:t>
      </w:r>
      <w:r w:rsidRPr="00A91DF3">
        <w:rPr>
          <w:rFonts w:ascii="Garamond" w:hAnsi="Garamond" w:cstheme="minorHAnsi"/>
        </w:rPr>
        <w:t xml:space="preserve">: Membrana, sestavljena iz lipidov z večkrat nenasičenimi verigami, ima na svoji površini veliko t.i. plitvih defektov, ki predstavljajo vezavna mesta za proteine z amfipatičnimi vijačnicami. Eden takih proteinov je alfa-sinuklein, katerega agregacija je povezana s Parkinsonovo boleznijo. V zadnjih letih se kot modelni sistem za membrane s plitvimi defekti vse več uporabljajo fosfolipidni mehurčki, narejeni iz molekul DPhPC, vendar pa njihove mehanske lastnosti še niso raziskane. </w:t>
      </w:r>
    </w:p>
    <w:p w14:paraId="0EB0C32B" w14:textId="77777777" w:rsidR="00E01AB0" w:rsidRPr="00A91DF3" w:rsidRDefault="00E01AB0" w:rsidP="00E01AB0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Metode</w:t>
      </w:r>
      <w:r w:rsidRPr="00A91DF3">
        <w:rPr>
          <w:rFonts w:ascii="Garamond" w:hAnsi="Garamond" w:cstheme="minorHAnsi"/>
        </w:rPr>
        <w:t xml:space="preserve">: V raziskavi bomo uporabili več komplementarnih metod za določanje mehanskih lastnosti modelne membrane s plitvimi defekti. Odziv mehurčkov na osmotske spremembe bomo raziskali s pomočjo mikrofluidične difuzijske komore, elastične konstante pa s pomočjo poskusov z mikropipetiranjem in optično pinceto. </w:t>
      </w:r>
    </w:p>
    <w:p w14:paraId="5A5E9D37" w14:textId="6C4324F4" w:rsidR="00017C7B" w:rsidRPr="00A91DF3" w:rsidRDefault="00E01AB0" w:rsidP="00A91DF3">
      <w:pPr>
        <w:jc w:val="both"/>
        <w:rPr>
          <w:rFonts w:ascii="Garamond" w:hAnsi="Garamond" w:cstheme="minorHAnsi"/>
        </w:rPr>
      </w:pPr>
      <w:r w:rsidRPr="00A91DF3">
        <w:rPr>
          <w:rFonts w:ascii="Garamond" w:hAnsi="Garamond" w:cstheme="minorHAnsi"/>
          <w:b/>
        </w:rPr>
        <w:t>Značaj</w:t>
      </w:r>
      <w:r w:rsidRPr="00A91DF3">
        <w:rPr>
          <w:rFonts w:ascii="Garamond" w:hAnsi="Garamond" w:cstheme="minorHAnsi"/>
          <w:b/>
          <w:i/>
        </w:rPr>
        <w:t xml:space="preserve"> </w:t>
      </w:r>
      <w:r w:rsidRPr="00A91DF3">
        <w:rPr>
          <w:rFonts w:ascii="Garamond" w:hAnsi="Garamond" w:cstheme="minorHAnsi"/>
          <w:b/>
        </w:rPr>
        <w:t>naloge</w:t>
      </w:r>
      <w:r w:rsidRPr="00A91DF3">
        <w:rPr>
          <w:rFonts w:ascii="Garamond" w:hAnsi="Garamond" w:cstheme="minorHAnsi"/>
        </w:rPr>
        <w:t>: bazična raziskava</w:t>
      </w:r>
    </w:p>
    <w:sectPr w:rsidR="00017C7B" w:rsidRPr="00A91DF3" w:rsidSect="008428FD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B63CD" w14:textId="77777777" w:rsidR="003A03C1" w:rsidRDefault="003A03C1" w:rsidP="00B3056C">
      <w:r>
        <w:separator/>
      </w:r>
    </w:p>
  </w:endnote>
  <w:endnote w:type="continuationSeparator" w:id="0">
    <w:p w14:paraId="743B3129" w14:textId="77777777" w:rsidR="003A03C1" w:rsidRDefault="003A03C1" w:rsidP="00B3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F1C8B" w14:textId="77777777" w:rsidR="00B3056C" w:rsidRDefault="0071009B" w:rsidP="005A16C1">
    <w:pPr>
      <w:pStyle w:val="Noga"/>
      <w:framePr w:wrap="none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3056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3C6CF8B" w14:textId="77777777" w:rsidR="00B3056C" w:rsidRDefault="00B3056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5E825" w14:textId="4475079B" w:rsidR="00B3056C" w:rsidRPr="00AD0746" w:rsidRDefault="0071009B" w:rsidP="005A16C1">
    <w:pPr>
      <w:pStyle w:val="Noga"/>
      <w:framePr w:wrap="none" w:vAnchor="text" w:hAnchor="margin" w:xAlign="center" w:y="1"/>
      <w:rPr>
        <w:rStyle w:val="tevilkastrani"/>
        <w:rFonts w:ascii="Garamond" w:hAnsi="Garamond" w:cs="Arial"/>
        <w:sz w:val="22"/>
        <w:szCs w:val="22"/>
      </w:rPr>
    </w:pPr>
    <w:r w:rsidRPr="00AD0746">
      <w:rPr>
        <w:rStyle w:val="tevilkastrani"/>
        <w:rFonts w:ascii="Garamond" w:hAnsi="Garamond" w:cs="Arial"/>
        <w:sz w:val="22"/>
        <w:szCs w:val="22"/>
      </w:rPr>
      <w:fldChar w:fldCharType="begin"/>
    </w:r>
    <w:r w:rsidR="00B3056C" w:rsidRPr="00AD0746">
      <w:rPr>
        <w:rStyle w:val="tevilkastrani"/>
        <w:rFonts w:ascii="Garamond" w:hAnsi="Garamond" w:cs="Arial"/>
        <w:sz w:val="22"/>
        <w:szCs w:val="22"/>
      </w:rPr>
      <w:instrText xml:space="preserve">PAGE  </w:instrText>
    </w:r>
    <w:r w:rsidRPr="00AD0746">
      <w:rPr>
        <w:rStyle w:val="tevilkastrani"/>
        <w:rFonts w:ascii="Garamond" w:hAnsi="Garamond" w:cs="Arial"/>
        <w:sz w:val="22"/>
        <w:szCs w:val="22"/>
      </w:rPr>
      <w:fldChar w:fldCharType="separate"/>
    </w:r>
    <w:r w:rsidR="00E01AB0">
      <w:rPr>
        <w:rStyle w:val="tevilkastrani"/>
        <w:rFonts w:ascii="Garamond" w:hAnsi="Garamond" w:cs="Arial"/>
        <w:noProof/>
        <w:sz w:val="22"/>
        <w:szCs w:val="22"/>
      </w:rPr>
      <w:t>2</w:t>
    </w:r>
    <w:r w:rsidRPr="00AD0746">
      <w:rPr>
        <w:rStyle w:val="tevilkastrani"/>
        <w:rFonts w:ascii="Garamond" w:hAnsi="Garamond" w:cs="Arial"/>
        <w:sz w:val="22"/>
        <w:szCs w:val="22"/>
      </w:rPr>
      <w:fldChar w:fldCharType="end"/>
    </w:r>
  </w:p>
  <w:p w14:paraId="45979215" w14:textId="77777777" w:rsidR="00B3056C" w:rsidRDefault="00B305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362FD" w14:textId="77777777" w:rsidR="003A03C1" w:rsidRDefault="003A03C1" w:rsidP="00B3056C">
      <w:r>
        <w:separator/>
      </w:r>
    </w:p>
  </w:footnote>
  <w:footnote w:type="continuationSeparator" w:id="0">
    <w:p w14:paraId="1B9F3E3A" w14:textId="77777777" w:rsidR="003A03C1" w:rsidRDefault="003A03C1" w:rsidP="00B3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530E"/>
    <w:multiLevelType w:val="hybridMultilevel"/>
    <w:tmpl w:val="9FE22B74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B0BFF"/>
    <w:multiLevelType w:val="hybridMultilevel"/>
    <w:tmpl w:val="C8D2B22E"/>
    <w:numStyleLink w:val="Bullet"/>
  </w:abstractNum>
  <w:abstractNum w:abstractNumId="2" w15:restartNumberingAfterBreak="0">
    <w:nsid w:val="03D0022F"/>
    <w:multiLevelType w:val="hybridMultilevel"/>
    <w:tmpl w:val="CD0CCC86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B5D1A"/>
    <w:multiLevelType w:val="hybridMultilevel"/>
    <w:tmpl w:val="135AB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38415A"/>
    <w:multiLevelType w:val="hybridMultilevel"/>
    <w:tmpl w:val="5D5E5CA2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F1334"/>
    <w:multiLevelType w:val="hybridMultilevel"/>
    <w:tmpl w:val="B818FD0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B3048"/>
    <w:multiLevelType w:val="hybridMultilevel"/>
    <w:tmpl w:val="9FE22B74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A4CE9"/>
    <w:multiLevelType w:val="hybridMultilevel"/>
    <w:tmpl w:val="BAE80634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960F7A"/>
    <w:multiLevelType w:val="hybridMultilevel"/>
    <w:tmpl w:val="C40CB53C"/>
    <w:numStyleLink w:val="Numbered"/>
  </w:abstractNum>
  <w:abstractNum w:abstractNumId="9" w15:restartNumberingAfterBreak="0">
    <w:nsid w:val="1CB90941"/>
    <w:multiLevelType w:val="hybridMultilevel"/>
    <w:tmpl w:val="81BA2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A6C53"/>
    <w:multiLevelType w:val="hybridMultilevel"/>
    <w:tmpl w:val="1ADE1132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50BB2"/>
    <w:multiLevelType w:val="hybridMultilevel"/>
    <w:tmpl w:val="C8D2B22E"/>
    <w:styleLink w:val="Bullet"/>
    <w:lvl w:ilvl="0" w:tplc="30B85CB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CD46A78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1690DD4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5BB4691C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DD06D97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A034541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3C804D0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034A911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F78A342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270B0C49"/>
    <w:multiLevelType w:val="hybridMultilevel"/>
    <w:tmpl w:val="EA2635E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B4066"/>
    <w:multiLevelType w:val="hybridMultilevel"/>
    <w:tmpl w:val="72EE9FAA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0943FA"/>
    <w:multiLevelType w:val="hybridMultilevel"/>
    <w:tmpl w:val="0A548294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91EA8"/>
    <w:multiLevelType w:val="hybridMultilevel"/>
    <w:tmpl w:val="8BD4CFEA"/>
    <w:lvl w:ilvl="0" w:tplc="9940B83C">
      <w:numFmt w:val="bullet"/>
      <w:lvlText w:val="–"/>
      <w:lvlJc w:val="left"/>
      <w:pPr>
        <w:ind w:left="720" w:hanging="360"/>
      </w:pPr>
      <w:rPr>
        <w:rFonts w:ascii="Garamond" w:eastAsia="Arial Unicode MS" w:hAnsi="Garamond" w:cs="Arial Unicode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73DA4"/>
    <w:multiLevelType w:val="hybridMultilevel"/>
    <w:tmpl w:val="DAA4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50EC4"/>
    <w:multiLevelType w:val="hybridMultilevel"/>
    <w:tmpl w:val="9B2ED0C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E75A3"/>
    <w:multiLevelType w:val="hybridMultilevel"/>
    <w:tmpl w:val="8418190E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93EFE"/>
    <w:multiLevelType w:val="hybridMultilevel"/>
    <w:tmpl w:val="AA98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959E0"/>
    <w:multiLevelType w:val="hybridMultilevel"/>
    <w:tmpl w:val="A65E06EE"/>
    <w:lvl w:ilvl="0" w:tplc="F148E43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i/>
        <w:sz w:val="24"/>
      </w:rPr>
    </w:lvl>
    <w:lvl w:ilvl="1" w:tplc="2CA884B8">
      <w:numFmt w:val="bullet"/>
      <w:lvlText w:val="-"/>
      <w:lvlJc w:val="left"/>
      <w:pPr>
        <w:ind w:left="1440" w:hanging="360"/>
      </w:pPr>
      <w:rPr>
        <w:rFonts w:ascii="Garamond" w:eastAsia="Helvetica" w:hAnsi="Garamond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04CD8"/>
    <w:multiLevelType w:val="hybridMultilevel"/>
    <w:tmpl w:val="85CEDA4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86621"/>
    <w:multiLevelType w:val="hybridMultilevel"/>
    <w:tmpl w:val="A134B2D2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91645"/>
    <w:multiLevelType w:val="hybridMultilevel"/>
    <w:tmpl w:val="1D383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125F8"/>
    <w:multiLevelType w:val="hybridMultilevel"/>
    <w:tmpl w:val="9CAC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82EED"/>
    <w:multiLevelType w:val="hybridMultilevel"/>
    <w:tmpl w:val="06C2B110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F7B81"/>
    <w:multiLevelType w:val="hybridMultilevel"/>
    <w:tmpl w:val="C40CB53C"/>
    <w:styleLink w:val="Numbered"/>
    <w:lvl w:ilvl="0" w:tplc="6AC44F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E622F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A2BD6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8C61E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AAAB3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D0FD9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0979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E8003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4E0A4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5D51D61"/>
    <w:multiLevelType w:val="hybridMultilevel"/>
    <w:tmpl w:val="A836CC78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EA3E68"/>
    <w:multiLevelType w:val="hybridMultilevel"/>
    <w:tmpl w:val="9B2ED0C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C23C6"/>
    <w:multiLevelType w:val="hybridMultilevel"/>
    <w:tmpl w:val="F3EA0254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D0F7A"/>
    <w:multiLevelType w:val="hybridMultilevel"/>
    <w:tmpl w:val="BB58A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1154C"/>
    <w:multiLevelType w:val="hybridMultilevel"/>
    <w:tmpl w:val="805A808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14B12"/>
    <w:multiLevelType w:val="hybridMultilevel"/>
    <w:tmpl w:val="6D9A2AB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A2579"/>
    <w:multiLevelType w:val="hybridMultilevel"/>
    <w:tmpl w:val="BAE80634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D904EF"/>
    <w:multiLevelType w:val="hybridMultilevel"/>
    <w:tmpl w:val="51660EA6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0745E"/>
    <w:multiLevelType w:val="hybridMultilevel"/>
    <w:tmpl w:val="EFF649AE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4F3580"/>
    <w:multiLevelType w:val="hybridMultilevel"/>
    <w:tmpl w:val="47A8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43FE4"/>
    <w:multiLevelType w:val="hybridMultilevel"/>
    <w:tmpl w:val="8F762BD8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B5181"/>
    <w:multiLevelType w:val="hybridMultilevel"/>
    <w:tmpl w:val="0C02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3522A"/>
    <w:multiLevelType w:val="hybridMultilevel"/>
    <w:tmpl w:val="9C2E0952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76D1"/>
    <w:multiLevelType w:val="hybridMultilevel"/>
    <w:tmpl w:val="E222C0AC"/>
    <w:lvl w:ilvl="0" w:tplc="EEFE3C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42D04"/>
    <w:multiLevelType w:val="hybridMultilevel"/>
    <w:tmpl w:val="99C0F894"/>
    <w:lvl w:ilvl="0" w:tplc="1F461FFE">
      <w:start w:val="2"/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92637"/>
    <w:multiLevelType w:val="hybridMultilevel"/>
    <w:tmpl w:val="C1AC64EE"/>
    <w:lvl w:ilvl="0" w:tplc="F2C61CF2">
      <w:start w:val="17"/>
      <w:numFmt w:val="bullet"/>
      <w:lvlText w:val="-"/>
      <w:lvlJc w:val="left"/>
      <w:pPr>
        <w:ind w:left="720" w:hanging="360"/>
      </w:pPr>
      <w:rPr>
        <w:rFonts w:ascii="Garamond" w:eastAsia="Helvetica" w:hAnsi="Garamond" w:cs="Arial" w:hint="default"/>
        <w:b w:val="0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45517"/>
    <w:multiLevelType w:val="hybridMultilevel"/>
    <w:tmpl w:val="14A69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2CA884B8">
      <w:numFmt w:val="bullet"/>
      <w:lvlText w:val="-"/>
      <w:lvlJc w:val="left"/>
      <w:pPr>
        <w:ind w:left="1440" w:hanging="360"/>
      </w:pPr>
      <w:rPr>
        <w:rFonts w:ascii="Garamond" w:eastAsia="Helvetica" w:hAnsi="Garamond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62076"/>
    <w:multiLevelType w:val="hybridMultilevel"/>
    <w:tmpl w:val="118C7832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6"/>
  </w:num>
  <w:num w:numId="4">
    <w:abstractNumId w:val="8"/>
  </w:num>
  <w:num w:numId="5">
    <w:abstractNumId w:val="10"/>
  </w:num>
  <w:num w:numId="6">
    <w:abstractNumId w:val="31"/>
  </w:num>
  <w:num w:numId="7">
    <w:abstractNumId w:val="0"/>
  </w:num>
  <w:num w:numId="8">
    <w:abstractNumId w:val="12"/>
  </w:num>
  <w:num w:numId="9">
    <w:abstractNumId w:val="13"/>
  </w:num>
  <w:num w:numId="10">
    <w:abstractNumId w:val="14"/>
  </w:num>
  <w:num w:numId="11">
    <w:abstractNumId w:val="22"/>
  </w:num>
  <w:num w:numId="12">
    <w:abstractNumId w:val="17"/>
  </w:num>
  <w:num w:numId="13">
    <w:abstractNumId w:val="19"/>
  </w:num>
  <w:num w:numId="14">
    <w:abstractNumId w:val="40"/>
  </w:num>
  <w:num w:numId="15">
    <w:abstractNumId w:val="28"/>
  </w:num>
  <w:num w:numId="16">
    <w:abstractNumId w:val="18"/>
  </w:num>
  <w:num w:numId="17">
    <w:abstractNumId w:val="44"/>
  </w:num>
  <w:num w:numId="18">
    <w:abstractNumId w:val="33"/>
  </w:num>
  <w:num w:numId="19">
    <w:abstractNumId w:val="7"/>
  </w:num>
  <w:num w:numId="20">
    <w:abstractNumId w:val="34"/>
  </w:num>
  <w:num w:numId="21">
    <w:abstractNumId w:val="24"/>
  </w:num>
  <w:num w:numId="22">
    <w:abstractNumId w:val="4"/>
  </w:num>
  <w:num w:numId="23">
    <w:abstractNumId w:val="2"/>
  </w:num>
  <w:num w:numId="24">
    <w:abstractNumId w:val="32"/>
  </w:num>
  <w:num w:numId="25">
    <w:abstractNumId w:val="21"/>
  </w:num>
  <w:num w:numId="26">
    <w:abstractNumId w:val="39"/>
  </w:num>
  <w:num w:numId="27">
    <w:abstractNumId w:val="3"/>
  </w:num>
  <w:num w:numId="28">
    <w:abstractNumId w:val="25"/>
  </w:num>
  <w:num w:numId="29">
    <w:abstractNumId w:val="6"/>
  </w:num>
  <w:num w:numId="30">
    <w:abstractNumId w:val="42"/>
  </w:num>
  <w:num w:numId="31">
    <w:abstractNumId w:val="20"/>
  </w:num>
  <w:num w:numId="32">
    <w:abstractNumId w:val="30"/>
  </w:num>
  <w:num w:numId="33">
    <w:abstractNumId w:val="43"/>
  </w:num>
  <w:num w:numId="34">
    <w:abstractNumId w:val="38"/>
  </w:num>
  <w:num w:numId="35">
    <w:abstractNumId w:val="36"/>
  </w:num>
  <w:num w:numId="36">
    <w:abstractNumId w:val="9"/>
  </w:num>
  <w:num w:numId="37">
    <w:abstractNumId w:val="35"/>
  </w:num>
  <w:num w:numId="38">
    <w:abstractNumId w:val="27"/>
  </w:num>
  <w:num w:numId="39">
    <w:abstractNumId w:val="29"/>
  </w:num>
  <w:num w:numId="40">
    <w:abstractNumId w:val="5"/>
  </w:num>
  <w:num w:numId="41">
    <w:abstractNumId w:val="23"/>
  </w:num>
  <w:num w:numId="42">
    <w:abstractNumId w:val="37"/>
  </w:num>
  <w:num w:numId="43">
    <w:abstractNumId w:val="16"/>
  </w:num>
  <w:num w:numId="44">
    <w:abstractNumId w:val="41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35"/>
    <w:rsid w:val="0000167B"/>
    <w:rsid w:val="00003603"/>
    <w:rsid w:val="000169B7"/>
    <w:rsid w:val="00017C7B"/>
    <w:rsid w:val="000262CC"/>
    <w:rsid w:val="00026CB1"/>
    <w:rsid w:val="00032A39"/>
    <w:rsid w:val="00035229"/>
    <w:rsid w:val="000634F6"/>
    <w:rsid w:val="000B0B4B"/>
    <w:rsid w:val="000D09E3"/>
    <w:rsid w:val="000F0374"/>
    <w:rsid w:val="00144E78"/>
    <w:rsid w:val="00174643"/>
    <w:rsid w:val="001919A4"/>
    <w:rsid w:val="00191E30"/>
    <w:rsid w:val="001E7588"/>
    <w:rsid w:val="00202A49"/>
    <w:rsid w:val="00207440"/>
    <w:rsid w:val="00223F00"/>
    <w:rsid w:val="00284287"/>
    <w:rsid w:val="002B0FAB"/>
    <w:rsid w:val="002E1533"/>
    <w:rsid w:val="002E15A2"/>
    <w:rsid w:val="002E6988"/>
    <w:rsid w:val="003035A6"/>
    <w:rsid w:val="003102D4"/>
    <w:rsid w:val="00381F9B"/>
    <w:rsid w:val="00386028"/>
    <w:rsid w:val="00391537"/>
    <w:rsid w:val="00395ED1"/>
    <w:rsid w:val="003A03C1"/>
    <w:rsid w:val="003C37A9"/>
    <w:rsid w:val="004215C2"/>
    <w:rsid w:val="0045583E"/>
    <w:rsid w:val="00462609"/>
    <w:rsid w:val="00466F97"/>
    <w:rsid w:val="00470A46"/>
    <w:rsid w:val="00474C22"/>
    <w:rsid w:val="00485F9F"/>
    <w:rsid w:val="0049508F"/>
    <w:rsid w:val="004C0093"/>
    <w:rsid w:val="004D3A68"/>
    <w:rsid w:val="004F0C3E"/>
    <w:rsid w:val="005401BC"/>
    <w:rsid w:val="00545D66"/>
    <w:rsid w:val="00551D56"/>
    <w:rsid w:val="00590766"/>
    <w:rsid w:val="005B613B"/>
    <w:rsid w:val="00630DDA"/>
    <w:rsid w:val="00651D5E"/>
    <w:rsid w:val="006B6C35"/>
    <w:rsid w:val="006D2933"/>
    <w:rsid w:val="006D7904"/>
    <w:rsid w:val="00700E7F"/>
    <w:rsid w:val="0071009B"/>
    <w:rsid w:val="0071688F"/>
    <w:rsid w:val="007557AD"/>
    <w:rsid w:val="00765195"/>
    <w:rsid w:val="007C791A"/>
    <w:rsid w:val="00803EAD"/>
    <w:rsid w:val="008065D3"/>
    <w:rsid w:val="00810B92"/>
    <w:rsid w:val="008428FD"/>
    <w:rsid w:val="00882FF3"/>
    <w:rsid w:val="00885118"/>
    <w:rsid w:val="008A2D52"/>
    <w:rsid w:val="008B3478"/>
    <w:rsid w:val="008B3F5B"/>
    <w:rsid w:val="008D079D"/>
    <w:rsid w:val="008E506D"/>
    <w:rsid w:val="008E7EB4"/>
    <w:rsid w:val="00910CC1"/>
    <w:rsid w:val="00941B64"/>
    <w:rsid w:val="00984B05"/>
    <w:rsid w:val="009D2686"/>
    <w:rsid w:val="009D3FAF"/>
    <w:rsid w:val="009D5F94"/>
    <w:rsid w:val="00A43084"/>
    <w:rsid w:val="00A5124D"/>
    <w:rsid w:val="00A54ECF"/>
    <w:rsid w:val="00A607AE"/>
    <w:rsid w:val="00A66BEF"/>
    <w:rsid w:val="00A75B99"/>
    <w:rsid w:val="00A866B4"/>
    <w:rsid w:val="00A91DF3"/>
    <w:rsid w:val="00AB42BD"/>
    <w:rsid w:val="00AD0746"/>
    <w:rsid w:val="00AF221B"/>
    <w:rsid w:val="00B068A8"/>
    <w:rsid w:val="00B2114C"/>
    <w:rsid w:val="00B3056C"/>
    <w:rsid w:val="00B3778B"/>
    <w:rsid w:val="00B67AB7"/>
    <w:rsid w:val="00B9735D"/>
    <w:rsid w:val="00BE7591"/>
    <w:rsid w:val="00BF1C3F"/>
    <w:rsid w:val="00C613D9"/>
    <w:rsid w:val="00C76C99"/>
    <w:rsid w:val="00C87D6C"/>
    <w:rsid w:val="00CB1100"/>
    <w:rsid w:val="00CE5CF3"/>
    <w:rsid w:val="00CE62EE"/>
    <w:rsid w:val="00CF4D6B"/>
    <w:rsid w:val="00CF7388"/>
    <w:rsid w:val="00D24727"/>
    <w:rsid w:val="00D741C8"/>
    <w:rsid w:val="00DA646F"/>
    <w:rsid w:val="00DD02D7"/>
    <w:rsid w:val="00DE04A3"/>
    <w:rsid w:val="00DF5AF0"/>
    <w:rsid w:val="00E01AB0"/>
    <w:rsid w:val="00E04390"/>
    <w:rsid w:val="00E457C5"/>
    <w:rsid w:val="00E566D5"/>
    <w:rsid w:val="00E66294"/>
    <w:rsid w:val="00EB0F92"/>
    <w:rsid w:val="00EB55D4"/>
    <w:rsid w:val="00F068E4"/>
    <w:rsid w:val="00F27892"/>
    <w:rsid w:val="00F30BD3"/>
    <w:rsid w:val="00F53326"/>
    <w:rsid w:val="00F6213B"/>
    <w:rsid w:val="00F65008"/>
    <w:rsid w:val="00F72062"/>
    <w:rsid w:val="00FD3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AEF8"/>
  <w15:docId w15:val="{D7675F8E-6D35-4CEF-A2F8-13775CF9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8511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6B6C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sl-SI" w:eastAsia="sl-SI"/>
    </w:rPr>
  </w:style>
  <w:style w:type="numbering" w:customStyle="1" w:styleId="Bullet">
    <w:name w:val="Bullet"/>
    <w:rsid w:val="006B6C35"/>
    <w:pPr>
      <w:numPr>
        <w:numId w:val="1"/>
      </w:numPr>
    </w:pPr>
  </w:style>
  <w:style w:type="numbering" w:customStyle="1" w:styleId="Numbered">
    <w:name w:val="Numbered"/>
    <w:rsid w:val="006B6C35"/>
    <w:pPr>
      <w:numPr>
        <w:numId w:val="3"/>
      </w:numPr>
    </w:pPr>
  </w:style>
  <w:style w:type="paragraph" w:customStyle="1" w:styleId="Body">
    <w:name w:val="Body"/>
    <w:rsid w:val="004F0C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sl-SI" w:eastAsia="sl-SI"/>
    </w:rPr>
  </w:style>
  <w:style w:type="paragraph" w:styleId="Napis">
    <w:name w:val="caption"/>
    <w:rsid w:val="004F0C3E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mbria" w:eastAsia="Arial Unicode MS" w:hAnsi="Cambria" w:cs="Arial Unicode MS"/>
      <w:color w:val="000000"/>
      <w:sz w:val="36"/>
      <w:szCs w:val="36"/>
      <w:bdr w:val="nil"/>
      <w:lang w:val="sl-SI"/>
    </w:rPr>
  </w:style>
  <w:style w:type="paragraph" w:styleId="Noga">
    <w:name w:val="footer"/>
    <w:basedOn w:val="Navaden"/>
    <w:link w:val="NogaZnak"/>
    <w:uiPriority w:val="99"/>
    <w:unhideWhenUsed/>
    <w:rsid w:val="00B3056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3056C"/>
  </w:style>
  <w:style w:type="character" w:styleId="tevilkastrani">
    <w:name w:val="page number"/>
    <w:basedOn w:val="Privzetapisavaodstavka"/>
    <w:uiPriority w:val="99"/>
    <w:semiHidden/>
    <w:unhideWhenUsed/>
    <w:rsid w:val="00B3056C"/>
  </w:style>
  <w:style w:type="paragraph" w:styleId="Glava">
    <w:name w:val="header"/>
    <w:basedOn w:val="Navaden"/>
    <w:link w:val="GlavaZnak"/>
    <w:uiPriority w:val="99"/>
    <w:unhideWhenUsed/>
    <w:rsid w:val="00B3056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3056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5E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5ED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66BEF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AD0746"/>
  </w:style>
  <w:style w:type="paragraph" w:styleId="Odstavekseznama">
    <w:name w:val="List Paragraph"/>
    <w:basedOn w:val="Navaden"/>
    <w:uiPriority w:val="34"/>
    <w:qFormat/>
    <w:rsid w:val="002B0FAB"/>
    <w:pPr>
      <w:ind w:left="720"/>
      <w:contextualSpacing/>
    </w:pPr>
  </w:style>
  <w:style w:type="table" w:styleId="Tabelamrea">
    <w:name w:val="Table Grid"/>
    <w:basedOn w:val="Navadnatabela"/>
    <w:uiPriority w:val="39"/>
    <w:rsid w:val="00026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5BC8D8-B30F-4AB9-B655-42067390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 MF</dc:creator>
  <cp:lastModifiedBy>Novak, Mateja</cp:lastModifiedBy>
  <cp:revision>5</cp:revision>
  <dcterms:created xsi:type="dcterms:W3CDTF">2023-02-21T08:25:00Z</dcterms:created>
  <dcterms:modified xsi:type="dcterms:W3CDTF">2023-02-21T08:27:00Z</dcterms:modified>
</cp:coreProperties>
</file>