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BEF" w:rsidRDefault="00350BEF" w:rsidP="00350BE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DM 5</w:t>
      </w:r>
    </w:p>
    <w:p w:rsidR="00350BEF" w:rsidRDefault="00350BEF" w:rsidP="00350BEF">
      <w:pPr>
        <w:jc w:val="center"/>
      </w:pPr>
      <w:r>
        <w:t>PREDAVANJA IZ MAKSILOFACIALNE IN ORALNE KIRURGIJE 2</w:t>
      </w:r>
    </w:p>
    <w:p w:rsidR="00350BEF" w:rsidRDefault="00350BEF" w:rsidP="00350BEF">
      <w:pPr>
        <w:jc w:val="center"/>
      </w:pPr>
      <w:r>
        <w:t xml:space="preserve">za študente dentalne medicine 5.letnika </w:t>
      </w:r>
    </w:p>
    <w:p w:rsidR="00350BEF" w:rsidRDefault="00350BEF" w:rsidP="00350BEF">
      <w:pPr>
        <w:jc w:val="center"/>
      </w:pPr>
      <w:r>
        <w:t>poletni semester 2023/2024</w:t>
      </w:r>
    </w:p>
    <w:p w:rsidR="001F3F55" w:rsidRDefault="001F3F55" w:rsidP="00350BEF">
      <w:pPr>
        <w:jc w:val="center"/>
      </w:pPr>
      <w:r>
        <w:t>torki od 13.00-15</w:t>
      </w:r>
      <w:bookmarkStart w:id="0" w:name="_GoBack"/>
      <w:bookmarkEnd w:id="0"/>
      <w:r>
        <w:t>.00</w:t>
      </w:r>
    </w:p>
    <w:p w:rsidR="00350BEF" w:rsidRDefault="00350BEF" w:rsidP="00350BEF">
      <w:pPr>
        <w:jc w:val="center"/>
      </w:pPr>
    </w:p>
    <w:p w:rsidR="00350BEF" w:rsidRDefault="00350BEF" w:rsidP="00350BEF">
      <w:pPr>
        <w:jc w:val="center"/>
      </w:pPr>
      <w:r>
        <w:t xml:space="preserve">Nosilec: prof. dr. Nataša Ihan Hren, dr. med., dr. </w:t>
      </w:r>
      <w:proofErr w:type="spellStart"/>
      <w:r>
        <w:t>dent</w:t>
      </w:r>
      <w:proofErr w:type="spellEnd"/>
      <w:r>
        <w:t>. med.</w:t>
      </w:r>
    </w:p>
    <w:p w:rsidR="00350BEF" w:rsidRDefault="00350BEF" w:rsidP="00350BEF">
      <w:pPr>
        <w:jc w:val="center"/>
      </w:pPr>
    </w:p>
    <w:p w:rsidR="00350BEF" w:rsidRDefault="00350BEF" w:rsidP="00350BEF">
      <w:pPr>
        <w:jc w:val="center"/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959"/>
        <w:gridCol w:w="7429"/>
      </w:tblGrid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>
            <w:r>
              <w:t>13.2.</w:t>
            </w:r>
          </w:p>
        </w:tc>
        <w:tc>
          <w:tcPr>
            <w:tcW w:w="7429" w:type="dxa"/>
            <w:shd w:val="clear" w:color="auto" w:fill="auto"/>
          </w:tcPr>
          <w:p w:rsidR="00350BEF" w:rsidRDefault="00350BEF" w:rsidP="00B71A4A">
            <w:proofErr w:type="spellStart"/>
            <w:r w:rsidRPr="00E826F1">
              <w:t>Hejlognatopalatoshize</w:t>
            </w:r>
            <w:proofErr w:type="spellEnd"/>
            <w:r w:rsidRPr="00E826F1">
              <w:t xml:space="preserve">, kirurško in multidisciplinarno zdravljenje </w:t>
            </w:r>
          </w:p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/>
          <w:p w:rsidR="00350BEF" w:rsidRDefault="00350BEF" w:rsidP="00B71A4A">
            <w:r>
              <w:t>20.2.</w:t>
            </w:r>
          </w:p>
        </w:tc>
        <w:tc>
          <w:tcPr>
            <w:tcW w:w="7429" w:type="dxa"/>
            <w:shd w:val="clear" w:color="auto" w:fill="auto"/>
          </w:tcPr>
          <w:p w:rsidR="00350BEF" w:rsidRDefault="00350BEF" w:rsidP="00B71A4A">
            <w:r>
              <w:t xml:space="preserve"> </w:t>
            </w:r>
          </w:p>
          <w:p w:rsidR="00350BEF" w:rsidRDefault="00350BEF" w:rsidP="00B71A4A">
            <w:proofErr w:type="spellStart"/>
            <w:r w:rsidRPr="00E826F1">
              <w:t>Hejlognatopalatoshize</w:t>
            </w:r>
            <w:proofErr w:type="spellEnd"/>
            <w:r w:rsidRPr="00E826F1">
              <w:t>, kirurško in multidisciplinarno zdravljenje</w:t>
            </w:r>
          </w:p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/>
        </w:tc>
        <w:tc>
          <w:tcPr>
            <w:tcW w:w="7429" w:type="dxa"/>
            <w:shd w:val="clear" w:color="auto" w:fill="auto"/>
          </w:tcPr>
          <w:p w:rsidR="00350BEF" w:rsidRDefault="00350BEF" w:rsidP="00B71A4A"/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/>
        </w:tc>
        <w:tc>
          <w:tcPr>
            <w:tcW w:w="7429" w:type="dxa"/>
            <w:shd w:val="clear" w:color="auto" w:fill="auto"/>
          </w:tcPr>
          <w:p w:rsidR="00350BEF" w:rsidRDefault="00350BEF" w:rsidP="00B71A4A"/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>
            <w:r>
              <w:t>27.2.</w:t>
            </w:r>
          </w:p>
        </w:tc>
        <w:tc>
          <w:tcPr>
            <w:tcW w:w="7429" w:type="dxa"/>
            <w:shd w:val="clear" w:color="auto" w:fill="auto"/>
          </w:tcPr>
          <w:p w:rsidR="00350BEF" w:rsidRDefault="00350BEF" w:rsidP="00B71A4A">
            <w:r>
              <w:t>Karcinomi ustne votline</w:t>
            </w:r>
          </w:p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/>
        </w:tc>
        <w:tc>
          <w:tcPr>
            <w:tcW w:w="7429" w:type="dxa"/>
            <w:shd w:val="clear" w:color="auto" w:fill="auto"/>
          </w:tcPr>
          <w:p w:rsidR="00350BEF" w:rsidRDefault="00350BEF" w:rsidP="00B71A4A"/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>
            <w:r>
              <w:t>5.3.</w:t>
            </w:r>
          </w:p>
        </w:tc>
        <w:tc>
          <w:tcPr>
            <w:tcW w:w="7429" w:type="dxa"/>
            <w:shd w:val="clear" w:color="auto" w:fill="auto"/>
          </w:tcPr>
          <w:p w:rsidR="00350BEF" w:rsidRDefault="00350BEF" w:rsidP="00B71A4A">
            <w:r>
              <w:t>Kirurško zdravljenje tumorjev glave in vratu</w:t>
            </w:r>
          </w:p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/>
        </w:tc>
        <w:tc>
          <w:tcPr>
            <w:tcW w:w="7429" w:type="dxa"/>
            <w:shd w:val="clear" w:color="auto" w:fill="auto"/>
          </w:tcPr>
          <w:p w:rsidR="00350BEF" w:rsidRDefault="00350BEF" w:rsidP="00B71A4A"/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>
            <w:r>
              <w:t>12.3.</w:t>
            </w:r>
          </w:p>
        </w:tc>
        <w:tc>
          <w:tcPr>
            <w:tcW w:w="7429" w:type="dxa"/>
            <w:shd w:val="clear" w:color="auto" w:fill="auto"/>
          </w:tcPr>
          <w:p w:rsidR="00350BEF" w:rsidRDefault="00350BEF" w:rsidP="00B71A4A">
            <w:r>
              <w:t>Multidisciplinarno zdravljenje tumorjev glave in vratu</w:t>
            </w:r>
          </w:p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/>
        </w:tc>
        <w:tc>
          <w:tcPr>
            <w:tcW w:w="7429" w:type="dxa"/>
            <w:shd w:val="clear" w:color="auto" w:fill="auto"/>
          </w:tcPr>
          <w:p w:rsidR="00350BEF" w:rsidRDefault="00350BEF" w:rsidP="00B71A4A"/>
        </w:tc>
      </w:tr>
      <w:tr w:rsidR="00350BEF" w:rsidTr="00B71A4A">
        <w:tc>
          <w:tcPr>
            <w:tcW w:w="959" w:type="dxa"/>
            <w:shd w:val="clear" w:color="auto" w:fill="auto"/>
          </w:tcPr>
          <w:p w:rsidR="00350BEF" w:rsidRDefault="00350BEF" w:rsidP="00B71A4A">
            <w:r>
              <w:t>19.3.</w:t>
            </w:r>
          </w:p>
          <w:p w:rsidR="00350BEF" w:rsidRDefault="00350BEF" w:rsidP="00B71A4A"/>
          <w:p w:rsidR="00350BEF" w:rsidRDefault="00350BEF" w:rsidP="00B71A4A"/>
          <w:p w:rsidR="00350BEF" w:rsidRDefault="00350BEF" w:rsidP="00B71A4A">
            <w:r>
              <w:t>26.3.</w:t>
            </w:r>
          </w:p>
          <w:p w:rsidR="00350BEF" w:rsidRDefault="00350BEF" w:rsidP="00B71A4A"/>
          <w:p w:rsidR="00350BEF" w:rsidRDefault="00350BEF" w:rsidP="00B71A4A"/>
          <w:p w:rsidR="00350BEF" w:rsidRDefault="00350BEF" w:rsidP="00B71A4A">
            <w:r>
              <w:t>2.4.</w:t>
            </w:r>
          </w:p>
          <w:p w:rsidR="00350BEF" w:rsidRDefault="00350BEF" w:rsidP="00B71A4A"/>
          <w:p w:rsidR="00350BEF" w:rsidRDefault="00350BEF" w:rsidP="00B71A4A">
            <w:r>
              <w:t>9.4.</w:t>
            </w:r>
          </w:p>
          <w:p w:rsidR="00350BEF" w:rsidRDefault="00350BEF" w:rsidP="00B71A4A"/>
          <w:p w:rsidR="00350BEF" w:rsidRDefault="00350BEF" w:rsidP="00B71A4A"/>
          <w:p w:rsidR="00350BEF" w:rsidRDefault="00350BEF" w:rsidP="00B71A4A">
            <w:r>
              <w:t>16.4.</w:t>
            </w:r>
          </w:p>
          <w:p w:rsidR="00350BEF" w:rsidRDefault="00350BEF" w:rsidP="00B71A4A"/>
          <w:p w:rsidR="00350BEF" w:rsidRDefault="00350BEF" w:rsidP="00B71A4A">
            <w:r>
              <w:t>23.4.</w:t>
            </w:r>
          </w:p>
          <w:p w:rsidR="00350BEF" w:rsidRDefault="00350BEF" w:rsidP="00B71A4A"/>
          <w:p w:rsidR="00350BEF" w:rsidRDefault="00350BEF" w:rsidP="00B71A4A">
            <w:r>
              <w:t>7.5.</w:t>
            </w:r>
          </w:p>
          <w:p w:rsidR="00350BEF" w:rsidRDefault="00350BEF" w:rsidP="00B71A4A"/>
          <w:p w:rsidR="00350BEF" w:rsidRDefault="00350BEF" w:rsidP="00B71A4A">
            <w:r>
              <w:t>14.5.</w:t>
            </w:r>
          </w:p>
          <w:p w:rsidR="00350BEF" w:rsidRDefault="00350BEF" w:rsidP="00B71A4A"/>
          <w:p w:rsidR="00350BEF" w:rsidRDefault="00350BEF" w:rsidP="00B71A4A">
            <w:r>
              <w:t>21.5.</w:t>
            </w:r>
          </w:p>
          <w:p w:rsidR="00350BEF" w:rsidRDefault="00350BEF" w:rsidP="00B71A4A"/>
          <w:p w:rsidR="00350BEF" w:rsidRDefault="00350BEF" w:rsidP="00B71A4A">
            <w:r>
              <w:t>28.5.</w:t>
            </w:r>
          </w:p>
          <w:p w:rsidR="00350BEF" w:rsidRDefault="00350BEF" w:rsidP="00B71A4A"/>
          <w:p w:rsidR="00350BEF" w:rsidRDefault="00350BEF" w:rsidP="00B71A4A">
            <w:r>
              <w:t>4.6.</w:t>
            </w:r>
          </w:p>
        </w:tc>
        <w:tc>
          <w:tcPr>
            <w:tcW w:w="7429" w:type="dxa"/>
            <w:shd w:val="clear" w:color="auto" w:fill="auto"/>
          </w:tcPr>
          <w:p w:rsidR="00350BEF" w:rsidRDefault="00350BEF" w:rsidP="00350BEF">
            <w:proofErr w:type="spellStart"/>
            <w:r>
              <w:t>Premaligne</w:t>
            </w:r>
            <w:proofErr w:type="spellEnd"/>
            <w:r>
              <w:t xml:space="preserve"> spremembe v ustni votlini</w:t>
            </w:r>
          </w:p>
          <w:p w:rsidR="00350BEF" w:rsidRDefault="00350BEF" w:rsidP="00350BEF">
            <w:r>
              <w:t>Diagnostika tumorjev</w:t>
            </w:r>
          </w:p>
          <w:p w:rsidR="00350BEF" w:rsidRDefault="00350BEF" w:rsidP="00350BEF"/>
          <w:p w:rsidR="00350BEF" w:rsidRDefault="00350BEF" w:rsidP="00350BEF">
            <w:r>
              <w:t>Tumorji kože</w:t>
            </w:r>
          </w:p>
          <w:p w:rsidR="00350BEF" w:rsidRDefault="00350BEF" w:rsidP="00350BEF">
            <w:r>
              <w:t xml:space="preserve">Melanomi in druge </w:t>
            </w:r>
            <w:proofErr w:type="spellStart"/>
            <w:r>
              <w:t>pigmentirane</w:t>
            </w:r>
            <w:proofErr w:type="spellEnd"/>
            <w:r>
              <w:t xml:space="preserve"> spremembe v ustni votlini</w:t>
            </w:r>
          </w:p>
          <w:p w:rsidR="00350BEF" w:rsidRDefault="00350BEF" w:rsidP="00350BEF"/>
          <w:p w:rsidR="00350BEF" w:rsidRDefault="00350BEF" w:rsidP="00350BEF">
            <w:proofErr w:type="spellStart"/>
            <w:r>
              <w:t>Neodontogeni</w:t>
            </w:r>
            <w:proofErr w:type="spellEnd"/>
            <w:r>
              <w:t xml:space="preserve"> tumorji čeljustnic</w:t>
            </w:r>
          </w:p>
          <w:p w:rsidR="00350BEF" w:rsidRDefault="00350BEF" w:rsidP="00350BEF"/>
          <w:p w:rsidR="00350BEF" w:rsidRDefault="00350BEF" w:rsidP="00350BEF">
            <w:proofErr w:type="spellStart"/>
            <w:r>
              <w:t>Mehkotkivne</w:t>
            </w:r>
            <w:proofErr w:type="spellEnd"/>
            <w:r>
              <w:t xml:space="preserve"> </w:t>
            </w:r>
            <w:proofErr w:type="spellStart"/>
            <w:r>
              <w:t>neoplazne</w:t>
            </w:r>
            <w:proofErr w:type="spellEnd"/>
            <w:r>
              <w:t xml:space="preserve"> in limfomi</w:t>
            </w:r>
          </w:p>
          <w:p w:rsidR="00350BEF" w:rsidRDefault="00350BEF" w:rsidP="00350BEF">
            <w:r>
              <w:t>Zatrdline na vratu</w:t>
            </w:r>
          </w:p>
          <w:p w:rsidR="00350BEF" w:rsidRDefault="00350BEF" w:rsidP="00350BEF"/>
          <w:p w:rsidR="00350BEF" w:rsidRDefault="00350BEF" w:rsidP="00350BEF">
            <w:proofErr w:type="spellStart"/>
            <w:r>
              <w:t>Osteogena</w:t>
            </w:r>
            <w:proofErr w:type="spellEnd"/>
            <w:r>
              <w:t xml:space="preserve"> </w:t>
            </w:r>
            <w:proofErr w:type="spellStart"/>
            <w:r>
              <w:t>distrakcija</w:t>
            </w:r>
            <w:proofErr w:type="spellEnd"/>
            <w:r>
              <w:t xml:space="preserve"> v maksilofacialni kirurgiji</w:t>
            </w:r>
          </w:p>
          <w:p w:rsidR="00350BEF" w:rsidRDefault="00350BEF" w:rsidP="00350BEF"/>
          <w:p w:rsidR="00350BEF" w:rsidRDefault="00350BEF" w:rsidP="00350BEF">
            <w:r>
              <w:t>Tumorji slinavk</w:t>
            </w:r>
          </w:p>
          <w:p w:rsidR="00350BEF" w:rsidRDefault="00350BEF" w:rsidP="00350BEF"/>
          <w:p w:rsidR="00350BEF" w:rsidRDefault="00350BEF" w:rsidP="00350BEF">
            <w:proofErr w:type="spellStart"/>
            <w:r>
              <w:t>Disgnatije</w:t>
            </w:r>
            <w:proofErr w:type="spellEnd"/>
          </w:p>
          <w:p w:rsidR="00350BEF" w:rsidRDefault="00350BEF" w:rsidP="00350BEF"/>
          <w:p w:rsidR="00350BEF" w:rsidRDefault="00350BEF" w:rsidP="00350BEF">
            <w:proofErr w:type="spellStart"/>
            <w:r>
              <w:t>Ortognatska</w:t>
            </w:r>
            <w:proofErr w:type="spellEnd"/>
            <w:r>
              <w:t xml:space="preserve"> kirurgija</w:t>
            </w:r>
          </w:p>
          <w:p w:rsidR="00350BEF" w:rsidRDefault="00350BEF" w:rsidP="00350BEF"/>
          <w:p w:rsidR="00350BEF" w:rsidRDefault="00350BEF" w:rsidP="00350BEF">
            <w:proofErr w:type="spellStart"/>
            <w:r>
              <w:t>Temporomandibularne</w:t>
            </w:r>
            <w:proofErr w:type="spellEnd"/>
            <w:r>
              <w:t xml:space="preserve"> motnje</w:t>
            </w:r>
          </w:p>
          <w:p w:rsidR="00350BEF" w:rsidRDefault="00350BEF" w:rsidP="00350BEF"/>
          <w:p w:rsidR="00350BEF" w:rsidRDefault="00350BEF" w:rsidP="00350BEF">
            <w:proofErr w:type="spellStart"/>
            <w:r w:rsidRPr="00350BEF">
              <w:t>Temporomandibularne</w:t>
            </w:r>
            <w:proofErr w:type="spellEnd"/>
            <w:r w:rsidRPr="00350BEF">
              <w:t xml:space="preserve"> motnje</w:t>
            </w:r>
          </w:p>
          <w:p w:rsidR="00350BEF" w:rsidRDefault="00350BEF" w:rsidP="00350BEF"/>
          <w:p w:rsidR="00350BEF" w:rsidRDefault="00350BEF" w:rsidP="00350BEF">
            <w:r>
              <w:t>Obrazna bolečina</w:t>
            </w:r>
          </w:p>
        </w:tc>
      </w:tr>
    </w:tbl>
    <w:p w:rsidR="00350BEF" w:rsidRDefault="00350BEF"/>
    <w:sectPr w:rsidR="0035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EF"/>
    <w:rsid w:val="001F3F55"/>
    <w:rsid w:val="003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C7E6"/>
  <w15:chartTrackingRefBased/>
  <w15:docId w15:val="{08116B67-CC52-4DE2-9E22-32F789E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5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2024-01-17T08:16:00Z</dcterms:created>
  <dcterms:modified xsi:type="dcterms:W3CDTF">2024-01-17T08:16:00Z</dcterms:modified>
</cp:coreProperties>
</file>