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810D" w14:textId="77777777" w:rsidR="00942BCE" w:rsidRPr="0078258D" w:rsidRDefault="00942BCE">
      <w:pPr>
        <w:pStyle w:val="Heading1"/>
        <w:spacing w:before="0" w:after="0" w:line="240" w:lineRule="auto"/>
        <w:jc w:val="right"/>
        <w:rPr>
          <w:b w:val="0"/>
          <w:sz w:val="24"/>
          <w:szCs w:val="24"/>
        </w:rPr>
      </w:pPr>
    </w:p>
    <w:p w14:paraId="5346D7BA" w14:textId="48EEB0A1" w:rsidR="00942BCE" w:rsidRDefault="00000000" w:rsidP="0078258D">
      <w:pPr>
        <w:pStyle w:val="Heading1"/>
        <w:spacing w:before="0" w:after="0" w:line="240" w:lineRule="auto"/>
        <w:jc w:val="right"/>
        <w:rPr>
          <w:rFonts w:ascii="Garamond" w:hAnsi="Garamond"/>
          <w:b w:val="0"/>
          <w:sz w:val="24"/>
          <w:szCs w:val="24"/>
        </w:rPr>
      </w:pPr>
      <w:r w:rsidRPr="0078258D">
        <w:rPr>
          <w:rFonts w:ascii="Garamond" w:hAnsi="Garamond"/>
          <w:b w:val="0"/>
          <w:sz w:val="24"/>
          <w:szCs w:val="24"/>
        </w:rPr>
        <w:t xml:space="preserve">Ljubljana, </w:t>
      </w:r>
      <w:r w:rsidR="0078258D" w:rsidRPr="0078258D">
        <w:rPr>
          <w:rFonts w:ascii="Garamond" w:hAnsi="Garamond"/>
          <w:b w:val="0"/>
          <w:sz w:val="24"/>
          <w:szCs w:val="24"/>
        </w:rPr>
        <w:t>20</w:t>
      </w:r>
      <w:r w:rsidRPr="0078258D">
        <w:rPr>
          <w:rFonts w:ascii="Garamond" w:hAnsi="Garamond"/>
          <w:b w:val="0"/>
          <w:sz w:val="24"/>
          <w:szCs w:val="24"/>
        </w:rPr>
        <w:t>. marec. 202</w:t>
      </w:r>
      <w:r w:rsidR="0078258D">
        <w:rPr>
          <w:rFonts w:ascii="Garamond" w:hAnsi="Garamond"/>
          <w:b w:val="0"/>
          <w:sz w:val="24"/>
          <w:szCs w:val="24"/>
        </w:rPr>
        <w:t>5</w:t>
      </w:r>
    </w:p>
    <w:p w14:paraId="07FADD72" w14:textId="77777777" w:rsidR="0078258D" w:rsidRPr="0078258D" w:rsidRDefault="0078258D" w:rsidP="0078258D"/>
    <w:p w14:paraId="5FCEE531" w14:textId="269DD9D1" w:rsidR="00942BCE" w:rsidRDefault="00000000">
      <w:pPr>
        <w:pStyle w:val="Heading1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 w:val="0"/>
          <w:sz w:val="24"/>
          <w:szCs w:val="24"/>
        </w:rPr>
        <w:t xml:space="preserve">Vabilo na </w:t>
      </w:r>
      <w:r w:rsidR="0078258D">
        <w:rPr>
          <w:rFonts w:ascii="Garamond" w:eastAsia="Garamond" w:hAnsi="Garamond" w:cs="Garamond"/>
          <w:b w:val="0"/>
          <w:sz w:val="24"/>
          <w:szCs w:val="24"/>
        </w:rPr>
        <w:t>3.</w:t>
      </w:r>
      <w:r>
        <w:rPr>
          <w:rFonts w:ascii="Garamond" w:eastAsia="Garamond" w:hAnsi="Garamond" w:cs="Garamond"/>
          <w:b w:val="0"/>
          <w:sz w:val="24"/>
          <w:szCs w:val="24"/>
        </w:rPr>
        <w:t xml:space="preserve"> redno sejo Študentskega sveta UL MF </w:t>
      </w:r>
    </w:p>
    <w:p w14:paraId="1F3B74DA" w14:textId="77777777" w:rsidR="00942BCE" w:rsidRDefault="00942BCE">
      <w:pPr>
        <w:rPr>
          <w:rFonts w:ascii="Garamond" w:eastAsia="Garamond" w:hAnsi="Garamond" w:cs="Garamond"/>
          <w:sz w:val="24"/>
        </w:rPr>
      </w:pPr>
    </w:p>
    <w:p w14:paraId="2C7A9712" w14:textId="0F5658ED" w:rsidR="00942BCE" w:rsidRDefault="00000000">
      <w:pPr>
        <w:spacing w:line="276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Vabim vas na </w:t>
      </w:r>
      <w:r w:rsidR="0078258D">
        <w:rPr>
          <w:rFonts w:ascii="Garamond" w:eastAsia="Garamond" w:hAnsi="Garamond" w:cs="Garamond"/>
          <w:sz w:val="24"/>
        </w:rPr>
        <w:t>3</w:t>
      </w:r>
      <w:r>
        <w:rPr>
          <w:rFonts w:ascii="Garamond" w:eastAsia="Garamond" w:hAnsi="Garamond" w:cs="Garamond"/>
          <w:sz w:val="24"/>
        </w:rPr>
        <w:t xml:space="preserve">. redno sejo Študentskega sveta UL MF, ki bo v soboto, </w:t>
      </w:r>
      <w:r w:rsidR="0078258D">
        <w:rPr>
          <w:rFonts w:ascii="Garamond" w:eastAsia="Garamond" w:hAnsi="Garamond" w:cs="Garamond"/>
          <w:sz w:val="24"/>
        </w:rPr>
        <w:t>29</w:t>
      </w:r>
      <w:r>
        <w:rPr>
          <w:rFonts w:ascii="Garamond" w:eastAsia="Garamond" w:hAnsi="Garamond" w:cs="Garamond"/>
          <w:sz w:val="24"/>
        </w:rPr>
        <w:t xml:space="preserve">. marca 2025, ob </w:t>
      </w:r>
      <w:r w:rsidR="0078258D" w:rsidRPr="0078258D">
        <w:rPr>
          <w:rFonts w:ascii="Garamond" w:eastAsia="Garamond" w:hAnsi="Garamond" w:cs="Garamond"/>
          <w:sz w:val="24"/>
        </w:rPr>
        <w:t>ob 18.00 uri, hibridno v pisarni Študentskega sveta UL MF, Vrazov trg 2, Ljubljana in preko avdiovideokonferenčne aplikacije Zoom.</w:t>
      </w:r>
    </w:p>
    <w:p w14:paraId="7E9E2408" w14:textId="77777777" w:rsidR="0078258D" w:rsidRDefault="0078258D">
      <w:pPr>
        <w:spacing w:line="276" w:lineRule="auto"/>
        <w:jc w:val="both"/>
        <w:rPr>
          <w:rFonts w:ascii="Garamond" w:eastAsia="Garamond" w:hAnsi="Garamond" w:cs="Garamond"/>
          <w:sz w:val="24"/>
        </w:rPr>
      </w:pPr>
    </w:p>
    <w:p w14:paraId="76026A13" w14:textId="77777777" w:rsidR="00942BCE" w:rsidRDefault="00000000">
      <w:pPr>
        <w:spacing w:line="276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Dnevni red:</w:t>
      </w:r>
    </w:p>
    <w:p w14:paraId="55AC4141" w14:textId="6BD478EA" w:rsidR="00942BC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Garamond" w:eastAsia="Garamond" w:hAnsi="Garamond" w:cs="Garamond"/>
          <w:color w:val="000000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t>Potrditev dnevnega reda</w:t>
      </w:r>
    </w:p>
    <w:p w14:paraId="512FA6D0" w14:textId="66EDB7BF" w:rsidR="0078258D" w:rsidRDefault="00782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Garamond" w:eastAsia="Garamond" w:hAnsi="Garamond" w:cs="Garamond"/>
          <w:color w:val="000000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t>Potrditev zapisnikov prejšnjih sej</w:t>
      </w:r>
    </w:p>
    <w:p w14:paraId="4C50393F" w14:textId="77777777" w:rsidR="00942BC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Garamond" w:eastAsia="Garamond" w:hAnsi="Garamond" w:cs="Garamond"/>
          <w:color w:val="000000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t>Poročilo vodstva</w:t>
      </w:r>
    </w:p>
    <w:p w14:paraId="3CB10F89" w14:textId="77777777" w:rsidR="00942BC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Garamond" w:eastAsia="Garamond" w:hAnsi="Garamond" w:cs="Garamond"/>
          <w:color w:val="000000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t>Poročila s sej organov, delovnih teles in drugih organizacij</w:t>
      </w:r>
    </w:p>
    <w:p w14:paraId="6FADD8F4" w14:textId="77777777" w:rsidR="00942BC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Garamond" w:eastAsia="Garamond" w:hAnsi="Garamond" w:cs="Garamond"/>
          <w:color w:val="000000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t>Poročilo predstavnikov letnikov in rotacij ter predstavnikov študentskih aktivnosti</w:t>
      </w:r>
    </w:p>
    <w:p w14:paraId="039FA505" w14:textId="77777777" w:rsidR="00942BC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Garamond" w:eastAsia="Garamond" w:hAnsi="Garamond" w:cs="Garamond"/>
          <w:color w:val="000000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t>Pobude in vprašanja svetnikov</w:t>
      </w:r>
    </w:p>
    <w:p w14:paraId="1E8A6E7C" w14:textId="77777777" w:rsidR="00942BC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Habilitacije</w:t>
      </w:r>
    </w:p>
    <w:p w14:paraId="3FBD5154" w14:textId="77777777" w:rsidR="00942BC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Finančne zadeve</w:t>
      </w:r>
    </w:p>
    <w:p w14:paraId="5CE5EBE4" w14:textId="77777777" w:rsidR="00942BC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Garamond" w:eastAsia="Garamond" w:hAnsi="Garamond" w:cs="Garamond"/>
          <w:color w:val="000000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t>Razno</w:t>
      </w:r>
    </w:p>
    <w:p w14:paraId="7B9764A3" w14:textId="77777777" w:rsidR="00942BCE" w:rsidRDefault="00942BCE">
      <w:pPr>
        <w:spacing w:line="276" w:lineRule="auto"/>
        <w:jc w:val="both"/>
        <w:rPr>
          <w:rFonts w:ascii="Garamond" w:eastAsia="Garamond" w:hAnsi="Garamond" w:cs="Garamond"/>
          <w:sz w:val="24"/>
        </w:rPr>
      </w:pPr>
    </w:p>
    <w:p w14:paraId="79FCC71C" w14:textId="77777777" w:rsidR="00942BCE" w:rsidRDefault="00000000">
      <w:pPr>
        <w:spacing w:line="276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Seja bo predvidoma trajala eno uro.</w:t>
      </w:r>
    </w:p>
    <w:p w14:paraId="716F6DC9" w14:textId="02AFC240" w:rsidR="00942BCE" w:rsidRDefault="00000000">
      <w:pPr>
        <w:spacing w:line="276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i/>
          <w:sz w:val="24"/>
        </w:rPr>
        <w:t xml:space="preserve">Gradivo bo svetnikom na voljo v elektronskem arhivu študentskega sveta najpozneje do </w:t>
      </w:r>
      <w:r w:rsidR="0078258D">
        <w:rPr>
          <w:rFonts w:ascii="Garamond" w:eastAsia="Garamond" w:hAnsi="Garamond" w:cs="Garamond"/>
          <w:i/>
          <w:sz w:val="24"/>
        </w:rPr>
        <w:t>27</w:t>
      </w:r>
      <w:r>
        <w:rPr>
          <w:rFonts w:ascii="Garamond" w:eastAsia="Garamond" w:hAnsi="Garamond" w:cs="Garamond"/>
          <w:i/>
          <w:sz w:val="24"/>
        </w:rPr>
        <w:t>. marca 2025.</w:t>
      </w:r>
    </w:p>
    <w:p w14:paraId="5AD3B885" w14:textId="77777777" w:rsidR="00942BCE" w:rsidRDefault="00942BCE">
      <w:pPr>
        <w:rPr>
          <w:rFonts w:ascii="Garamond" w:eastAsia="Garamond" w:hAnsi="Garamond" w:cs="Garamond"/>
          <w:sz w:val="24"/>
        </w:rPr>
      </w:pPr>
    </w:p>
    <w:p w14:paraId="075AB3F1" w14:textId="77777777" w:rsidR="00942BCE" w:rsidRDefault="00942BCE">
      <w:pPr>
        <w:rPr>
          <w:rFonts w:ascii="Garamond" w:eastAsia="Garamond" w:hAnsi="Garamond" w:cs="Garamond"/>
          <w:sz w:val="24"/>
        </w:rPr>
      </w:pPr>
    </w:p>
    <w:p w14:paraId="3DB5CE10" w14:textId="77777777" w:rsidR="00942BCE" w:rsidRDefault="00000000">
      <w:pPr>
        <w:spacing w:after="0" w:line="240" w:lineRule="auto"/>
        <w:ind w:left="5760" w:firstLine="707"/>
        <w:rPr>
          <w:rFonts w:ascii="Times New Roman" w:eastAsia="Times New Roman" w:hAnsi="Times New Roman"/>
          <w:color w:val="000000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br/>
        <w:t>Aljaž Renko</w:t>
      </w:r>
    </w:p>
    <w:p w14:paraId="02AF076B" w14:textId="77777777" w:rsidR="00942BCE" w:rsidRDefault="00000000">
      <w:pPr>
        <w:spacing w:after="0" w:line="240" w:lineRule="auto"/>
        <w:rPr>
          <w:rFonts w:ascii="Times New Roman" w:eastAsia="Times New Roman" w:hAnsi="Times New Roman"/>
          <w:color w:val="000000"/>
          <w:sz w:val="24"/>
        </w:rPr>
      </w:pPr>
      <w:r>
        <w:rPr>
          <w:rFonts w:ascii="Garamond" w:eastAsia="Garamond" w:hAnsi="Garamond" w:cs="Garamond"/>
          <w:b/>
          <w:color w:val="000000"/>
          <w:sz w:val="24"/>
        </w:rPr>
        <w:t xml:space="preserve">                                                                                                predsednik</w:t>
      </w:r>
    </w:p>
    <w:p w14:paraId="0FBC51EA" w14:textId="77777777" w:rsidR="00942BCE" w:rsidRDefault="00000000">
      <w:pPr>
        <w:spacing w:after="0" w:line="240" w:lineRule="auto"/>
        <w:rPr>
          <w:rFonts w:ascii="Times New Roman" w:eastAsia="Times New Roman" w:hAnsi="Times New Roman"/>
          <w:color w:val="000000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t xml:space="preserve">                                                                                                Študentskega sveta</w:t>
      </w:r>
    </w:p>
    <w:p w14:paraId="469F40C5" w14:textId="77777777" w:rsidR="00942BCE" w:rsidRDefault="00000000">
      <w:pPr>
        <w:spacing w:after="0" w:line="240" w:lineRule="auto"/>
        <w:ind w:left="5760"/>
        <w:rPr>
          <w:rFonts w:ascii="Times New Roman" w:eastAsia="Times New Roman" w:hAnsi="Times New Roman"/>
          <w:color w:val="000000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t>UL Medicinske fakultete</w:t>
      </w:r>
    </w:p>
    <w:p w14:paraId="6684B056" w14:textId="77777777" w:rsidR="00942BCE" w:rsidRDefault="00000000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br/>
      </w:r>
    </w:p>
    <w:p w14:paraId="0B6DCD3B" w14:textId="7B7BE297" w:rsidR="00942BCE" w:rsidRDefault="00000000">
      <w:pP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t>Pripravil</w:t>
      </w:r>
      <w:r w:rsidR="0078258D">
        <w:rPr>
          <w:rFonts w:ascii="Garamond" w:eastAsia="Garamond" w:hAnsi="Garamond" w:cs="Garamond"/>
          <w:color w:val="000000"/>
          <w:sz w:val="24"/>
        </w:rPr>
        <w:t>a</w:t>
      </w:r>
      <w:r>
        <w:rPr>
          <w:rFonts w:ascii="Garamond" w:eastAsia="Garamond" w:hAnsi="Garamond" w:cs="Garamond"/>
          <w:color w:val="000000"/>
          <w:sz w:val="24"/>
        </w:rPr>
        <w:t xml:space="preserve">: </w:t>
      </w:r>
      <w:r w:rsidR="0078258D">
        <w:rPr>
          <w:rFonts w:ascii="Garamond" w:eastAsia="Garamond" w:hAnsi="Garamond" w:cs="Garamond"/>
          <w:color w:val="000000"/>
          <w:sz w:val="24"/>
        </w:rPr>
        <w:t>Ema Šuligoj</w:t>
      </w:r>
    </w:p>
    <w:p w14:paraId="0E66F8D3" w14:textId="77777777" w:rsidR="00942BCE" w:rsidRDefault="000000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t> </w:t>
      </w:r>
    </w:p>
    <w:p w14:paraId="1F646675" w14:textId="77777777" w:rsidR="00942BCE" w:rsidRDefault="000000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t>Vabljeni/v vednost:</w:t>
      </w:r>
    </w:p>
    <w:p w14:paraId="69BB6BFF" w14:textId="77777777" w:rsidR="00942BCE" w:rsidRDefault="0000000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Garamond" w:eastAsia="Garamond" w:hAnsi="Garamond" w:cs="Garamond"/>
          <w:color w:val="000000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t>svetniki študentskega sveta,</w:t>
      </w:r>
    </w:p>
    <w:p w14:paraId="562AF924" w14:textId="77777777" w:rsidR="00942BCE" w:rsidRDefault="0000000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Garamond" w:eastAsia="Garamond" w:hAnsi="Garamond" w:cs="Garamond"/>
          <w:color w:val="000000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t>študenti UL MF (spletna stran) in</w:t>
      </w:r>
    </w:p>
    <w:p w14:paraId="49A4BC4F" w14:textId="77777777" w:rsidR="00942BCE" w:rsidRDefault="0000000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Garamond" w:eastAsia="Garamond" w:hAnsi="Garamond" w:cs="Garamond"/>
          <w:color w:val="000000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t>vodstvo UL MF.</w:t>
      </w:r>
    </w:p>
    <w:p w14:paraId="4FD9018F" w14:textId="77777777" w:rsidR="00942BCE" w:rsidRDefault="00942BCE">
      <w:pPr>
        <w:tabs>
          <w:tab w:val="left" w:pos="1805"/>
        </w:tabs>
        <w:rPr>
          <w:rFonts w:ascii="Garamond" w:eastAsia="Garamond" w:hAnsi="Garamond" w:cs="Garamond"/>
          <w:sz w:val="24"/>
        </w:rPr>
      </w:pPr>
    </w:p>
    <w:sectPr w:rsidR="00942BC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44" w:right="1644" w:bottom="1814" w:left="1985" w:header="1871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EBEC1" w14:textId="77777777" w:rsidR="009136E8" w:rsidRDefault="009136E8">
      <w:pPr>
        <w:spacing w:after="0" w:line="240" w:lineRule="auto"/>
      </w:pPr>
      <w:r>
        <w:separator/>
      </w:r>
    </w:p>
  </w:endnote>
  <w:endnote w:type="continuationSeparator" w:id="0">
    <w:p w14:paraId="7137BAB7" w14:textId="77777777" w:rsidR="009136E8" w:rsidRDefault="0091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za Sans">
    <w:altName w:val="Calibri"/>
    <w:panose1 w:val="020B0604020202020204"/>
    <w:charset w:val="EE"/>
    <w:family w:val="swiss"/>
    <w:pitch w:val="variable"/>
    <w:sig w:usb0="A00000FF" w:usb1="0000A4FB" w:usb2="0000002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85A3" w14:textId="77777777" w:rsidR="00942BCE" w:rsidRDefault="00942BCE"/>
  <w:tbl>
    <w:tblPr>
      <w:tblStyle w:val="a2"/>
      <w:tblW w:w="10207" w:type="dxa"/>
      <w:tblLayout w:type="fixed"/>
      <w:tblLook w:val="0400" w:firstRow="0" w:lastRow="0" w:firstColumn="0" w:lastColumn="0" w:noHBand="0" w:noVBand="1"/>
    </w:tblPr>
    <w:tblGrid>
      <w:gridCol w:w="2410"/>
      <w:gridCol w:w="2835"/>
      <w:gridCol w:w="2977"/>
      <w:gridCol w:w="1985"/>
    </w:tblGrid>
    <w:tr w:rsidR="00942BCE" w14:paraId="4B139136" w14:textId="77777777">
      <w:trPr>
        <w:trHeight w:val="96"/>
      </w:trPr>
      <w:tc>
        <w:tcPr>
          <w:tcW w:w="2410" w:type="dxa"/>
          <w:shd w:val="clear" w:color="auto" w:fill="auto"/>
        </w:tcPr>
        <w:p w14:paraId="47E2C250" w14:textId="77777777" w:rsidR="00942BCE" w:rsidRDefault="00942B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color w:val="58595B"/>
              <w:sz w:val="16"/>
              <w:szCs w:val="16"/>
            </w:rPr>
          </w:pPr>
        </w:p>
        <w:p w14:paraId="614559E4" w14:textId="77777777" w:rsidR="00942BCE" w:rsidRDefault="00942B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color w:val="58595B"/>
              <w:sz w:val="16"/>
              <w:szCs w:val="16"/>
            </w:rPr>
          </w:pPr>
        </w:p>
      </w:tc>
      <w:tc>
        <w:tcPr>
          <w:tcW w:w="2835" w:type="dxa"/>
          <w:shd w:val="clear" w:color="auto" w:fill="auto"/>
        </w:tcPr>
        <w:p w14:paraId="3C967012" w14:textId="77777777" w:rsidR="00942BCE" w:rsidRDefault="00942B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color w:val="58595B"/>
              <w:sz w:val="16"/>
              <w:szCs w:val="16"/>
            </w:rPr>
          </w:pPr>
        </w:p>
        <w:p w14:paraId="7256401F" w14:textId="77777777" w:rsidR="00942BC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color w:val="58595B"/>
              <w:sz w:val="16"/>
              <w:szCs w:val="16"/>
            </w:rPr>
          </w:pPr>
          <w:r>
            <w:rPr>
              <w:color w:val="58595B"/>
              <w:sz w:val="16"/>
              <w:szCs w:val="16"/>
            </w:rPr>
            <w:t xml:space="preserve"> </w:t>
          </w:r>
        </w:p>
      </w:tc>
      <w:tc>
        <w:tcPr>
          <w:tcW w:w="2977" w:type="dxa"/>
          <w:shd w:val="clear" w:color="auto" w:fill="auto"/>
        </w:tcPr>
        <w:p w14:paraId="71E6E071" w14:textId="77777777" w:rsidR="00942BC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color w:val="58595B"/>
              <w:sz w:val="16"/>
              <w:szCs w:val="16"/>
            </w:rPr>
          </w:pPr>
          <w:r>
            <w:rPr>
              <w:color w:val="58595B"/>
              <w:sz w:val="16"/>
              <w:szCs w:val="16"/>
            </w:rPr>
            <w:t xml:space="preserve"> </w:t>
          </w:r>
        </w:p>
        <w:p w14:paraId="413D4091" w14:textId="77777777" w:rsidR="00942BCE" w:rsidRDefault="00942B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color w:val="FF0000"/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14:paraId="65E2DBB5" w14:textId="72D04442" w:rsidR="00942BC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color w:val="58595B"/>
              <w:sz w:val="16"/>
              <w:szCs w:val="16"/>
            </w:rPr>
          </w:pPr>
          <w:r>
            <w:rPr>
              <w:color w:val="58595B"/>
              <w:sz w:val="16"/>
              <w:szCs w:val="16"/>
            </w:rPr>
            <w:fldChar w:fldCharType="begin"/>
          </w:r>
          <w:r>
            <w:rPr>
              <w:color w:val="58595B"/>
              <w:sz w:val="16"/>
              <w:szCs w:val="16"/>
            </w:rPr>
            <w:instrText>PAGE</w:instrText>
          </w:r>
          <w:r>
            <w:rPr>
              <w:color w:val="58595B"/>
              <w:sz w:val="16"/>
              <w:szCs w:val="16"/>
            </w:rPr>
            <w:fldChar w:fldCharType="separate"/>
          </w:r>
          <w:r w:rsidR="0078258D">
            <w:rPr>
              <w:noProof/>
              <w:color w:val="58595B"/>
              <w:sz w:val="16"/>
              <w:szCs w:val="16"/>
            </w:rPr>
            <w:t>2</w:t>
          </w:r>
          <w:r>
            <w:rPr>
              <w:color w:val="58595B"/>
              <w:sz w:val="16"/>
              <w:szCs w:val="16"/>
            </w:rPr>
            <w:fldChar w:fldCharType="end"/>
          </w:r>
          <w:r>
            <w:rPr>
              <w:color w:val="58595B"/>
              <w:sz w:val="16"/>
              <w:szCs w:val="16"/>
            </w:rPr>
            <w:t>/</w:t>
          </w:r>
          <w:r>
            <w:rPr>
              <w:color w:val="58595B"/>
              <w:sz w:val="16"/>
              <w:szCs w:val="16"/>
            </w:rPr>
            <w:fldChar w:fldCharType="begin"/>
          </w:r>
          <w:r>
            <w:rPr>
              <w:color w:val="58595B"/>
              <w:sz w:val="16"/>
              <w:szCs w:val="16"/>
            </w:rPr>
            <w:instrText>NUMPAGES</w:instrText>
          </w:r>
          <w:r>
            <w:rPr>
              <w:color w:val="58595B"/>
              <w:sz w:val="16"/>
              <w:szCs w:val="16"/>
            </w:rPr>
            <w:fldChar w:fldCharType="separate"/>
          </w:r>
          <w:r w:rsidR="0078258D">
            <w:rPr>
              <w:noProof/>
              <w:color w:val="58595B"/>
              <w:sz w:val="16"/>
              <w:szCs w:val="16"/>
            </w:rPr>
            <w:t>2</w:t>
          </w:r>
          <w:r>
            <w:rPr>
              <w:color w:val="58595B"/>
              <w:sz w:val="16"/>
              <w:szCs w:val="16"/>
            </w:rPr>
            <w:fldChar w:fldCharType="end"/>
          </w:r>
        </w:p>
      </w:tc>
    </w:tr>
  </w:tbl>
  <w:p w14:paraId="48B69205" w14:textId="77777777" w:rsidR="00942BCE" w:rsidRDefault="00942B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58595B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30DA" w14:textId="77777777" w:rsidR="00942BCE" w:rsidRDefault="00942BCE"/>
  <w:tbl>
    <w:tblPr>
      <w:tblStyle w:val="a3"/>
      <w:tblW w:w="4395" w:type="dxa"/>
      <w:tblLayout w:type="fixed"/>
      <w:tblLook w:val="0400" w:firstRow="0" w:lastRow="0" w:firstColumn="0" w:lastColumn="0" w:noHBand="0" w:noVBand="1"/>
    </w:tblPr>
    <w:tblGrid>
      <w:gridCol w:w="2410"/>
      <w:gridCol w:w="1985"/>
    </w:tblGrid>
    <w:tr w:rsidR="00942BCE" w14:paraId="34072191" w14:textId="77777777">
      <w:trPr>
        <w:trHeight w:val="96"/>
      </w:trPr>
      <w:tc>
        <w:tcPr>
          <w:tcW w:w="2410" w:type="dxa"/>
          <w:shd w:val="clear" w:color="auto" w:fill="auto"/>
        </w:tcPr>
        <w:p w14:paraId="65BBF808" w14:textId="77777777" w:rsidR="00942BC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color w:val="58595B"/>
              <w:sz w:val="16"/>
              <w:szCs w:val="16"/>
            </w:rPr>
          </w:pPr>
          <w:r>
            <w:rPr>
              <w:color w:val="58595B"/>
              <w:sz w:val="16"/>
              <w:szCs w:val="16"/>
            </w:rPr>
            <w:t>Vrazov trg 2,</w:t>
          </w:r>
          <w:r>
            <w:rPr>
              <w:color w:val="58595B"/>
              <w:sz w:val="16"/>
              <w:szCs w:val="16"/>
            </w:rPr>
            <w:br/>
            <w:t>1000 Ljubljana, Slovenija</w:t>
          </w:r>
        </w:p>
      </w:tc>
      <w:tc>
        <w:tcPr>
          <w:tcW w:w="1985" w:type="dxa"/>
          <w:shd w:val="clear" w:color="auto" w:fill="auto"/>
        </w:tcPr>
        <w:p w14:paraId="772726C4" w14:textId="77777777" w:rsidR="00942BC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color w:val="58595B"/>
              <w:sz w:val="16"/>
              <w:szCs w:val="16"/>
            </w:rPr>
          </w:pPr>
          <w:r>
            <w:rPr>
              <w:color w:val="58595B"/>
              <w:sz w:val="16"/>
              <w:szCs w:val="16"/>
            </w:rPr>
            <w:fldChar w:fldCharType="begin"/>
          </w:r>
          <w:r>
            <w:rPr>
              <w:color w:val="58595B"/>
              <w:sz w:val="16"/>
              <w:szCs w:val="16"/>
            </w:rPr>
            <w:instrText>PAGE</w:instrText>
          </w:r>
          <w:r>
            <w:rPr>
              <w:color w:val="58595B"/>
              <w:sz w:val="16"/>
              <w:szCs w:val="16"/>
            </w:rPr>
            <w:fldChar w:fldCharType="separate"/>
          </w:r>
          <w:r w:rsidR="0078258D">
            <w:rPr>
              <w:noProof/>
              <w:color w:val="58595B"/>
              <w:sz w:val="16"/>
              <w:szCs w:val="16"/>
            </w:rPr>
            <w:t>1</w:t>
          </w:r>
          <w:r>
            <w:rPr>
              <w:color w:val="58595B"/>
              <w:sz w:val="16"/>
              <w:szCs w:val="16"/>
            </w:rPr>
            <w:fldChar w:fldCharType="end"/>
          </w:r>
          <w:r>
            <w:rPr>
              <w:color w:val="58595B"/>
              <w:sz w:val="16"/>
              <w:szCs w:val="16"/>
            </w:rPr>
            <w:t>/</w:t>
          </w:r>
          <w:r>
            <w:rPr>
              <w:color w:val="58595B"/>
              <w:sz w:val="16"/>
              <w:szCs w:val="16"/>
            </w:rPr>
            <w:fldChar w:fldCharType="begin"/>
          </w:r>
          <w:r>
            <w:rPr>
              <w:color w:val="58595B"/>
              <w:sz w:val="16"/>
              <w:szCs w:val="16"/>
            </w:rPr>
            <w:instrText>NUMPAGES</w:instrText>
          </w:r>
          <w:r>
            <w:rPr>
              <w:color w:val="58595B"/>
              <w:sz w:val="16"/>
              <w:szCs w:val="16"/>
            </w:rPr>
            <w:fldChar w:fldCharType="separate"/>
          </w:r>
          <w:r w:rsidR="0078258D">
            <w:rPr>
              <w:noProof/>
              <w:color w:val="58595B"/>
              <w:sz w:val="16"/>
              <w:szCs w:val="16"/>
            </w:rPr>
            <w:t>1</w:t>
          </w:r>
          <w:r>
            <w:rPr>
              <w:color w:val="58595B"/>
              <w:sz w:val="16"/>
              <w:szCs w:val="16"/>
            </w:rPr>
            <w:fldChar w:fldCharType="end"/>
          </w:r>
        </w:p>
      </w:tc>
    </w:tr>
  </w:tbl>
  <w:p w14:paraId="109F94F7" w14:textId="77777777" w:rsidR="00942BCE" w:rsidRDefault="00942B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681B" w14:textId="77777777" w:rsidR="009136E8" w:rsidRDefault="009136E8">
      <w:pPr>
        <w:spacing w:after="0" w:line="240" w:lineRule="auto"/>
      </w:pPr>
      <w:r>
        <w:separator/>
      </w:r>
    </w:p>
  </w:footnote>
  <w:footnote w:type="continuationSeparator" w:id="0">
    <w:p w14:paraId="40A2D47E" w14:textId="77777777" w:rsidR="009136E8" w:rsidRDefault="00913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817E9" w14:textId="77777777" w:rsidR="00942BCE" w:rsidRDefault="00942BCE"/>
  <w:p w14:paraId="6EBA28D9" w14:textId="77777777" w:rsidR="00942BCE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0A7C9C82" wp14:editId="698CEA6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84" cy="3599994"/>
          <wp:effectExtent l="0" t="0" r="0" b="0"/>
          <wp:wrapNone/>
          <wp:docPr id="17150410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84" cy="35999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ADE3" w14:textId="77777777" w:rsidR="00942BCE" w:rsidRDefault="00000000">
    <w:r>
      <w:rPr>
        <w:noProof/>
      </w:rPr>
      <w:drawing>
        <wp:anchor distT="0" distB="0" distL="0" distR="0" simplePos="0" relativeHeight="251659264" behindDoc="1" locked="0" layoutInCell="1" hidden="0" allowOverlap="1" wp14:anchorId="5E0AA1E7" wp14:editId="58F2053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296" cy="3315279"/>
          <wp:effectExtent l="0" t="0" r="0" b="0"/>
          <wp:wrapNone/>
          <wp:docPr id="17150410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04"/>
                  <a:stretch>
                    <a:fillRect/>
                  </a:stretch>
                </pic:blipFill>
                <pic:spPr>
                  <a:xfrm>
                    <a:off x="0" y="0"/>
                    <a:ext cx="7559296" cy="33152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7CBA39" w14:textId="77777777" w:rsidR="00942BCE" w:rsidRDefault="00942B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B3AA8"/>
    <w:multiLevelType w:val="multilevel"/>
    <w:tmpl w:val="FA16E3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493068A"/>
    <w:multiLevelType w:val="multilevel"/>
    <w:tmpl w:val="029A4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334453528">
    <w:abstractNumId w:val="1"/>
  </w:num>
  <w:num w:numId="2" w16cid:durableId="165806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BCE"/>
    <w:rsid w:val="0078258D"/>
    <w:rsid w:val="009136E8"/>
    <w:rsid w:val="0094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C1F323"/>
  <w15:docId w15:val="{5EE92D64-ED3A-E84E-B33C-7C13E406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sl-SI" w:eastAsia="en-GB" w:bidi="ar-SA"/>
      </w:rPr>
    </w:rPrDefault>
    <w:pPrDefault>
      <w:pPr>
        <w:spacing w:after="1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65D"/>
    <w:rPr>
      <w:rFonts w:eastAsia="Calibri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Header"/>
    <w:qFormat/>
    <w:rsid w:val="00BB0E8D"/>
    <w:rPr>
      <w:b/>
      <w:color w:val="E03127"/>
      <w:szCs w:val="16"/>
    </w:rPr>
  </w:style>
  <w:style w:type="paragraph" w:styleId="Header">
    <w:name w:val="header"/>
    <w:basedOn w:val="Normal"/>
    <w:link w:val="HeaderChar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/>
    </w:pPr>
    <w:rPr>
      <w:rFonts w:eastAsia="Calibri" w:cs="Times New Roman"/>
      <w:szCs w:val="24"/>
    </w:rPr>
  </w:style>
  <w:style w:type="character" w:styleId="Hyperlink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next w:val="Normal"/>
    <w:qFormat/>
    <w:rsid w:val="00A7696E"/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Footer">
    <w:name w:val="footer"/>
    <w:basedOn w:val="Normal"/>
    <w:link w:val="FooterChar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PageNumber">
    <w:name w:val="page number"/>
    <w:basedOn w:val="DefaultParagraphFont"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NoList"/>
    <w:uiPriority w:val="99"/>
    <w:rsid w:val="005611CE"/>
  </w:style>
  <w:style w:type="paragraph" w:styleId="NormalWeb">
    <w:name w:val="Normal (Web)"/>
    <w:basedOn w:val="Normal"/>
    <w:uiPriority w:val="99"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sl-SI"/>
    </w:rPr>
  </w:style>
  <w:style w:type="character" w:styleId="SubtleReference">
    <w:name w:val="Subtle Reference"/>
    <w:basedOn w:val="DefaultParagraphFont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6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/>
    </w:pPr>
    <w:rPr>
      <w:rFonts w:ascii="Calibri" w:hAnsi="Calibri" w:cs="Calibri"/>
      <w:i/>
      <w:color w:val="E03127"/>
    </w:rPr>
  </w:style>
  <w:style w:type="character" w:styleId="SubtleEmphasis">
    <w:name w:val="Subtle Emphasis"/>
    <w:basedOn w:val="DefaultParagraphFont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Strong">
    <w:name w:val="Strong"/>
    <w:basedOn w:val="DefaultParagraphFont"/>
    <w:uiPriority w:val="22"/>
    <w:rsid w:val="00EA50E2"/>
    <w:rPr>
      <w:rFonts w:ascii="Arial" w:hAnsi="Arial"/>
      <w:b/>
      <w:bCs/>
      <w:i w:val="0"/>
    </w:rPr>
  </w:style>
  <w:style w:type="character" w:customStyle="1" w:styleId="TitleChar">
    <w:name w:val="Title Char"/>
    <w:basedOn w:val="DefaultParagraphFont"/>
    <w:link w:val="Title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seEmphasis">
    <w:name w:val="Intense Emphasis"/>
    <w:basedOn w:val="DefaultParagraphFont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NoSpacing">
    <w:name w:val="No Spacing"/>
    <w:uiPriority w:val="1"/>
    <w:qFormat/>
    <w:rsid w:val="00EF5FD5"/>
    <w:pPr>
      <w:spacing w:after="0" w:line="240" w:lineRule="auto"/>
    </w:pPr>
    <w:rPr>
      <w:rFonts w:eastAsia="Calibri" w:cs="Times New Roman"/>
      <w:sz w:val="18"/>
      <w:szCs w:val="24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</w:pPr>
    <w:rPr>
      <w:rFonts w:eastAsiaTheme="minorEastAsia"/>
      <w:sz w:val="24"/>
      <w:szCs w:val="24"/>
    </w:rPr>
  </w:style>
  <w:style w:type="character" w:customStyle="1" w:styleId="Nerazreenaomemba2">
    <w:name w:val="Nerazrešena omemba2"/>
    <w:basedOn w:val="DefaultParagraphFont"/>
    <w:uiPriority w:val="99"/>
    <w:semiHidden/>
    <w:unhideWhenUsed/>
    <w:rsid w:val="00CD1CC4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top w:w="397" w:type="dxa"/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bottom w:w="113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bottom w:w="113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bottom w:w="113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bottom w:w="113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WQIysLbyhBiDl8tvS1gkwDcsYw==">CgMxLjA4AHIhMXJfNHNQOFNOSVA3MzFmZ3M4S1NTRmNFVnFMWHpMU0dn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Seta Pucihar</dc:creator>
  <cp:lastModifiedBy>Šuligoj, Ema</cp:lastModifiedBy>
  <cp:revision>2</cp:revision>
  <dcterms:created xsi:type="dcterms:W3CDTF">2025-03-20T16:27:00Z</dcterms:created>
  <dcterms:modified xsi:type="dcterms:W3CDTF">2025-03-20T16:27:00Z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