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7.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14.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1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oter1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632EA" w14:textId="4DDA58F5" w:rsidR="003C4C30" w:rsidRPr="0083085C" w:rsidRDefault="00141A7B" w:rsidP="00156569">
      <w:pPr>
        <w:spacing w:after="200"/>
        <w:jc w:val="center"/>
        <w:rPr>
          <w:rFonts w:ascii="Arial Black" w:hAnsi="Arial Black"/>
          <w:color w:val="264D2B"/>
          <w:sz w:val="36"/>
        </w:rPr>
      </w:pPr>
      <w:r w:rsidRPr="0083085C">
        <w:rPr>
          <w:rFonts w:ascii="Arial Black" w:hAnsi="Arial Black"/>
          <w:noProof/>
          <w:color w:val="264D2B"/>
          <w:sz w:val="36"/>
          <w:lang w:eastAsia="sl-SI"/>
        </w:rPr>
        <w:drawing>
          <wp:anchor distT="0" distB="0" distL="114300" distR="114300" simplePos="0" relativeHeight="251658240" behindDoc="1" locked="0" layoutInCell="1" allowOverlap="1" wp14:anchorId="4B390707" wp14:editId="4C9387CB">
            <wp:simplePos x="0" y="0"/>
            <wp:positionH relativeFrom="margin">
              <wp:align>right</wp:align>
            </wp:positionH>
            <wp:positionV relativeFrom="paragraph">
              <wp:posOffset>9525</wp:posOffset>
            </wp:positionV>
            <wp:extent cx="6848475" cy="5136357"/>
            <wp:effectExtent l="0" t="0" r="0" b="7620"/>
            <wp:wrapNone/>
            <wp:docPr id="8" name="Slika 8" descr="C:\Users\rjenko\Desktop\NASLOVNICE_s5\Sli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enko\Desktop\NASLOVNICE_s5\Slika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8475" cy="51363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EF254" w14:textId="77777777" w:rsidR="003C4C30" w:rsidRPr="0083085C" w:rsidRDefault="003C4C30" w:rsidP="00156569">
      <w:pPr>
        <w:spacing w:after="200"/>
        <w:jc w:val="center"/>
        <w:rPr>
          <w:rFonts w:ascii="Arial Black" w:hAnsi="Arial Black"/>
          <w:color w:val="264D2B"/>
          <w:sz w:val="36"/>
        </w:rPr>
      </w:pPr>
    </w:p>
    <w:p w14:paraId="7F8EF5A6" w14:textId="77777777" w:rsidR="00141A7B" w:rsidRPr="0083085C" w:rsidRDefault="00141A7B" w:rsidP="00156569">
      <w:pPr>
        <w:spacing w:after="200"/>
        <w:jc w:val="center"/>
        <w:rPr>
          <w:rFonts w:ascii="Arial Black" w:hAnsi="Arial Black"/>
          <w:color w:val="264D2B"/>
          <w:sz w:val="36"/>
        </w:rPr>
      </w:pPr>
    </w:p>
    <w:p w14:paraId="7B855B37" w14:textId="77777777" w:rsidR="00141A7B" w:rsidRPr="0083085C" w:rsidRDefault="00141A7B" w:rsidP="00156569">
      <w:pPr>
        <w:spacing w:after="200"/>
        <w:jc w:val="center"/>
        <w:rPr>
          <w:rFonts w:ascii="Arial Black" w:hAnsi="Arial Black"/>
          <w:color w:val="264D2B"/>
          <w:sz w:val="36"/>
        </w:rPr>
      </w:pPr>
    </w:p>
    <w:p w14:paraId="41FFE946" w14:textId="771F1EB8" w:rsidR="00141A7B" w:rsidRPr="0083085C" w:rsidRDefault="00141A7B" w:rsidP="00156569">
      <w:pPr>
        <w:spacing w:after="200"/>
        <w:jc w:val="center"/>
        <w:rPr>
          <w:rFonts w:ascii="Arial Black" w:hAnsi="Arial Black"/>
          <w:color w:val="264D2B"/>
          <w:sz w:val="36"/>
        </w:rPr>
      </w:pPr>
    </w:p>
    <w:p w14:paraId="7FEA7E10" w14:textId="77777777" w:rsidR="00DE2778" w:rsidRPr="0083085C" w:rsidRDefault="00DE2778" w:rsidP="00156569">
      <w:pPr>
        <w:spacing w:after="200"/>
        <w:jc w:val="center"/>
        <w:rPr>
          <w:rFonts w:ascii="Arial Black" w:hAnsi="Arial Black"/>
          <w:color w:val="264D2B"/>
          <w:sz w:val="36"/>
        </w:rPr>
      </w:pPr>
    </w:p>
    <w:p w14:paraId="46B29EFA" w14:textId="531AAFC7" w:rsidR="00141A7B" w:rsidRPr="0083085C" w:rsidRDefault="00DE2778" w:rsidP="00141A7B">
      <w:pPr>
        <w:spacing w:after="200"/>
        <w:jc w:val="center"/>
        <w:rPr>
          <w:rFonts w:ascii="Arial Black" w:hAnsi="Arial Black"/>
          <w:color w:val="264D2B"/>
          <w:sz w:val="120"/>
          <w:szCs w:val="120"/>
        </w:rPr>
      </w:pPr>
      <w:r w:rsidRPr="0083085C">
        <w:rPr>
          <w:rFonts w:ascii="Arial Black" w:hAnsi="Arial Black"/>
          <w:color w:val="264D2B"/>
          <w:sz w:val="120"/>
          <w:szCs w:val="120"/>
        </w:rPr>
        <w:t xml:space="preserve">          </w:t>
      </w:r>
      <w:r w:rsidR="00141A7B" w:rsidRPr="0083085C">
        <w:rPr>
          <w:rFonts w:ascii="Arial Black" w:hAnsi="Arial Black"/>
          <w:color w:val="264D2B"/>
          <w:sz w:val="120"/>
          <w:szCs w:val="120"/>
        </w:rPr>
        <w:t>S5</w:t>
      </w:r>
    </w:p>
    <w:p w14:paraId="5825A919" w14:textId="374FD75C" w:rsidR="00141A7B" w:rsidRPr="0083085C" w:rsidRDefault="00141A7B" w:rsidP="00141A7B">
      <w:pPr>
        <w:spacing w:after="200"/>
        <w:jc w:val="center"/>
        <w:rPr>
          <w:rFonts w:ascii="Arial Black" w:hAnsi="Arial Black"/>
          <w:color w:val="264D2B"/>
          <w:sz w:val="40"/>
          <w:szCs w:val="40"/>
        </w:rPr>
      </w:pPr>
      <w:r w:rsidRPr="0083085C">
        <w:rPr>
          <w:rFonts w:ascii="Arial Black" w:hAnsi="Arial Black"/>
          <w:color w:val="264D2B"/>
          <w:sz w:val="40"/>
          <w:szCs w:val="40"/>
        </w:rPr>
        <w:t xml:space="preserve">Slovenska strategija trajnostne pametne specializacije </w:t>
      </w:r>
    </w:p>
    <w:p w14:paraId="1E8AFE46" w14:textId="43D46850" w:rsidR="00141A7B" w:rsidRPr="0083085C" w:rsidRDefault="00141A7B" w:rsidP="00156569">
      <w:pPr>
        <w:spacing w:after="200"/>
        <w:jc w:val="center"/>
        <w:rPr>
          <w:rFonts w:ascii="Arial Black" w:hAnsi="Arial Black"/>
          <w:color w:val="264D2B"/>
          <w:sz w:val="36"/>
        </w:rPr>
      </w:pPr>
    </w:p>
    <w:p w14:paraId="28092F84" w14:textId="28C5D895" w:rsidR="00792D1F" w:rsidRPr="0083085C" w:rsidRDefault="00792D1F" w:rsidP="00156569">
      <w:pPr>
        <w:spacing w:after="200"/>
        <w:jc w:val="center"/>
        <w:rPr>
          <w:rFonts w:ascii="Arial Black" w:hAnsi="Arial Black"/>
          <w:color w:val="264D2B"/>
          <w:sz w:val="36"/>
        </w:rPr>
      </w:pPr>
    </w:p>
    <w:p w14:paraId="49128E5E" w14:textId="56EED6E6" w:rsidR="00141A7B" w:rsidRPr="0083085C" w:rsidRDefault="00141A7B" w:rsidP="00156569">
      <w:pPr>
        <w:spacing w:after="200"/>
        <w:jc w:val="center"/>
        <w:rPr>
          <w:rFonts w:ascii="Arial Black" w:hAnsi="Arial Black"/>
          <w:color w:val="264D2B"/>
          <w:sz w:val="36"/>
        </w:rPr>
      </w:pPr>
    </w:p>
    <w:p w14:paraId="23B70D39" w14:textId="2AD23147" w:rsidR="00DE2778" w:rsidRDefault="00DE2778" w:rsidP="00156569">
      <w:pPr>
        <w:spacing w:after="200"/>
        <w:jc w:val="center"/>
        <w:rPr>
          <w:rFonts w:ascii="Arial Black" w:hAnsi="Arial Black"/>
          <w:color w:val="264D2B"/>
          <w:sz w:val="36"/>
        </w:rPr>
      </w:pPr>
    </w:p>
    <w:p w14:paraId="5CB939FF" w14:textId="77777777" w:rsidR="00476CB9" w:rsidRPr="0083085C" w:rsidRDefault="00476CB9" w:rsidP="00156569">
      <w:pPr>
        <w:spacing w:after="200"/>
        <w:jc w:val="center"/>
        <w:rPr>
          <w:rFonts w:ascii="Arial Black" w:hAnsi="Arial Black"/>
          <w:color w:val="264D2B"/>
          <w:sz w:val="36"/>
        </w:rPr>
      </w:pPr>
    </w:p>
    <w:p w14:paraId="66587A72" w14:textId="2EDF0BEB" w:rsidR="00141A7B" w:rsidRPr="0083085C" w:rsidRDefault="00141A7B" w:rsidP="00156569">
      <w:pPr>
        <w:spacing w:after="200"/>
        <w:jc w:val="center"/>
        <w:rPr>
          <w:rFonts w:ascii="Arial Black" w:hAnsi="Arial Black"/>
          <w:color w:val="264D2B"/>
          <w:sz w:val="36"/>
        </w:rPr>
      </w:pPr>
    </w:p>
    <w:p w14:paraId="3DD8F47D" w14:textId="77777777" w:rsidR="00003861" w:rsidRPr="0083085C" w:rsidRDefault="00003861" w:rsidP="00156569">
      <w:pPr>
        <w:spacing w:after="200"/>
        <w:jc w:val="center"/>
        <w:rPr>
          <w:rFonts w:ascii="Arial Black" w:hAnsi="Arial Black"/>
          <w:color w:val="264D2B"/>
          <w:sz w:val="36"/>
        </w:rPr>
      </w:pPr>
    </w:p>
    <w:p w14:paraId="4A77A886" w14:textId="18CB3B75" w:rsidR="00792D1F" w:rsidRPr="0083085C" w:rsidRDefault="002970BE" w:rsidP="00AF735D">
      <w:pPr>
        <w:spacing w:after="200"/>
        <w:jc w:val="center"/>
        <w:rPr>
          <w:rFonts w:ascii="Arial Black" w:hAnsi="Arial Black"/>
          <w:color w:val="264D2B"/>
          <w:sz w:val="24"/>
          <w:szCs w:val="24"/>
        </w:rPr>
      </w:pPr>
      <w:r>
        <w:rPr>
          <w:rFonts w:ascii="Arial Black" w:hAnsi="Arial Black"/>
          <w:color w:val="264D2B"/>
          <w:sz w:val="24"/>
          <w:szCs w:val="24"/>
        </w:rPr>
        <w:t>v</w:t>
      </w:r>
      <w:r w:rsidR="00AF735D" w:rsidRPr="0083085C">
        <w:rPr>
          <w:rFonts w:ascii="Arial Black" w:hAnsi="Arial Black"/>
          <w:color w:val="264D2B"/>
          <w:sz w:val="24"/>
          <w:szCs w:val="24"/>
        </w:rPr>
        <w:t>erzija 1.0</w:t>
      </w:r>
      <w:r w:rsidR="00003861" w:rsidRPr="0083085C">
        <w:rPr>
          <w:rFonts w:ascii="Arial Black" w:hAnsi="Arial Black"/>
          <w:color w:val="264D2B"/>
          <w:sz w:val="24"/>
          <w:szCs w:val="24"/>
        </w:rPr>
        <w:t xml:space="preserve"> </w:t>
      </w:r>
    </w:p>
    <w:p w14:paraId="1275ECF2" w14:textId="6656F099" w:rsidR="00792D1F" w:rsidRPr="0083085C" w:rsidRDefault="005022FC" w:rsidP="00792D1F">
      <w:pPr>
        <w:spacing w:after="200"/>
        <w:jc w:val="center"/>
        <w:rPr>
          <w:rFonts w:ascii="Arial Black" w:hAnsi="Arial Black"/>
          <w:color w:val="264D2B"/>
          <w:sz w:val="24"/>
          <w:szCs w:val="24"/>
        </w:rPr>
      </w:pPr>
      <w:r>
        <w:rPr>
          <w:rFonts w:ascii="Arial Black" w:hAnsi="Arial Black"/>
          <w:color w:val="264D2B"/>
          <w:sz w:val="24"/>
          <w:szCs w:val="24"/>
        </w:rPr>
        <w:t>januar</w:t>
      </w:r>
      <w:r w:rsidR="00792D1F" w:rsidRPr="0083085C">
        <w:rPr>
          <w:rFonts w:ascii="Arial Black" w:hAnsi="Arial Black"/>
          <w:color w:val="264D2B"/>
          <w:sz w:val="24"/>
          <w:szCs w:val="24"/>
        </w:rPr>
        <w:t xml:space="preserve"> 202</w:t>
      </w:r>
      <w:r>
        <w:rPr>
          <w:rFonts w:ascii="Arial Black" w:hAnsi="Arial Black"/>
          <w:color w:val="264D2B"/>
          <w:sz w:val="24"/>
          <w:szCs w:val="24"/>
        </w:rPr>
        <w:t>3</w:t>
      </w:r>
    </w:p>
    <w:p w14:paraId="752D4758" w14:textId="77777777" w:rsidR="00792D1F" w:rsidRPr="0083085C" w:rsidRDefault="00792D1F" w:rsidP="00792D1F">
      <w:pPr>
        <w:spacing w:after="200"/>
        <w:jc w:val="both"/>
        <w:rPr>
          <w:rFonts w:ascii="Arial" w:hAnsi="Arial"/>
          <w:sz w:val="20"/>
        </w:rPr>
      </w:pPr>
      <w:r w:rsidRPr="0083085C">
        <w:rPr>
          <w:rFonts w:ascii="Arial" w:hAnsi="Arial"/>
          <w:sz w:val="20"/>
        </w:rPr>
        <w:br w:type="page"/>
      </w:r>
    </w:p>
    <w:p w14:paraId="6516F0C1" w14:textId="77777777" w:rsidR="00792D1F" w:rsidRPr="0083085C" w:rsidRDefault="00792D1F" w:rsidP="00792D1F">
      <w:pPr>
        <w:pBdr>
          <w:top w:val="single" w:sz="12" w:space="6" w:color="60B966"/>
          <w:bottom w:val="single" w:sz="12" w:space="6" w:color="60B966"/>
        </w:pBdr>
        <w:spacing w:after="200"/>
        <w:ind w:left="530" w:hanging="360"/>
        <w:jc w:val="both"/>
        <w:rPr>
          <w:rFonts w:ascii="Arial" w:eastAsia="Arial" w:hAnsi="Arial" w:cs="Times New Roman (Body CS)"/>
          <w:b/>
          <w:bCs/>
          <w:color w:val="264D2B"/>
          <w:sz w:val="20"/>
        </w:rPr>
        <w:sectPr w:rsidR="00792D1F" w:rsidRPr="0083085C" w:rsidSect="00141A7B">
          <w:headerReference w:type="even" r:id="rId9"/>
          <w:headerReference w:type="default" r:id="rId10"/>
          <w:footerReference w:type="even" r:id="rId11"/>
          <w:footerReference w:type="default" r:id="rId12"/>
          <w:headerReference w:type="first" r:id="rId13"/>
          <w:footerReference w:type="first" r:id="rId14"/>
          <w:pgSz w:w="12240" w:h="15840" w:code="1"/>
          <w:pgMar w:top="720" w:right="720" w:bottom="720" w:left="720" w:header="170" w:footer="432" w:gutter="0"/>
          <w:cols w:space="720"/>
          <w:docGrid w:linePitch="360"/>
        </w:sectPr>
      </w:pPr>
    </w:p>
    <w:sdt>
      <w:sdtPr>
        <w:rPr>
          <w:b/>
        </w:rPr>
        <w:id w:val="-593161679"/>
        <w:docPartObj>
          <w:docPartGallery w:val="Table of Contents"/>
          <w:docPartUnique/>
        </w:docPartObj>
      </w:sdtPr>
      <w:sdtEndPr>
        <w:rPr>
          <w:b w:val="0"/>
          <w:bCs/>
        </w:rPr>
      </w:sdtEndPr>
      <w:sdtContent>
        <w:p w14:paraId="6F51639B" w14:textId="64433E3F" w:rsidR="009177E2" w:rsidRPr="004B1393" w:rsidRDefault="00D2491A" w:rsidP="000A1D84">
          <w:pPr>
            <w:rPr>
              <w:rFonts w:ascii="Arial" w:hAnsi="Arial" w:cs="Arial"/>
              <w:b/>
              <w:color w:val="2A4F1C" w:themeColor="accent1" w:themeShade="80"/>
              <w:sz w:val="32"/>
              <w:szCs w:val="32"/>
            </w:rPr>
          </w:pPr>
          <w:r w:rsidRPr="004B1393">
            <w:rPr>
              <w:rFonts w:ascii="Arial" w:hAnsi="Arial" w:cs="Arial"/>
              <w:b/>
              <w:color w:val="2A4F1C" w:themeColor="accent1" w:themeShade="80"/>
              <w:sz w:val="32"/>
              <w:szCs w:val="32"/>
            </w:rPr>
            <w:t>Kazalo vsebine</w:t>
          </w:r>
        </w:p>
        <w:p w14:paraId="02FD11F3" w14:textId="64CD0D7B" w:rsidR="00CF0A33" w:rsidRDefault="009177E2">
          <w:pPr>
            <w:pStyle w:val="Kazalovsebine1"/>
            <w:tabs>
              <w:tab w:val="right" w:leader="dot" w:pos="9396"/>
            </w:tabs>
            <w:rPr>
              <w:rFonts w:eastAsiaTheme="minorEastAsia" w:cstheme="minorBidi"/>
              <w:b w:val="0"/>
              <w:bCs w:val="0"/>
              <w:caps w:val="0"/>
              <w:noProof/>
              <w:sz w:val="22"/>
              <w:szCs w:val="22"/>
              <w:lang w:eastAsia="sl-SI"/>
            </w:rPr>
          </w:pPr>
          <w:r w:rsidRPr="0083085C">
            <w:rPr>
              <w:b w:val="0"/>
              <w:bCs w:val="0"/>
              <w:caps w:val="0"/>
            </w:rPr>
            <w:fldChar w:fldCharType="begin"/>
          </w:r>
          <w:r w:rsidRPr="0083085C">
            <w:rPr>
              <w:b w:val="0"/>
              <w:bCs w:val="0"/>
              <w:caps w:val="0"/>
            </w:rPr>
            <w:instrText xml:space="preserve"> TOC \o "1-4" \h \z \u </w:instrText>
          </w:r>
          <w:r w:rsidRPr="0083085C">
            <w:rPr>
              <w:b w:val="0"/>
              <w:bCs w:val="0"/>
              <w:caps w:val="0"/>
            </w:rPr>
            <w:fldChar w:fldCharType="separate"/>
          </w:r>
          <w:hyperlink w:anchor="_Toc124517743" w:history="1">
            <w:r w:rsidR="00CF0A33" w:rsidRPr="00F22E48">
              <w:rPr>
                <w:rStyle w:val="Hiperpovezava"/>
                <w:rFonts w:eastAsia="Times New Roman"/>
                <w:noProof/>
                <w:lang w:eastAsia="sl-SI"/>
              </w:rPr>
              <w:t>Uvod</w:t>
            </w:r>
            <w:r w:rsidR="00CF0A33">
              <w:rPr>
                <w:noProof/>
                <w:webHidden/>
              </w:rPr>
              <w:tab/>
            </w:r>
            <w:r w:rsidR="00CF0A33">
              <w:rPr>
                <w:noProof/>
                <w:webHidden/>
              </w:rPr>
              <w:fldChar w:fldCharType="begin"/>
            </w:r>
            <w:r w:rsidR="00CF0A33">
              <w:rPr>
                <w:noProof/>
                <w:webHidden/>
              </w:rPr>
              <w:instrText xml:space="preserve"> PAGEREF _Toc124517743 \h </w:instrText>
            </w:r>
            <w:r w:rsidR="00CF0A33">
              <w:rPr>
                <w:noProof/>
                <w:webHidden/>
              </w:rPr>
            </w:r>
            <w:r w:rsidR="00CF0A33">
              <w:rPr>
                <w:noProof/>
                <w:webHidden/>
              </w:rPr>
              <w:fldChar w:fldCharType="separate"/>
            </w:r>
            <w:r w:rsidR="00CF0A33">
              <w:rPr>
                <w:noProof/>
                <w:webHidden/>
              </w:rPr>
              <w:t>7</w:t>
            </w:r>
            <w:r w:rsidR="00CF0A33">
              <w:rPr>
                <w:noProof/>
                <w:webHidden/>
              </w:rPr>
              <w:fldChar w:fldCharType="end"/>
            </w:r>
          </w:hyperlink>
        </w:p>
        <w:p w14:paraId="41A63686" w14:textId="692C87CB" w:rsidR="00CF0A33" w:rsidRDefault="008A653F">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44" w:history="1">
            <w:r w:rsidR="00CF0A33" w:rsidRPr="00F22E48">
              <w:rPr>
                <w:rStyle w:val="Hiperpovezava"/>
                <w:noProof/>
              </w:rPr>
              <w:t>1.</w:t>
            </w:r>
            <w:r w:rsidR="00CF0A33">
              <w:rPr>
                <w:rFonts w:eastAsiaTheme="minorEastAsia" w:cstheme="minorBidi"/>
                <w:b w:val="0"/>
                <w:bCs w:val="0"/>
                <w:caps w:val="0"/>
                <w:noProof/>
                <w:sz w:val="22"/>
                <w:szCs w:val="22"/>
                <w:lang w:eastAsia="sl-SI"/>
              </w:rPr>
              <w:tab/>
            </w:r>
            <w:r w:rsidR="00CF0A33" w:rsidRPr="00F22E48">
              <w:rPr>
                <w:rStyle w:val="Hiperpovezava"/>
                <w:noProof/>
              </w:rPr>
              <w:t>Izhodišča, namen in cilj</w:t>
            </w:r>
            <w:r w:rsidR="00CF0A33">
              <w:rPr>
                <w:noProof/>
                <w:webHidden/>
              </w:rPr>
              <w:tab/>
            </w:r>
            <w:r w:rsidR="00CF0A33">
              <w:rPr>
                <w:noProof/>
                <w:webHidden/>
              </w:rPr>
              <w:fldChar w:fldCharType="begin"/>
            </w:r>
            <w:r w:rsidR="00CF0A33">
              <w:rPr>
                <w:noProof/>
                <w:webHidden/>
              </w:rPr>
              <w:instrText xml:space="preserve"> PAGEREF _Toc124517744 \h </w:instrText>
            </w:r>
            <w:r w:rsidR="00CF0A33">
              <w:rPr>
                <w:noProof/>
                <w:webHidden/>
              </w:rPr>
            </w:r>
            <w:r w:rsidR="00CF0A33">
              <w:rPr>
                <w:noProof/>
                <w:webHidden/>
              </w:rPr>
              <w:fldChar w:fldCharType="separate"/>
            </w:r>
            <w:r w:rsidR="00CF0A33">
              <w:rPr>
                <w:noProof/>
                <w:webHidden/>
              </w:rPr>
              <w:t>9</w:t>
            </w:r>
            <w:r w:rsidR="00CF0A33">
              <w:rPr>
                <w:noProof/>
                <w:webHidden/>
              </w:rPr>
              <w:fldChar w:fldCharType="end"/>
            </w:r>
          </w:hyperlink>
        </w:p>
        <w:p w14:paraId="208682B5" w14:textId="40559500"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45" w:history="1">
            <w:r w:rsidR="00CF0A33" w:rsidRPr="00F22E48">
              <w:rPr>
                <w:rStyle w:val="Hiperpovezava"/>
                <w:noProof/>
              </w:rPr>
              <w:t>1.1.</w:t>
            </w:r>
            <w:r w:rsidR="00CF0A33">
              <w:rPr>
                <w:rFonts w:eastAsiaTheme="minorEastAsia" w:cstheme="minorBidi"/>
                <w:smallCaps w:val="0"/>
                <w:noProof/>
                <w:sz w:val="22"/>
                <w:szCs w:val="22"/>
                <w:lang w:eastAsia="sl-SI"/>
              </w:rPr>
              <w:tab/>
            </w:r>
            <w:r w:rsidR="00CF0A33" w:rsidRPr="00F22E48">
              <w:rPr>
                <w:rStyle w:val="Hiperpovezava"/>
                <w:noProof/>
              </w:rPr>
              <w:t>Izhodišča</w:t>
            </w:r>
            <w:r w:rsidR="00CF0A33">
              <w:rPr>
                <w:noProof/>
                <w:webHidden/>
              </w:rPr>
              <w:tab/>
            </w:r>
            <w:r w:rsidR="00CF0A33">
              <w:rPr>
                <w:noProof/>
                <w:webHidden/>
              </w:rPr>
              <w:fldChar w:fldCharType="begin"/>
            </w:r>
            <w:r w:rsidR="00CF0A33">
              <w:rPr>
                <w:noProof/>
                <w:webHidden/>
              </w:rPr>
              <w:instrText xml:space="preserve"> PAGEREF _Toc124517745 \h </w:instrText>
            </w:r>
            <w:r w:rsidR="00CF0A33">
              <w:rPr>
                <w:noProof/>
                <w:webHidden/>
              </w:rPr>
            </w:r>
            <w:r w:rsidR="00CF0A33">
              <w:rPr>
                <w:noProof/>
                <w:webHidden/>
              </w:rPr>
              <w:fldChar w:fldCharType="separate"/>
            </w:r>
            <w:r w:rsidR="00CF0A33">
              <w:rPr>
                <w:noProof/>
                <w:webHidden/>
              </w:rPr>
              <w:t>9</w:t>
            </w:r>
            <w:r w:rsidR="00CF0A33">
              <w:rPr>
                <w:noProof/>
                <w:webHidden/>
              </w:rPr>
              <w:fldChar w:fldCharType="end"/>
            </w:r>
          </w:hyperlink>
        </w:p>
        <w:p w14:paraId="635123EE" w14:textId="2686438F"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46" w:history="1">
            <w:r w:rsidR="00CF0A33" w:rsidRPr="00F22E48">
              <w:rPr>
                <w:rStyle w:val="Hiperpovezava"/>
                <w:noProof/>
              </w:rPr>
              <w:t>1.2.</w:t>
            </w:r>
            <w:r w:rsidR="00CF0A33">
              <w:rPr>
                <w:rFonts w:eastAsiaTheme="minorEastAsia" w:cstheme="minorBidi"/>
                <w:smallCaps w:val="0"/>
                <w:noProof/>
                <w:sz w:val="22"/>
                <w:szCs w:val="22"/>
                <w:lang w:eastAsia="sl-SI"/>
              </w:rPr>
              <w:tab/>
            </w:r>
            <w:r w:rsidR="00CF0A33" w:rsidRPr="00F22E48">
              <w:rPr>
                <w:rStyle w:val="Hiperpovezava"/>
                <w:noProof/>
              </w:rPr>
              <w:t>Strateški cilji</w:t>
            </w:r>
            <w:r w:rsidR="00CF0A33">
              <w:rPr>
                <w:noProof/>
                <w:webHidden/>
              </w:rPr>
              <w:tab/>
            </w:r>
            <w:r w:rsidR="00CF0A33">
              <w:rPr>
                <w:noProof/>
                <w:webHidden/>
              </w:rPr>
              <w:fldChar w:fldCharType="begin"/>
            </w:r>
            <w:r w:rsidR="00CF0A33">
              <w:rPr>
                <w:noProof/>
                <w:webHidden/>
              </w:rPr>
              <w:instrText xml:space="preserve"> PAGEREF _Toc124517746 \h </w:instrText>
            </w:r>
            <w:r w:rsidR="00CF0A33">
              <w:rPr>
                <w:noProof/>
                <w:webHidden/>
              </w:rPr>
            </w:r>
            <w:r w:rsidR="00CF0A33">
              <w:rPr>
                <w:noProof/>
                <w:webHidden/>
              </w:rPr>
              <w:fldChar w:fldCharType="separate"/>
            </w:r>
            <w:r w:rsidR="00CF0A33">
              <w:rPr>
                <w:noProof/>
                <w:webHidden/>
              </w:rPr>
              <w:t>11</w:t>
            </w:r>
            <w:r w:rsidR="00CF0A33">
              <w:rPr>
                <w:noProof/>
                <w:webHidden/>
              </w:rPr>
              <w:fldChar w:fldCharType="end"/>
            </w:r>
          </w:hyperlink>
        </w:p>
        <w:p w14:paraId="3ADC5AEC" w14:textId="4C01DCA5"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47" w:history="1">
            <w:r w:rsidR="00CF0A33" w:rsidRPr="00F22E48">
              <w:rPr>
                <w:rStyle w:val="Hiperpovezava"/>
                <w:noProof/>
              </w:rPr>
              <w:t>1.3.</w:t>
            </w:r>
            <w:r w:rsidR="00CF0A33">
              <w:rPr>
                <w:rFonts w:eastAsiaTheme="minorEastAsia" w:cstheme="minorBidi"/>
                <w:smallCaps w:val="0"/>
                <w:noProof/>
                <w:sz w:val="22"/>
                <w:szCs w:val="22"/>
                <w:lang w:eastAsia="sl-SI"/>
              </w:rPr>
              <w:tab/>
            </w:r>
            <w:r w:rsidR="00CF0A33" w:rsidRPr="00F22E48">
              <w:rPr>
                <w:rStyle w:val="Hiperpovezava"/>
                <w:noProof/>
              </w:rPr>
              <w:t>Namen</w:t>
            </w:r>
            <w:r w:rsidR="00CF0A33">
              <w:rPr>
                <w:noProof/>
                <w:webHidden/>
              </w:rPr>
              <w:tab/>
            </w:r>
            <w:r w:rsidR="00CF0A33">
              <w:rPr>
                <w:noProof/>
                <w:webHidden/>
              </w:rPr>
              <w:fldChar w:fldCharType="begin"/>
            </w:r>
            <w:r w:rsidR="00CF0A33">
              <w:rPr>
                <w:noProof/>
                <w:webHidden/>
              </w:rPr>
              <w:instrText xml:space="preserve"> PAGEREF _Toc124517747 \h </w:instrText>
            </w:r>
            <w:r w:rsidR="00CF0A33">
              <w:rPr>
                <w:noProof/>
                <w:webHidden/>
              </w:rPr>
            </w:r>
            <w:r w:rsidR="00CF0A33">
              <w:rPr>
                <w:noProof/>
                <w:webHidden/>
              </w:rPr>
              <w:fldChar w:fldCharType="separate"/>
            </w:r>
            <w:r w:rsidR="00CF0A33">
              <w:rPr>
                <w:noProof/>
                <w:webHidden/>
              </w:rPr>
              <w:t>13</w:t>
            </w:r>
            <w:r w:rsidR="00CF0A33">
              <w:rPr>
                <w:noProof/>
                <w:webHidden/>
              </w:rPr>
              <w:fldChar w:fldCharType="end"/>
            </w:r>
          </w:hyperlink>
        </w:p>
        <w:p w14:paraId="3298D412" w14:textId="74D70556" w:rsidR="00CF0A33" w:rsidRDefault="008A653F">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48" w:history="1">
            <w:r w:rsidR="00CF0A33" w:rsidRPr="00F22E48">
              <w:rPr>
                <w:rStyle w:val="Hiperpovezava"/>
                <w:noProof/>
              </w:rPr>
              <w:t>2.</w:t>
            </w:r>
            <w:r w:rsidR="00CF0A33">
              <w:rPr>
                <w:rFonts w:eastAsiaTheme="minorEastAsia" w:cstheme="minorBidi"/>
                <w:b w:val="0"/>
                <w:bCs w:val="0"/>
                <w:caps w:val="0"/>
                <w:noProof/>
                <w:sz w:val="22"/>
                <w:szCs w:val="22"/>
                <w:lang w:eastAsia="sl-SI"/>
              </w:rPr>
              <w:tab/>
            </w:r>
            <w:r w:rsidR="00CF0A33" w:rsidRPr="00F22E48">
              <w:rPr>
                <w:rStyle w:val="Hiperpovezava"/>
                <w:noProof/>
              </w:rPr>
              <w:t>Proces oblikovanja S5</w:t>
            </w:r>
            <w:r w:rsidR="00CF0A33">
              <w:rPr>
                <w:noProof/>
                <w:webHidden/>
              </w:rPr>
              <w:tab/>
            </w:r>
            <w:r w:rsidR="00CF0A33">
              <w:rPr>
                <w:noProof/>
                <w:webHidden/>
              </w:rPr>
              <w:fldChar w:fldCharType="begin"/>
            </w:r>
            <w:r w:rsidR="00CF0A33">
              <w:rPr>
                <w:noProof/>
                <w:webHidden/>
              </w:rPr>
              <w:instrText xml:space="preserve"> PAGEREF _Toc124517748 \h </w:instrText>
            </w:r>
            <w:r w:rsidR="00CF0A33">
              <w:rPr>
                <w:noProof/>
                <w:webHidden/>
              </w:rPr>
            </w:r>
            <w:r w:rsidR="00CF0A33">
              <w:rPr>
                <w:noProof/>
                <w:webHidden/>
              </w:rPr>
              <w:fldChar w:fldCharType="separate"/>
            </w:r>
            <w:r w:rsidR="00CF0A33">
              <w:rPr>
                <w:noProof/>
                <w:webHidden/>
              </w:rPr>
              <w:t>14</w:t>
            </w:r>
            <w:r w:rsidR="00CF0A33">
              <w:rPr>
                <w:noProof/>
                <w:webHidden/>
              </w:rPr>
              <w:fldChar w:fldCharType="end"/>
            </w:r>
          </w:hyperlink>
        </w:p>
        <w:p w14:paraId="2C0C8331" w14:textId="5180D8DD"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49" w:history="1">
            <w:r w:rsidR="00CF0A33" w:rsidRPr="00F22E48">
              <w:rPr>
                <w:rStyle w:val="Hiperpovezava"/>
                <w:noProof/>
              </w:rPr>
              <w:t>2.1.</w:t>
            </w:r>
            <w:r w:rsidR="00CF0A33">
              <w:rPr>
                <w:rFonts w:eastAsiaTheme="minorEastAsia" w:cstheme="minorBidi"/>
                <w:smallCaps w:val="0"/>
                <w:noProof/>
                <w:sz w:val="22"/>
                <w:szCs w:val="22"/>
                <w:lang w:eastAsia="sl-SI"/>
              </w:rPr>
              <w:tab/>
            </w:r>
            <w:r w:rsidR="00CF0A33" w:rsidRPr="00F22E48">
              <w:rPr>
                <w:rStyle w:val="Hiperpovezava"/>
                <w:noProof/>
              </w:rPr>
              <w:t>Empirične podlage</w:t>
            </w:r>
            <w:r w:rsidR="00CF0A33">
              <w:rPr>
                <w:noProof/>
                <w:webHidden/>
              </w:rPr>
              <w:tab/>
            </w:r>
            <w:r w:rsidR="00CF0A33">
              <w:rPr>
                <w:noProof/>
                <w:webHidden/>
              </w:rPr>
              <w:fldChar w:fldCharType="begin"/>
            </w:r>
            <w:r w:rsidR="00CF0A33">
              <w:rPr>
                <w:noProof/>
                <w:webHidden/>
              </w:rPr>
              <w:instrText xml:space="preserve"> PAGEREF _Toc124517749 \h </w:instrText>
            </w:r>
            <w:r w:rsidR="00CF0A33">
              <w:rPr>
                <w:noProof/>
                <w:webHidden/>
              </w:rPr>
            </w:r>
            <w:r w:rsidR="00CF0A33">
              <w:rPr>
                <w:noProof/>
                <w:webHidden/>
              </w:rPr>
              <w:fldChar w:fldCharType="separate"/>
            </w:r>
            <w:r w:rsidR="00CF0A33">
              <w:rPr>
                <w:noProof/>
                <w:webHidden/>
              </w:rPr>
              <w:t>14</w:t>
            </w:r>
            <w:r w:rsidR="00CF0A33">
              <w:rPr>
                <w:noProof/>
                <w:webHidden/>
              </w:rPr>
              <w:fldChar w:fldCharType="end"/>
            </w:r>
          </w:hyperlink>
        </w:p>
        <w:p w14:paraId="7711C1AB" w14:textId="22F3B497"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50" w:history="1">
            <w:r w:rsidR="00CF0A33" w:rsidRPr="00F22E48">
              <w:rPr>
                <w:rStyle w:val="Hiperpovezava"/>
                <w:noProof/>
              </w:rPr>
              <w:t>2.2.</w:t>
            </w:r>
            <w:r w:rsidR="00CF0A33">
              <w:rPr>
                <w:rFonts w:eastAsiaTheme="minorEastAsia" w:cstheme="minorBidi"/>
                <w:smallCaps w:val="0"/>
                <w:noProof/>
                <w:sz w:val="22"/>
                <w:szCs w:val="22"/>
                <w:lang w:eastAsia="sl-SI"/>
              </w:rPr>
              <w:tab/>
            </w:r>
            <w:r w:rsidR="00CF0A33" w:rsidRPr="00F22E48">
              <w:rPr>
                <w:rStyle w:val="Hiperpovezava"/>
                <w:noProof/>
              </w:rPr>
              <w:t>Proces podjetniškega odkrivanja v Sloveniji</w:t>
            </w:r>
            <w:r w:rsidR="00CF0A33">
              <w:rPr>
                <w:noProof/>
                <w:webHidden/>
              </w:rPr>
              <w:tab/>
            </w:r>
            <w:r w:rsidR="00CF0A33">
              <w:rPr>
                <w:noProof/>
                <w:webHidden/>
              </w:rPr>
              <w:fldChar w:fldCharType="begin"/>
            </w:r>
            <w:r w:rsidR="00CF0A33">
              <w:rPr>
                <w:noProof/>
                <w:webHidden/>
              </w:rPr>
              <w:instrText xml:space="preserve"> PAGEREF _Toc124517750 \h </w:instrText>
            </w:r>
            <w:r w:rsidR="00CF0A33">
              <w:rPr>
                <w:noProof/>
                <w:webHidden/>
              </w:rPr>
            </w:r>
            <w:r w:rsidR="00CF0A33">
              <w:rPr>
                <w:noProof/>
                <w:webHidden/>
              </w:rPr>
              <w:fldChar w:fldCharType="separate"/>
            </w:r>
            <w:r w:rsidR="00CF0A33">
              <w:rPr>
                <w:noProof/>
                <w:webHidden/>
              </w:rPr>
              <w:t>16</w:t>
            </w:r>
            <w:r w:rsidR="00CF0A33">
              <w:rPr>
                <w:noProof/>
                <w:webHidden/>
              </w:rPr>
              <w:fldChar w:fldCharType="end"/>
            </w:r>
          </w:hyperlink>
        </w:p>
        <w:p w14:paraId="7F3FB946" w14:textId="5FA35946"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51" w:history="1">
            <w:r w:rsidR="00CF0A33" w:rsidRPr="00F22E48">
              <w:rPr>
                <w:rStyle w:val="Hiperpovezava"/>
                <w:noProof/>
              </w:rPr>
              <w:t>2.3.</w:t>
            </w:r>
            <w:r w:rsidR="00CF0A33">
              <w:rPr>
                <w:rFonts w:eastAsiaTheme="minorEastAsia" w:cstheme="minorBidi"/>
                <w:smallCaps w:val="0"/>
                <w:noProof/>
                <w:sz w:val="22"/>
                <w:szCs w:val="22"/>
                <w:lang w:eastAsia="sl-SI"/>
              </w:rPr>
              <w:tab/>
            </w:r>
            <w:r w:rsidR="00CF0A33" w:rsidRPr="00F22E48">
              <w:rPr>
                <w:rStyle w:val="Hiperpovezava"/>
                <w:noProof/>
              </w:rPr>
              <w:t>Vzpostavitev strateških razvojno-inovacijskih partnerstev</w:t>
            </w:r>
            <w:r w:rsidR="00CF0A33">
              <w:rPr>
                <w:noProof/>
                <w:webHidden/>
              </w:rPr>
              <w:tab/>
            </w:r>
            <w:r w:rsidR="00CF0A33">
              <w:rPr>
                <w:noProof/>
                <w:webHidden/>
              </w:rPr>
              <w:fldChar w:fldCharType="begin"/>
            </w:r>
            <w:r w:rsidR="00CF0A33">
              <w:rPr>
                <w:noProof/>
                <w:webHidden/>
              </w:rPr>
              <w:instrText xml:space="preserve"> PAGEREF _Toc124517751 \h </w:instrText>
            </w:r>
            <w:r w:rsidR="00CF0A33">
              <w:rPr>
                <w:noProof/>
                <w:webHidden/>
              </w:rPr>
            </w:r>
            <w:r w:rsidR="00CF0A33">
              <w:rPr>
                <w:noProof/>
                <w:webHidden/>
              </w:rPr>
              <w:fldChar w:fldCharType="separate"/>
            </w:r>
            <w:r w:rsidR="00CF0A33">
              <w:rPr>
                <w:noProof/>
                <w:webHidden/>
              </w:rPr>
              <w:t>17</w:t>
            </w:r>
            <w:r w:rsidR="00CF0A33">
              <w:rPr>
                <w:noProof/>
                <w:webHidden/>
              </w:rPr>
              <w:fldChar w:fldCharType="end"/>
            </w:r>
          </w:hyperlink>
        </w:p>
        <w:p w14:paraId="4AB3B1E2" w14:textId="02108FA6" w:rsidR="00CF0A33" w:rsidRDefault="008A653F">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52" w:history="1">
            <w:r w:rsidR="00CF0A33" w:rsidRPr="00F22E48">
              <w:rPr>
                <w:rStyle w:val="Hiperpovezava"/>
                <w:noProof/>
              </w:rPr>
              <w:t>3.</w:t>
            </w:r>
            <w:r w:rsidR="00CF0A33">
              <w:rPr>
                <w:rFonts w:eastAsiaTheme="minorEastAsia" w:cstheme="minorBidi"/>
                <w:b w:val="0"/>
                <w:bCs w:val="0"/>
                <w:caps w:val="0"/>
                <w:noProof/>
                <w:sz w:val="22"/>
                <w:szCs w:val="22"/>
                <w:lang w:eastAsia="sl-SI"/>
              </w:rPr>
              <w:tab/>
            </w:r>
            <w:r w:rsidR="00CF0A33" w:rsidRPr="00F22E48">
              <w:rPr>
                <w:rStyle w:val="Hiperpovezava"/>
                <w:noProof/>
              </w:rPr>
              <w:t>Prioritizacija S5</w:t>
            </w:r>
            <w:r w:rsidR="00CF0A33">
              <w:rPr>
                <w:noProof/>
                <w:webHidden/>
              </w:rPr>
              <w:tab/>
            </w:r>
            <w:r w:rsidR="00CF0A33">
              <w:rPr>
                <w:noProof/>
                <w:webHidden/>
              </w:rPr>
              <w:fldChar w:fldCharType="begin"/>
            </w:r>
            <w:r w:rsidR="00CF0A33">
              <w:rPr>
                <w:noProof/>
                <w:webHidden/>
              </w:rPr>
              <w:instrText xml:space="preserve"> PAGEREF _Toc124517752 \h </w:instrText>
            </w:r>
            <w:r w:rsidR="00CF0A33">
              <w:rPr>
                <w:noProof/>
                <w:webHidden/>
              </w:rPr>
            </w:r>
            <w:r w:rsidR="00CF0A33">
              <w:rPr>
                <w:noProof/>
                <w:webHidden/>
              </w:rPr>
              <w:fldChar w:fldCharType="separate"/>
            </w:r>
            <w:r w:rsidR="00CF0A33">
              <w:rPr>
                <w:noProof/>
                <w:webHidden/>
              </w:rPr>
              <w:t>19</w:t>
            </w:r>
            <w:r w:rsidR="00CF0A33">
              <w:rPr>
                <w:noProof/>
                <w:webHidden/>
              </w:rPr>
              <w:fldChar w:fldCharType="end"/>
            </w:r>
          </w:hyperlink>
        </w:p>
        <w:p w14:paraId="6ABC03E4" w14:textId="14C4D95F"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53" w:history="1">
            <w:r w:rsidR="00CF0A33" w:rsidRPr="00F22E48">
              <w:rPr>
                <w:rStyle w:val="Hiperpovezava"/>
                <w:noProof/>
              </w:rPr>
              <w:t>3.1.</w:t>
            </w:r>
            <w:r w:rsidR="00CF0A33">
              <w:rPr>
                <w:rFonts w:eastAsiaTheme="minorEastAsia" w:cstheme="minorBidi"/>
                <w:smallCaps w:val="0"/>
                <w:noProof/>
                <w:sz w:val="22"/>
                <w:szCs w:val="22"/>
                <w:lang w:eastAsia="sl-SI"/>
              </w:rPr>
              <w:tab/>
            </w:r>
            <w:r w:rsidR="00CF0A33" w:rsidRPr="00F22E48">
              <w:rPr>
                <w:rStyle w:val="Hiperpovezava"/>
                <w:noProof/>
              </w:rPr>
              <w:t>Izgradnja trinivojske prioritizacije skozi proces podjetniškega odkrivanja in vloga ZRISS 2030</w:t>
            </w:r>
            <w:r w:rsidR="00CF0A33">
              <w:rPr>
                <w:noProof/>
                <w:webHidden/>
              </w:rPr>
              <w:tab/>
            </w:r>
            <w:r w:rsidR="00CF0A33">
              <w:rPr>
                <w:noProof/>
                <w:webHidden/>
              </w:rPr>
              <w:fldChar w:fldCharType="begin"/>
            </w:r>
            <w:r w:rsidR="00CF0A33">
              <w:rPr>
                <w:noProof/>
                <w:webHidden/>
              </w:rPr>
              <w:instrText xml:space="preserve"> PAGEREF _Toc124517753 \h </w:instrText>
            </w:r>
            <w:r w:rsidR="00CF0A33">
              <w:rPr>
                <w:noProof/>
                <w:webHidden/>
              </w:rPr>
            </w:r>
            <w:r w:rsidR="00CF0A33">
              <w:rPr>
                <w:noProof/>
                <w:webHidden/>
              </w:rPr>
              <w:fldChar w:fldCharType="separate"/>
            </w:r>
            <w:r w:rsidR="00CF0A33">
              <w:rPr>
                <w:noProof/>
                <w:webHidden/>
              </w:rPr>
              <w:t>19</w:t>
            </w:r>
            <w:r w:rsidR="00CF0A33">
              <w:rPr>
                <w:noProof/>
                <w:webHidden/>
              </w:rPr>
              <w:fldChar w:fldCharType="end"/>
            </w:r>
          </w:hyperlink>
        </w:p>
        <w:p w14:paraId="49EE2508" w14:textId="4394C42C"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54" w:history="1">
            <w:r w:rsidR="00CF0A33" w:rsidRPr="00F22E48">
              <w:rPr>
                <w:rStyle w:val="Hiperpovezava"/>
                <w:noProof/>
              </w:rPr>
              <w:t>3.2.</w:t>
            </w:r>
            <w:r w:rsidR="00CF0A33">
              <w:rPr>
                <w:rFonts w:eastAsiaTheme="minorEastAsia" w:cstheme="minorBidi"/>
                <w:smallCaps w:val="0"/>
                <w:noProof/>
                <w:sz w:val="22"/>
                <w:szCs w:val="22"/>
                <w:lang w:eastAsia="sl-SI"/>
              </w:rPr>
              <w:tab/>
            </w:r>
            <w:r w:rsidR="00CF0A33" w:rsidRPr="00F22E48">
              <w:rPr>
                <w:rStyle w:val="Hiperpovezava"/>
                <w:noProof/>
              </w:rPr>
              <w:t>S5 in usmeritev v trajnostno zeleno, trajnostno modro gospodarstvo ter izzivi dolgožive družbe</w:t>
            </w:r>
            <w:r w:rsidR="00CF0A33">
              <w:rPr>
                <w:noProof/>
                <w:webHidden/>
              </w:rPr>
              <w:tab/>
            </w:r>
            <w:r w:rsidR="00CF0A33">
              <w:rPr>
                <w:noProof/>
                <w:webHidden/>
              </w:rPr>
              <w:fldChar w:fldCharType="begin"/>
            </w:r>
            <w:r w:rsidR="00CF0A33">
              <w:rPr>
                <w:noProof/>
                <w:webHidden/>
              </w:rPr>
              <w:instrText xml:space="preserve"> PAGEREF _Toc124517754 \h </w:instrText>
            </w:r>
            <w:r w:rsidR="00CF0A33">
              <w:rPr>
                <w:noProof/>
                <w:webHidden/>
              </w:rPr>
            </w:r>
            <w:r w:rsidR="00CF0A33">
              <w:rPr>
                <w:noProof/>
                <w:webHidden/>
              </w:rPr>
              <w:fldChar w:fldCharType="separate"/>
            </w:r>
            <w:r w:rsidR="00CF0A33">
              <w:rPr>
                <w:noProof/>
                <w:webHidden/>
              </w:rPr>
              <w:t>26</w:t>
            </w:r>
            <w:r w:rsidR="00CF0A33">
              <w:rPr>
                <w:noProof/>
                <w:webHidden/>
              </w:rPr>
              <w:fldChar w:fldCharType="end"/>
            </w:r>
          </w:hyperlink>
        </w:p>
        <w:p w14:paraId="500F90A0" w14:textId="137D6026"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55" w:history="1">
            <w:r w:rsidR="00CF0A33" w:rsidRPr="00F22E48">
              <w:rPr>
                <w:rStyle w:val="Hiperpovezava"/>
                <w:noProof/>
              </w:rPr>
              <w:t>3.3.</w:t>
            </w:r>
            <w:r w:rsidR="00CF0A33">
              <w:rPr>
                <w:rFonts w:eastAsiaTheme="minorEastAsia" w:cstheme="minorBidi"/>
                <w:smallCaps w:val="0"/>
                <w:noProof/>
                <w:sz w:val="22"/>
                <w:szCs w:val="22"/>
                <w:lang w:eastAsia="sl-SI"/>
              </w:rPr>
              <w:tab/>
            </w:r>
            <w:r w:rsidR="00CF0A33" w:rsidRPr="00F22E48">
              <w:rPr>
                <w:rStyle w:val="Hiperpovezava"/>
                <w:noProof/>
              </w:rPr>
              <w:t>Prednostna področja</w:t>
            </w:r>
            <w:r w:rsidR="00CF0A33">
              <w:rPr>
                <w:noProof/>
                <w:webHidden/>
              </w:rPr>
              <w:tab/>
            </w:r>
            <w:r w:rsidR="00CF0A33">
              <w:rPr>
                <w:noProof/>
                <w:webHidden/>
              </w:rPr>
              <w:fldChar w:fldCharType="begin"/>
            </w:r>
            <w:r w:rsidR="00CF0A33">
              <w:rPr>
                <w:noProof/>
                <w:webHidden/>
              </w:rPr>
              <w:instrText xml:space="preserve"> PAGEREF _Toc124517755 \h </w:instrText>
            </w:r>
            <w:r w:rsidR="00CF0A33">
              <w:rPr>
                <w:noProof/>
                <w:webHidden/>
              </w:rPr>
            </w:r>
            <w:r w:rsidR="00CF0A33">
              <w:rPr>
                <w:noProof/>
                <w:webHidden/>
              </w:rPr>
              <w:fldChar w:fldCharType="separate"/>
            </w:r>
            <w:r w:rsidR="00CF0A33">
              <w:rPr>
                <w:noProof/>
                <w:webHidden/>
              </w:rPr>
              <w:t>28</w:t>
            </w:r>
            <w:r w:rsidR="00CF0A33">
              <w:rPr>
                <w:noProof/>
                <w:webHidden/>
              </w:rPr>
              <w:fldChar w:fldCharType="end"/>
            </w:r>
          </w:hyperlink>
        </w:p>
        <w:p w14:paraId="002C3979" w14:textId="4DF3402B" w:rsidR="00CF0A33" w:rsidRDefault="008A653F">
          <w:pPr>
            <w:pStyle w:val="Kazalovsebine3"/>
            <w:tabs>
              <w:tab w:val="left" w:pos="1320"/>
              <w:tab w:val="right" w:leader="dot" w:pos="9396"/>
            </w:tabs>
            <w:rPr>
              <w:rFonts w:eastAsiaTheme="minorEastAsia" w:cstheme="minorBidi"/>
              <w:i w:val="0"/>
              <w:iCs w:val="0"/>
              <w:noProof/>
              <w:sz w:val="22"/>
              <w:szCs w:val="22"/>
              <w:lang w:eastAsia="sl-SI"/>
            </w:rPr>
          </w:pPr>
          <w:hyperlink w:anchor="_Toc124517756" w:history="1">
            <w:r w:rsidR="00CF0A33" w:rsidRPr="00F22E48">
              <w:rPr>
                <w:rStyle w:val="Hiperpovezava"/>
                <w:noProof/>
              </w:rPr>
              <w:t>3.3.1.</w:t>
            </w:r>
            <w:r w:rsidR="00CF0A33">
              <w:rPr>
                <w:rFonts w:eastAsiaTheme="minorEastAsia" w:cstheme="minorBidi"/>
                <w:i w:val="0"/>
                <w:iCs w:val="0"/>
                <w:noProof/>
                <w:sz w:val="22"/>
                <w:szCs w:val="22"/>
                <w:lang w:eastAsia="sl-SI"/>
              </w:rPr>
              <w:tab/>
            </w:r>
            <w:r w:rsidR="00CF0A33" w:rsidRPr="00F22E48">
              <w:rPr>
                <w:rStyle w:val="Hiperpovezava"/>
                <w:noProof/>
              </w:rPr>
              <w:t>Pametna mesta in skupnosti</w:t>
            </w:r>
            <w:r w:rsidR="00CF0A33">
              <w:rPr>
                <w:noProof/>
                <w:webHidden/>
              </w:rPr>
              <w:tab/>
            </w:r>
            <w:r w:rsidR="00CF0A33">
              <w:rPr>
                <w:noProof/>
                <w:webHidden/>
              </w:rPr>
              <w:fldChar w:fldCharType="begin"/>
            </w:r>
            <w:r w:rsidR="00CF0A33">
              <w:rPr>
                <w:noProof/>
                <w:webHidden/>
              </w:rPr>
              <w:instrText xml:space="preserve"> PAGEREF _Toc124517756 \h </w:instrText>
            </w:r>
            <w:r w:rsidR="00CF0A33">
              <w:rPr>
                <w:noProof/>
                <w:webHidden/>
              </w:rPr>
            </w:r>
            <w:r w:rsidR="00CF0A33">
              <w:rPr>
                <w:noProof/>
                <w:webHidden/>
              </w:rPr>
              <w:fldChar w:fldCharType="separate"/>
            </w:r>
            <w:r w:rsidR="00CF0A33">
              <w:rPr>
                <w:noProof/>
                <w:webHidden/>
              </w:rPr>
              <w:t>28</w:t>
            </w:r>
            <w:r w:rsidR="00CF0A33">
              <w:rPr>
                <w:noProof/>
                <w:webHidden/>
              </w:rPr>
              <w:fldChar w:fldCharType="end"/>
            </w:r>
          </w:hyperlink>
        </w:p>
        <w:p w14:paraId="3BA58749" w14:textId="1176E597" w:rsidR="00CF0A33" w:rsidRDefault="008A653F">
          <w:pPr>
            <w:pStyle w:val="Kazalovsebine3"/>
            <w:tabs>
              <w:tab w:val="left" w:pos="1320"/>
              <w:tab w:val="right" w:leader="dot" w:pos="9396"/>
            </w:tabs>
            <w:rPr>
              <w:rFonts w:eastAsiaTheme="minorEastAsia" w:cstheme="minorBidi"/>
              <w:i w:val="0"/>
              <w:iCs w:val="0"/>
              <w:noProof/>
              <w:sz w:val="22"/>
              <w:szCs w:val="22"/>
              <w:lang w:eastAsia="sl-SI"/>
            </w:rPr>
          </w:pPr>
          <w:hyperlink w:anchor="_Toc124517757" w:history="1">
            <w:r w:rsidR="00CF0A33" w:rsidRPr="00F22E48">
              <w:rPr>
                <w:rStyle w:val="Hiperpovezava"/>
                <w:noProof/>
              </w:rPr>
              <w:t>3.3.2.</w:t>
            </w:r>
            <w:r w:rsidR="00CF0A33">
              <w:rPr>
                <w:rFonts w:eastAsiaTheme="minorEastAsia" w:cstheme="minorBidi"/>
                <w:i w:val="0"/>
                <w:iCs w:val="0"/>
                <w:noProof/>
                <w:sz w:val="22"/>
                <w:szCs w:val="22"/>
                <w:lang w:eastAsia="sl-SI"/>
              </w:rPr>
              <w:tab/>
            </w:r>
            <w:r w:rsidR="00CF0A33" w:rsidRPr="00F22E48">
              <w:rPr>
                <w:rStyle w:val="Hiperpovezava"/>
                <w:noProof/>
              </w:rPr>
              <w:t>Horizontalna mreža informacijsko-komunikacijskih tehnologij</w:t>
            </w:r>
            <w:r w:rsidR="00CF0A33">
              <w:rPr>
                <w:noProof/>
                <w:webHidden/>
              </w:rPr>
              <w:tab/>
            </w:r>
            <w:r w:rsidR="00CF0A33">
              <w:rPr>
                <w:noProof/>
                <w:webHidden/>
              </w:rPr>
              <w:fldChar w:fldCharType="begin"/>
            </w:r>
            <w:r w:rsidR="00CF0A33">
              <w:rPr>
                <w:noProof/>
                <w:webHidden/>
              </w:rPr>
              <w:instrText xml:space="preserve"> PAGEREF _Toc124517757 \h </w:instrText>
            </w:r>
            <w:r w:rsidR="00CF0A33">
              <w:rPr>
                <w:noProof/>
                <w:webHidden/>
              </w:rPr>
            </w:r>
            <w:r w:rsidR="00CF0A33">
              <w:rPr>
                <w:noProof/>
                <w:webHidden/>
              </w:rPr>
              <w:fldChar w:fldCharType="separate"/>
            </w:r>
            <w:r w:rsidR="00CF0A33">
              <w:rPr>
                <w:noProof/>
                <w:webHidden/>
              </w:rPr>
              <w:t>30</w:t>
            </w:r>
            <w:r w:rsidR="00CF0A33">
              <w:rPr>
                <w:noProof/>
                <w:webHidden/>
              </w:rPr>
              <w:fldChar w:fldCharType="end"/>
            </w:r>
          </w:hyperlink>
        </w:p>
        <w:p w14:paraId="5843DB6E" w14:textId="070FEA6E" w:rsidR="00CF0A33" w:rsidRDefault="008A653F">
          <w:pPr>
            <w:pStyle w:val="Kazalovsebine3"/>
            <w:tabs>
              <w:tab w:val="left" w:pos="1320"/>
              <w:tab w:val="right" w:leader="dot" w:pos="9396"/>
            </w:tabs>
            <w:rPr>
              <w:rFonts w:eastAsiaTheme="minorEastAsia" w:cstheme="minorBidi"/>
              <w:i w:val="0"/>
              <w:iCs w:val="0"/>
              <w:noProof/>
              <w:sz w:val="22"/>
              <w:szCs w:val="22"/>
              <w:lang w:eastAsia="sl-SI"/>
            </w:rPr>
          </w:pPr>
          <w:hyperlink w:anchor="_Toc124517758" w:history="1">
            <w:r w:rsidR="00CF0A33" w:rsidRPr="00F22E48">
              <w:rPr>
                <w:rStyle w:val="Hiperpovezava"/>
                <w:noProof/>
              </w:rPr>
              <w:t>3.3.3.</w:t>
            </w:r>
            <w:r w:rsidR="00CF0A33">
              <w:rPr>
                <w:rFonts w:eastAsiaTheme="minorEastAsia" w:cstheme="minorBidi"/>
                <w:i w:val="0"/>
                <w:iCs w:val="0"/>
                <w:noProof/>
                <w:sz w:val="22"/>
                <w:szCs w:val="22"/>
                <w:lang w:eastAsia="sl-SI"/>
              </w:rPr>
              <w:tab/>
            </w:r>
            <w:r w:rsidR="00CF0A33" w:rsidRPr="00F22E48">
              <w:rPr>
                <w:rStyle w:val="Hiperpovezava"/>
                <w:noProof/>
              </w:rPr>
              <w:t>Zdravje – medicina</w:t>
            </w:r>
            <w:r w:rsidR="00CF0A33">
              <w:rPr>
                <w:noProof/>
                <w:webHidden/>
              </w:rPr>
              <w:tab/>
            </w:r>
            <w:r w:rsidR="00CF0A33">
              <w:rPr>
                <w:noProof/>
                <w:webHidden/>
              </w:rPr>
              <w:fldChar w:fldCharType="begin"/>
            </w:r>
            <w:r w:rsidR="00CF0A33">
              <w:rPr>
                <w:noProof/>
                <w:webHidden/>
              </w:rPr>
              <w:instrText xml:space="preserve"> PAGEREF _Toc124517758 \h </w:instrText>
            </w:r>
            <w:r w:rsidR="00CF0A33">
              <w:rPr>
                <w:noProof/>
                <w:webHidden/>
              </w:rPr>
            </w:r>
            <w:r w:rsidR="00CF0A33">
              <w:rPr>
                <w:noProof/>
                <w:webHidden/>
              </w:rPr>
              <w:fldChar w:fldCharType="separate"/>
            </w:r>
            <w:r w:rsidR="00CF0A33">
              <w:rPr>
                <w:noProof/>
                <w:webHidden/>
              </w:rPr>
              <w:t>33</w:t>
            </w:r>
            <w:r w:rsidR="00CF0A33">
              <w:rPr>
                <w:noProof/>
                <w:webHidden/>
              </w:rPr>
              <w:fldChar w:fldCharType="end"/>
            </w:r>
          </w:hyperlink>
        </w:p>
        <w:p w14:paraId="3E45E001" w14:textId="1E05447E" w:rsidR="00CF0A33" w:rsidRDefault="008A653F">
          <w:pPr>
            <w:pStyle w:val="Kazalovsebine3"/>
            <w:tabs>
              <w:tab w:val="left" w:pos="1320"/>
              <w:tab w:val="right" w:leader="dot" w:pos="9396"/>
            </w:tabs>
            <w:rPr>
              <w:rFonts w:eastAsiaTheme="minorEastAsia" w:cstheme="minorBidi"/>
              <w:i w:val="0"/>
              <w:iCs w:val="0"/>
              <w:noProof/>
              <w:sz w:val="22"/>
              <w:szCs w:val="22"/>
              <w:lang w:eastAsia="sl-SI"/>
            </w:rPr>
          </w:pPr>
          <w:hyperlink w:anchor="_Toc124517759" w:history="1">
            <w:r w:rsidR="00CF0A33" w:rsidRPr="00F22E48">
              <w:rPr>
                <w:rStyle w:val="Hiperpovezava"/>
                <w:noProof/>
              </w:rPr>
              <w:t>3.3.4.</w:t>
            </w:r>
            <w:r w:rsidR="00CF0A33">
              <w:rPr>
                <w:rFonts w:eastAsiaTheme="minorEastAsia" w:cstheme="minorBidi"/>
                <w:i w:val="0"/>
                <w:iCs w:val="0"/>
                <w:noProof/>
                <w:sz w:val="22"/>
                <w:szCs w:val="22"/>
                <w:lang w:eastAsia="sl-SI"/>
              </w:rPr>
              <w:tab/>
            </w:r>
            <w:r w:rsidR="00CF0A33" w:rsidRPr="00F22E48">
              <w:rPr>
                <w:rStyle w:val="Hiperpovezava"/>
                <w:noProof/>
              </w:rPr>
              <w:t>Pametne stavbe in dom z lesno verigo</w:t>
            </w:r>
            <w:r w:rsidR="00CF0A33">
              <w:rPr>
                <w:noProof/>
                <w:webHidden/>
              </w:rPr>
              <w:tab/>
            </w:r>
            <w:r w:rsidR="00CF0A33">
              <w:rPr>
                <w:noProof/>
                <w:webHidden/>
              </w:rPr>
              <w:fldChar w:fldCharType="begin"/>
            </w:r>
            <w:r w:rsidR="00CF0A33">
              <w:rPr>
                <w:noProof/>
                <w:webHidden/>
              </w:rPr>
              <w:instrText xml:space="preserve"> PAGEREF _Toc124517759 \h </w:instrText>
            </w:r>
            <w:r w:rsidR="00CF0A33">
              <w:rPr>
                <w:noProof/>
                <w:webHidden/>
              </w:rPr>
            </w:r>
            <w:r w:rsidR="00CF0A33">
              <w:rPr>
                <w:noProof/>
                <w:webHidden/>
              </w:rPr>
              <w:fldChar w:fldCharType="separate"/>
            </w:r>
            <w:r w:rsidR="00CF0A33">
              <w:rPr>
                <w:noProof/>
                <w:webHidden/>
              </w:rPr>
              <w:t>35</w:t>
            </w:r>
            <w:r w:rsidR="00CF0A33">
              <w:rPr>
                <w:noProof/>
                <w:webHidden/>
              </w:rPr>
              <w:fldChar w:fldCharType="end"/>
            </w:r>
          </w:hyperlink>
        </w:p>
        <w:p w14:paraId="19AF666D" w14:textId="06FB3AE8" w:rsidR="00CF0A33" w:rsidRDefault="008A653F">
          <w:pPr>
            <w:pStyle w:val="Kazalovsebine3"/>
            <w:tabs>
              <w:tab w:val="left" w:pos="1320"/>
              <w:tab w:val="right" w:leader="dot" w:pos="9396"/>
            </w:tabs>
            <w:rPr>
              <w:rFonts w:eastAsiaTheme="minorEastAsia" w:cstheme="minorBidi"/>
              <w:i w:val="0"/>
              <w:iCs w:val="0"/>
              <w:noProof/>
              <w:sz w:val="22"/>
              <w:szCs w:val="22"/>
              <w:lang w:eastAsia="sl-SI"/>
            </w:rPr>
          </w:pPr>
          <w:hyperlink w:anchor="_Toc124517760" w:history="1">
            <w:r w:rsidR="00CF0A33" w:rsidRPr="00F22E48">
              <w:rPr>
                <w:rStyle w:val="Hiperpovezava"/>
                <w:noProof/>
              </w:rPr>
              <w:t>3.3.5.</w:t>
            </w:r>
            <w:r w:rsidR="00CF0A33">
              <w:rPr>
                <w:rFonts w:eastAsiaTheme="minorEastAsia" w:cstheme="minorBidi"/>
                <w:i w:val="0"/>
                <w:iCs w:val="0"/>
                <w:noProof/>
                <w:sz w:val="22"/>
                <w:szCs w:val="22"/>
                <w:lang w:eastAsia="sl-SI"/>
              </w:rPr>
              <w:tab/>
            </w:r>
            <w:r w:rsidR="00CF0A33" w:rsidRPr="00F22E48">
              <w:rPr>
                <w:rStyle w:val="Hiperpovezava"/>
                <w:noProof/>
              </w:rPr>
              <w:t>Trajnostna pridelava hrane</w:t>
            </w:r>
            <w:r w:rsidR="00CF0A33">
              <w:rPr>
                <w:noProof/>
                <w:webHidden/>
              </w:rPr>
              <w:tab/>
            </w:r>
            <w:r w:rsidR="00CF0A33">
              <w:rPr>
                <w:noProof/>
                <w:webHidden/>
              </w:rPr>
              <w:fldChar w:fldCharType="begin"/>
            </w:r>
            <w:r w:rsidR="00CF0A33">
              <w:rPr>
                <w:noProof/>
                <w:webHidden/>
              </w:rPr>
              <w:instrText xml:space="preserve"> PAGEREF _Toc124517760 \h </w:instrText>
            </w:r>
            <w:r w:rsidR="00CF0A33">
              <w:rPr>
                <w:noProof/>
                <w:webHidden/>
              </w:rPr>
            </w:r>
            <w:r w:rsidR="00CF0A33">
              <w:rPr>
                <w:noProof/>
                <w:webHidden/>
              </w:rPr>
              <w:fldChar w:fldCharType="separate"/>
            </w:r>
            <w:r w:rsidR="00CF0A33">
              <w:rPr>
                <w:noProof/>
                <w:webHidden/>
              </w:rPr>
              <w:t>37</w:t>
            </w:r>
            <w:r w:rsidR="00CF0A33">
              <w:rPr>
                <w:noProof/>
                <w:webHidden/>
              </w:rPr>
              <w:fldChar w:fldCharType="end"/>
            </w:r>
          </w:hyperlink>
        </w:p>
        <w:p w14:paraId="78F911D3" w14:textId="66DEA06C" w:rsidR="00CF0A33" w:rsidRDefault="008A653F">
          <w:pPr>
            <w:pStyle w:val="Kazalovsebine3"/>
            <w:tabs>
              <w:tab w:val="left" w:pos="1320"/>
              <w:tab w:val="right" w:leader="dot" w:pos="9396"/>
            </w:tabs>
            <w:rPr>
              <w:rFonts w:eastAsiaTheme="minorEastAsia" w:cstheme="minorBidi"/>
              <w:i w:val="0"/>
              <w:iCs w:val="0"/>
              <w:noProof/>
              <w:sz w:val="22"/>
              <w:szCs w:val="22"/>
              <w:lang w:eastAsia="sl-SI"/>
            </w:rPr>
          </w:pPr>
          <w:hyperlink w:anchor="_Toc124517761" w:history="1">
            <w:r w:rsidR="00CF0A33" w:rsidRPr="00F22E48">
              <w:rPr>
                <w:rStyle w:val="Hiperpovezava"/>
                <w:noProof/>
              </w:rPr>
              <w:t>3.3.6.</w:t>
            </w:r>
            <w:r w:rsidR="00CF0A33">
              <w:rPr>
                <w:rFonts w:eastAsiaTheme="minorEastAsia" w:cstheme="minorBidi"/>
                <w:i w:val="0"/>
                <w:iCs w:val="0"/>
                <w:noProof/>
                <w:sz w:val="22"/>
                <w:szCs w:val="22"/>
                <w:lang w:eastAsia="sl-SI"/>
              </w:rPr>
              <w:tab/>
            </w:r>
            <w:r w:rsidR="00CF0A33" w:rsidRPr="00F22E48">
              <w:rPr>
                <w:rStyle w:val="Hiperpovezava"/>
                <w:noProof/>
              </w:rPr>
              <w:t>Mreže za prehod v krožno gospodarstvo</w:t>
            </w:r>
            <w:r w:rsidR="00CF0A33">
              <w:rPr>
                <w:noProof/>
                <w:webHidden/>
              </w:rPr>
              <w:tab/>
            </w:r>
            <w:r w:rsidR="00CF0A33">
              <w:rPr>
                <w:noProof/>
                <w:webHidden/>
              </w:rPr>
              <w:fldChar w:fldCharType="begin"/>
            </w:r>
            <w:r w:rsidR="00CF0A33">
              <w:rPr>
                <w:noProof/>
                <w:webHidden/>
              </w:rPr>
              <w:instrText xml:space="preserve"> PAGEREF _Toc124517761 \h </w:instrText>
            </w:r>
            <w:r w:rsidR="00CF0A33">
              <w:rPr>
                <w:noProof/>
                <w:webHidden/>
              </w:rPr>
            </w:r>
            <w:r w:rsidR="00CF0A33">
              <w:rPr>
                <w:noProof/>
                <w:webHidden/>
              </w:rPr>
              <w:fldChar w:fldCharType="separate"/>
            </w:r>
            <w:r w:rsidR="00CF0A33">
              <w:rPr>
                <w:noProof/>
                <w:webHidden/>
              </w:rPr>
              <w:t>39</w:t>
            </w:r>
            <w:r w:rsidR="00CF0A33">
              <w:rPr>
                <w:noProof/>
                <w:webHidden/>
              </w:rPr>
              <w:fldChar w:fldCharType="end"/>
            </w:r>
          </w:hyperlink>
        </w:p>
        <w:p w14:paraId="062DCEA1" w14:textId="0EE1C213" w:rsidR="00CF0A33" w:rsidRDefault="008A653F">
          <w:pPr>
            <w:pStyle w:val="Kazalovsebine3"/>
            <w:tabs>
              <w:tab w:val="left" w:pos="1320"/>
              <w:tab w:val="right" w:leader="dot" w:pos="9396"/>
            </w:tabs>
            <w:rPr>
              <w:rFonts w:eastAsiaTheme="minorEastAsia" w:cstheme="minorBidi"/>
              <w:i w:val="0"/>
              <w:iCs w:val="0"/>
              <w:noProof/>
              <w:sz w:val="22"/>
              <w:szCs w:val="22"/>
              <w:lang w:eastAsia="sl-SI"/>
            </w:rPr>
          </w:pPr>
          <w:hyperlink w:anchor="_Toc124517762" w:history="1">
            <w:r w:rsidR="00CF0A33" w:rsidRPr="00F22E48">
              <w:rPr>
                <w:rStyle w:val="Hiperpovezava"/>
                <w:noProof/>
              </w:rPr>
              <w:t>3.3.7.</w:t>
            </w:r>
            <w:r w:rsidR="00CF0A33">
              <w:rPr>
                <w:rFonts w:eastAsiaTheme="minorEastAsia" w:cstheme="minorBidi"/>
                <w:i w:val="0"/>
                <w:iCs w:val="0"/>
                <w:noProof/>
                <w:sz w:val="22"/>
                <w:szCs w:val="22"/>
                <w:lang w:eastAsia="sl-SI"/>
              </w:rPr>
              <w:tab/>
            </w:r>
            <w:r w:rsidR="00CF0A33" w:rsidRPr="00F22E48">
              <w:rPr>
                <w:rStyle w:val="Hiperpovezava"/>
                <w:noProof/>
              </w:rPr>
              <w:t>Trajnostni turizem</w:t>
            </w:r>
            <w:r w:rsidR="00CF0A33">
              <w:rPr>
                <w:noProof/>
                <w:webHidden/>
              </w:rPr>
              <w:tab/>
            </w:r>
            <w:r w:rsidR="00CF0A33">
              <w:rPr>
                <w:noProof/>
                <w:webHidden/>
              </w:rPr>
              <w:fldChar w:fldCharType="begin"/>
            </w:r>
            <w:r w:rsidR="00CF0A33">
              <w:rPr>
                <w:noProof/>
                <w:webHidden/>
              </w:rPr>
              <w:instrText xml:space="preserve"> PAGEREF _Toc124517762 \h </w:instrText>
            </w:r>
            <w:r w:rsidR="00CF0A33">
              <w:rPr>
                <w:noProof/>
                <w:webHidden/>
              </w:rPr>
            </w:r>
            <w:r w:rsidR="00CF0A33">
              <w:rPr>
                <w:noProof/>
                <w:webHidden/>
              </w:rPr>
              <w:fldChar w:fldCharType="separate"/>
            </w:r>
            <w:r w:rsidR="00CF0A33">
              <w:rPr>
                <w:noProof/>
                <w:webHidden/>
              </w:rPr>
              <w:t>41</w:t>
            </w:r>
            <w:r w:rsidR="00CF0A33">
              <w:rPr>
                <w:noProof/>
                <w:webHidden/>
              </w:rPr>
              <w:fldChar w:fldCharType="end"/>
            </w:r>
          </w:hyperlink>
        </w:p>
        <w:p w14:paraId="265CBD73" w14:textId="3BBD7FE9" w:rsidR="00CF0A33" w:rsidRDefault="008A653F">
          <w:pPr>
            <w:pStyle w:val="Kazalovsebine3"/>
            <w:tabs>
              <w:tab w:val="left" w:pos="1320"/>
              <w:tab w:val="right" w:leader="dot" w:pos="9396"/>
            </w:tabs>
            <w:rPr>
              <w:rFonts w:eastAsiaTheme="minorEastAsia" w:cstheme="minorBidi"/>
              <w:i w:val="0"/>
              <w:iCs w:val="0"/>
              <w:noProof/>
              <w:sz w:val="22"/>
              <w:szCs w:val="22"/>
              <w:lang w:eastAsia="sl-SI"/>
            </w:rPr>
          </w:pPr>
          <w:hyperlink w:anchor="_Toc124517763" w:history="1">
            <w:r w:rsidR="00CF0A33" w:rsidRPr="00F22E48">
              <w:rPr>
                <w:rStyle w:val="Hiperpovezava"/>
                <w:noProof/>
              </w:rPr>
              <w:t>3.3.8.</w:t>
            </w:r>
            <w:r w:rsidR="00CF0A33">
              <w:rPr>
                <w:rFonts w:eastAsiaTheme="minorEastAsia" w:cstheme="minorBidi"/>
                <w:i w:val="0"/>
                <w:iCs w:val="0"/>
                <w:noProof/>
                <w:sz w:val="22"/>
                <w:szCs w:val="22"/>
                <w:lang w:eastAsia="sl-SI"/>
              </w:rPr>
              <w:tab/>
            </w:r>
            <w:r w:rsidR="00CF0A33" w:rsidRPr="00F22E48">
              <w:rPr>
                <w:rStyle w:val="Hiperpovezava"/>
                <w:noProof/>
              </w:rPr>
              <w:t>Mobilnost</w:t>
            </w:r>
            <w:r w:rsidR="00CF0A33">
              <w:rPr>
                <w:noProof/>
                <w:webHidden/>
              </w:rPr>
              <w:tab/>
            </w:r>
            <w:r w:rsidR="00CF0A33">
              <w:rPr>
                <w:noProof/>
                <w:webHidden/>
              </w:rPr>
              <w:fldChar w:fldCharType="begin"/>
            </w:r>
            <w:r w:rsidR="00CF0A33">
              <w:rPr>
                <w:noProof/>
                <w:webHidden/>
              </w:rPr>
              <w:instrText xml:space="preserve"> PAGEREF _Toc124517763 \h </w:instrText>
            </w:r>
            <w:r w:rsidR="00CF0A33">
              <w:rPr>
                <w:noProof/>
                <w:webHidden/>
              </w:rPr>
            </w:r>
            <w:r w:rsidR="00CF0A33">
              <w:rPr>
                <w:noProof/>
                <w:webHidden/>
              </w:rPr>
              <w:fldChar w:fldCharType="separate"/>
            </w:r>
            <w:r w:rsidR="00CF0A33">
              <w:rPr>
                <w:noProof/>
                <w:webHidden/>
              </w:rPr>
              <w:t>43</w:t>
            </w:r>
            <w:r w:rsidR="00CF0A33">
              <w:rPr>
                <w:noProof/>
                <w:webHidden/>
              </w:rPr>
              <w:fldChar w:fldCharType="end"/>
            </w:r>
          </w:hyperlink>
        </w:p>
        <w:p w14:paraId="4EDC98C7" w14:textId="4493ACDF" w:rsidR="00CF0A33" w:rsidRDefault="008A653F">
          <w:pPr>
            <w:pStyle w:val="Kazalovsebine3"/>
            <w:tabs>
              <w:tab w:val="left" w:pos="1320"/>
              <w:tab w:val="right" w:leader="dot" w:pos="9396"/>
            </w:tabs>
            <w:rPr>
              <w:rFonts w:eastAsiaTheme="minorEastAsia" w:cstheme="minorBidi"/>
              <w:i w:val="0"/>
              <w:iCs w:val="0"/>
              <w:noProof/>
              <w:sz w:val="22"/>
              <w:szCs w:val="22"/>
              <w:lang w:eastAsia="sl-SI"/>
            </w:rPr>
          </w:pPr>
          <w:hyperlink w:anchor="_Toc124517764" w:history="1">
            <w:r w:rsidR="00CF0A33" w:rsidRPr="00F22E48">
              <w:rPr>
                <w:rStyle w:val="Hiperpovezava"/>
                <w:noProof/>
              </w:rPr>
              <w:t>3.3.9.</w:t>
            </w:r>
            <w:r w:rsidR="00CF0A33">
              <w:rPr>
                <w:rFonts w:eastAsiaTheme="minorEastAsia" w:cstheme="minorBidi"/>
                <w:i w:val="0"/>
                <w:iCs w:val="0"/>
                <w:noProof/>
                <w:sz w:val="22"/>
                <w:szCs w:val="22"/>
                <w:lang w:eastAsia="sl-SI"/>
              </w:rPr>
              <w:tab/>
            </w:r>
            <w:r w:rsidR="00CF0A33" w:rsidRPr="00F22E48">
              <w:rPr>
                <w:rStyle w:val="Hiperpovezava"/>
                <w:noProof/>
              </w:rPr>
              <w:t>Tovarne prihodnosti</w:t>
            </w:r>
            <w:r w:rsidR="00CF0A33">
              <w:rPr>
                <w:noProof/>
                <w:webHidden/>
              </w:rPr>
              <w:tab/>
            </w:r>
            <w:r w:rsidR="00CF0A33">
              <w:rPr>
                <w:noProof/>
                <w:webHidden/>
              </w:rPr>
              <w:fldChar w:fldCharType="begin"/>
            </w:r>
            <w:r w:rsidR="00CF0A33">
              <w:rPr>
                <w:noProof/>
                <w:webHidden/>
              </w:rPr>
              <w:instrText xml:space="preserve"> PAGEREF _Toc124517764 \h </w:instrText>
            </w:r>
            <w:r w:rsidR="00CF0A33">
              <w:rPr>
                <w:noProof/>
                <w:webHidden/>
              </w:rPr>
            </w:r>
            <w:r w:rsidR="00CF0A33">
              <w:rPr>
                <w:noProof/>
                <w:webHidden/>
              </w:rPr>
              <w:fldChar w:fldCharType="separate"/>
            </w:r>
            <w:r w:rsidR="00CF0A33">
              <w:rPr>
                <w:noProof/>
                <w:webHidden/>
              </w:rPr>
              <w:t>45</w:t>
            </w:r>
            <w:r w:rsidR="00CF0A33">
              <w:rPr>
                <w:noProof/>
                <w:webHidden/>
              </w:rPr>
              <w:fldChar w:fldCharType="end"/>
            </w:r>
          </w:hyperlink>
        </w:p>
        <w:p w14:paraId="7FDDE660" w14:textId="10A915E8" w:rsidR="00CF0A33" w:rsidRDefault="008A653F">
          <w:pPr>
            <w:pStyle w:val="Kazalovsebine3"/>
            <w:tabs>
              <w:tab w:val="left" w:pos="1320"/>
              <w:tab w:val="right" w:leader="dot" w:pos="9396"/>
            </w:tabs>
            <w:rPr>
              <w:rFonts w:eastAsiaTheme="minorEastAsia" w:cstheme="minorBidi"/>
              <w:i w:val="0"/>
              <w:iCs w:val="0"/>
              <w:noProof/>
              <w:sz w:val="22"/>
              <w:szCs w:val="22"/>
              <w:lang w:eastAsia="sl-SI"/>
            </w:rPr>
          </w:pPr>
          <w:hyperlink w:anchor="_Toc124517765" w:history="1">
            <w:r w:rsidR="00CF0A33" w:rsidRPr="00F22E48">
              <w:rPr>
                <w:rStyle w:val="Hiperpovezava"/>
                <w:noProof/>
              </w:rPr>
              <w:t>3.3.10.</w:t>
            </w:r>
            <w:r w:rsidR="00CF0A33">
              <w:rPr>
                <w:rFonts w:eastAsiaTheme="minorEastAsia" w:cstheme="minorBidi"/>
                <w:i w:val="0"/>
                <w:iCs w:val="0"/>
                <w:noProof/>
                <w:sz w:val="22"/>
                <w:szCs w:val="22"/>
                <w:lang w:eastAsia="sl-SI"/>
              </w:rPr>
              <w:tab/>
            </w:r>
            <w:r w:rsidR="00CF0A33" w:rsidRPr="00F22E48">
              <w:rPr>
                <w:rStyle w:val="Hiperpovezava"/>
                <w:noProof/>
              </w:rPr>
              <w:t>Materiali kot končni produkti</w:t>
            </w:r>
            <w:r w:rsidR="00CF0A33">
              <w:rPr>
                <w:noProof/>
                <w:webHidden/>
              </w:rPr>
              <w:tab/>
            </w:r>
            <w:r w:rsidR="00CF0A33">
              <w:rPr>
                <w:noProof/>
                <w:webHidden/>
              </w:rPr>
              <w:fldChar w:fldCharType="begin"/>
            </w:r>
            <w:r w:rsidR="00CF0A33">
              <w:rPr>
                <w:noProof/>
                <w:webHidden/>
              </w:rPr>
              <w:instrText xml:space="preserve"> PAGEREF _Toc124517765 \h </w:instrText>
            </w:r>
            <w:r w:rsidR="00CF0A33">
              <w:rPr>
                <w:noProof/>
                <w:webHidden/>
              </w:rPr>
            </w:r>
            <w:r w:rsidR="00CF0A33">
              <w:rPr>
                <w:noProof/>
                <w:webHidden/>
              </w:rPr>
              <w:fldChar w:fldCharType="separate"/>
            </w:r>
            <w:r w:rsidR="00CF0A33">
              <w:rPr>
                <w:noProof/>
                <w:webHidden/>
              </w:rPr>
              <w:t>48</w:t>
            </w:r>
            <w:r w:rsidR="00CF0A33">
              <w:rPr>
                <w:noProof/>
                <w:webHidden/>
              </w:rPr>
              <w:fldChar w:fldCharType="end"/>
            </w:r>
          </w:hyperlink>
        </w:p>
        <w:p w14:paraId="7EDBFA24" w14:textId="20D43E53" w:rsidR="00CF0A33" w:rsidRDefault="008A653F">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66" w:history="1">
            <w:r w:rsidR="00CF0A33" w:rsidRPr="00F22E48">
              <w:rPr>
                <w:rStyle w:val="Hiperpovezava"/>
                <w:noProof/>
              </w:rPr>
              <w:t>4.</w:t>
            </w:r>
            <w:r w:rsidR="00CF0A33">
              <w:rPr>
                <w:rFonts w:eastAsiaTheme="minorEastAsia" w:cstheme="minorBidi"/>
                <w:b w:val="0"/>
                <w:bCs w:val="0"/>
                <w:caps w:val="0"/>
                <w:noProof/>
                <w:sz w:val="22"/>
                <w:szCs w:val="22"/>
                <w:lang w:eastAsia="sl-SI"/>
              </w:rPr>
              <w:tab/>
            </w:r>
            <w:r w:rsidR="00CF0A33" w:rsidRPr="00F22E48">
              <w:rPr>
                <w:rStyle w:val="Hiperpovezava"/>
                <w:noProof/>
              </w:rPr>
              <w:t>Predvideni ukrepi</w:t>
            </w:r>
            <w:r w:rsidR="00CF0A33">
              <w:rPr>
                <w:noProof/>
                <w:webHidden/>
              </w:rPr>
              <w:tab/>
            </w:r>
            <w:r w:rsidR="00CF0A33">
              <w:rPr>
                <w:noProof/>
                <w:webHidden/>
              </w:rPr>
              <w:fldChar w:fldCharType="begin"/>
            </w:r>
            <w:r w:rsidR="00CF0A33">
              <w:rPr>
                <w:noProof/>
                <w:webHidden/>
              </w:rPr>
              <w:instrText xml:space="preserve"> PAGEREF _Toc124517766 \h </w:instrText>
            </w:r>
            <w:r w:rsidR="00CF0A33">
              <w:rPr>
                <w:noProof/>
                <w:webHidden/>
              </w:rPr>
            </w:r>
            <w:r w:rsidR="00CF0A33">
              <w:rPr>
                <w:noProof/>
                <w:webHidden/>
              </w:rPr>
              <w:fldChar w:fldCharType="separate"/>
            </w:r>
            <w:r w:rsidR="00CF0A33">
              <w:rPr>
                <w:noProof/>
                <w:webHidden/>
              </w:rPr>
              <w:t>51</w:t>
            </w:r>
            <w:r w:rsidR="00CF0A33">
              <w:rPr>
                <w:noProof/>
                <w:webHidden/>
              </w:rPr>
              <w:fldChar w:fldCharType="end"/>
            </w:r>
          </w:hyperlink>
        </w:p>
        <w:p w14:paraId="58182E4A" w14:textId="2FBEE529"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67" w:history="1">
            <w:r w:rsidR="00CF0A33" w:rsidRPr="00F22E48">
              <w:rPr>
                <w:rStyle w:val="Hiperpovezava"/>
                <w:noProof/>
              </w:rPr>
              <w:t>4.1.</w:t>
            </w:r>
            <w:r w:rsidR="00CF0A33">
              <w:rPr>
                <w:rFonts w:eastAsiaTheme="minorEastAsia" w:cstheme="minorBidi"/>
                <w:smallCaps w:val="0"/>
                <w:noProof/>
                <w:sz w:val="22"/>
                <w:szCs w:val="22"/>
                <w:lang w:eastAsia="sl-SI"/>
              </w:rPr>
              <w:tab/>
            </w:r>
            <w:r w:rsidR="00CF0A33" w:rsidRPr="00F22E48">
              <w:rPr>
                <w:rStyle w:val="Hiperpovezava"/>
                <w:noProof/>
              </w:rPr>
              <w:t>Finančni del: RRI, digitalna preobrazba, podjetništvo, znanja in spretnosti</w:t>
            </w:r>
            <w:r w:rsidR="00CF0A33">
              <w:rPr>
                <w:noProof/>
                <w:webHidden/>
              </w:rPr>
              <w:tab/>
            </w:r>
            <w:r w:rsidR="00CF0A33">
              <w:rPr>
                <w:noProof/>
                <w:webHidden/>
              </w:rPr>
              <w:fldChar w:fldCharType="begin"/>
            </w:r>
            <w:r w:rsidR="00CF0A33">
              <w:rPr>
                <w:noProof/>
                <w:webHidden/>
              </w:rPr>
              <w:instrText xml:space="preserve"> PAGEREF _Toc124517767 \h </w:instrText>
            </w:r>
            <w:r w:rsidR="00CF0A33">
              <w:rPr>
                <w:noProof/>
                <w:webHidden/>
              </w:rPr>
            </w:r>
            <w:r w:rsidR="00CF0A33">
              <w:rPr>
                <w:noProof/>
                <w:webHidden/>
              </w:rPr>
              <w:fldChar w:fldCharType="separate"/>
            </w:r>
            <w:r w:rsidR="00CF0A33">
              <w:rPr>
                <w:noProof/>
                <w:webHidden/>
              </w:rPr>
              <w:t>52</w:t>
            </w:r>
            <w:r w:rsidR="00CF0A33">
              <w:rPr>
                <w:noProof/>
                <w:webHidden/>
              </w:rPr>
              <w:fldChar w:fldCharType="end"/>
            </w:r>
          </w:hyperlink>
        </w:p>
        <w:p w14:paraId="32B4A66C" w14:textId="2FB50ED7"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68" w:history="1">
            <w:r w:rsidR="00CF0A33" w:rsidRPr="00F22E48">
              <w:rPr>
                <w:rStyle w:val="Hiperpovezava"/>
                <w:noProof/>
              </w:rPr>
              <w:t>4.2.</w:t>
            </w:r>
            <w:r w:rsidR="00CF0A33">
              <w:rPr>
                <w:rFonts w:eastAsiaTheme="minorEastAsia" w:cstheme="minorBidi"/>
                <w:smallCaps w:val="0"/>
                <w:noProof/>
                <w:sz w:val="22"/>
                <w:szCs w:val="22"/>
                <w:lang w:eastAsia="sl-SI"/>
              </w:rPr>
              <w:tab/>
            </w:r>
            <w:r w:rsidR="00CF0A33" w:rsidRPr="00F22E48">
              <w:rPr>
                <w:rStyle w:val="Hiperpovezava"/>
                <w:noProof/>
              </w:rPr>
              <w:t>Nefinančni del: Razvojna država</w:t>
            </w:r>
            <w:r w:rsidR="00CF0A33">
              <w:rPr>
                <w:noProof/>
                <w:webHidden/>
              </w:rPr>
              <w:tab/>
            </w:r>
            <w:r w:rsidR="00CF0A33">
              <w:rPr>
                <w:noProof/>
                <w:webHidden/>
              </w:rPr>
              <w:fldChar w:fldCharType="begin"/>
            </w:r>
            <w:r w:rsidR="00CF0A33">
              <w:rPr>
                <w:noProof/>
                <w:webHidden/>
              </w:rPr>
              <w:instrText xml:space="preserve"> PAGEREF _Toc124517768 \h </w:instrText>
            </w:r>
            <w:r w:rsidR="00CF0A33">
              <w:rPr>
                <w:noProof/>
                <w:webHidden/>
              </w:rPr>
            </w:r>
            <w:r w:rsidR="00CF0A33">
              <w:rPr>
                <w:noProof/>
                <w:webHidden/>
              </w:rPr>
              <w:fldChar w:fldCharType="separate"/>
            </w:r>
            <w:r w:rsidR="00CF0A33">
              <w:rPr>
                <w:noProof/>
                <w:webHidden/>
              </w:rPr>
              <w:t>56</w:t>
            </w:r>
            <w:r w:rsidR="00CF0A33">
              <w:rPr>
                <w:noProof/>
                <w:webHidden/>
              </w:rPr>
              <w:fldChar w:fldCharType="end"/>
            </w:r>
          </w:hyperlink>
        </w:p>
        <w:p w14:paraId="57615965" w14:textId="027A5C3C"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69" w:history="1">
            <w:r w:rsidR="00CF0A33" w:rsidRPr="00F22E48">
              <w:rPr>
                <w:rStyle w:val="Hiperpovezava"/>
                <w:noProof/>
              </w:rPr>
              <w:t>4.3.</w:t>
            </w:r>
            <w:r w:rsidR="00CF0A33">
              <w:rPr>
                <w:rFonts w:eastAsiaTheme="minorEastAsia" w:cstheme="minorBidi"/>
                <w:smallCaps w:val="0"/>
                <w:noProof/>
                <w:sz w:val="22"/>
                <w:szCs w:val="22"/>
                <w:lang w:eastAsia="sl-SI"/>
              </w:rPr>
              <w:tab/>
            </w:r>
            <w:r w:rsidR="00CF0A33" w:rsidRPr="00F22E48">
              <w:rPr>
                <w:rStyle w:val="Hiperpovezava"/>
                <w:noProof/>
              </w:rPr>
              <w:t>Ukrepi za industrijsko preobrazbo</w:t>
            </w:r>
            <w:r w:rsidR="00CF0A33">
              <w:rPr>
                <w:noProof/>
                <w:webHidden/>
              </w:rPr>
              <w:tab/>
            </w:r>
            <w:r w:rsidR="00CF0A33">
              <w:rPr>
                <w:noProof/>
                <w:webHidden/>
              </w:rPr>
              <w:fldChar w:fldCharType="begin"/>
            </w:r>
            <w:r w:rsidR="00CF0A33">
              <w:rPr>
                <w:noProof/>
                <w:webHidden/>
              </w:rPr>
              <w:instrText xml:space="preserve"> PAGEREF _Toc124517769 \h </w:instrText>
            </w:r>
            <w:r w:rsidR="00CF0A33">
              <w:rPr>
                <w:noProof/>
                <w:webHidden/>
              </w:rPr>
            </w:r>
            <w:r w:rsidR="00CF0A33">
              <w:rPr>
                <w:noProof/>
                <w:webHidden/>
              </w:rPr>
              <w:fldChar w:fldCharType="separate"/>
            </w:r>
            <w:r w:rsidR="00CF0A33">
              <w:rPr>
                <w:noProof/>
                <w:webHidden/>
              </w:rPr>
              <w:t>58</w:t>
            </w:r>
            <w:r w:rsidR="00CF0A33">
              <w:rPr>
                <w:noProof/>
                <w:webHidden/>
              </w:rPr>
              <w:fldChar w:fldCharType="end"/>
            </w:r>
          </w:hyperlink>
        </w:p>
        <w:p w14:paraId="4CAF6191" w14:textId="269F9F97" w:rsidR="00CF0A33" w:rsidRDefault="008A653F">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70" w:history="1">
            <w:r w:rsidR="00CF0A33" w:rsidRPr="00F22E48">
              <w:rPr>
                <w:rStyle w:val="Hiperpovezava"/>
                <w:noProof/>
              </w:rPr>
              <w:t>5.</w:t>
            </w:r>
            <w:r w:rsidR="00CF0A33">
              <w:rPr>
                <w:rFonts w:eastAsiaTheme="minorEastAsia" w:cstheme="minorBidi"/>
                <w:b w:val="0"/>
                <w:bCs w:val="0"/>
                <w:caps w:val="0"/>
                <w:noProof/>
                <w:sz w:val="22"/>
                <w:szCs w:val="22"/>
                <w:lang w:eastAsia="sl-SI"/>
              </w:rPr>
              <w:tab/>
            </w:r>
            <w:r w:rsidR="00CF0A33" w:rsidRPr="00F22E48">
              <w:rPr>
                <w:rStyle w:val="Hiperpovezava"/>
                <w:noProof/>
              </w:rPr>
              <w:t>Mednarodno sodelovanje</w:t>
            </w:r>
            <w:r w:rsidR="00CF0A33">
              <w:rPr>
                <w:noProof/>
                <w:webHidden/>
              </w:rPr>
              <w:tab/>
            </w:r>
            <w:r w:rsidR="00CF0A33">
              <w:rPr>
                <w:noProof/>
                <w:webHidden/>
              </w:rPr>
              <w:fldChar w:fldCharType="begin"/>
            </w:r>
            <w:r w:rsidR="00CF0A33">
              <w:rPr>
                <w:noProof/>
                <w:webHidden/>
              </w:rPr>
              <w:instrText xml:space="preserve"> PAGEREF _Toc124517770 \h </w:instrText>
            </w:r>
            <w:r w:rsidR="00CF0A33">
              <w:rPr>
                <w:noProof/>
                <w:webHidden/>
              </w:rPr>
            </w:r>
            <w:r w:rsidR="00CF0A33">
              <w:rPr>
                <w:noProof/>
                <w:webHidden/>
              </w:rPr>
              <w:fldChar w:fldCharType="separate"/>
            </w:r>
            <w:r w:rsidR="00CF0A33">
              <w:rPr>
                <w:noProof/>
                <w:webHidden/>
              </w:rPr>
              <w:t>60</w:t>
            </w:r>
            <w:r w:rsidR="00CF0A33">
              <w:rPr>
                <w:noProof/>
                <w:webHidden/>
              </w:rPr>
              <w:fldChar w:fldCharType="end"/>
            </w:r>
          </w:hyperlink>
        </w:p>
        <w:p w14:paraId="7F3EC466" w14:textId="2D460CF6" w:rsidR="00CF0A33" w:rsidRDefault="008A653F">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71" w:history="1">
            <w:r w:rsidR="00CF0A33" w:rsidRPr="00F22E48">
              <w:rPr>
                <w:rStyle w:val="Hiperpovezava"/>
                <w:noProof/>
              </w:rPr>
              <w:t>6.</w:t>
            </w:r>
            <w:r w:rsidR="00CF0A33">
              <w:rPr>
                <w:rFonts w:eastAsiaTheme="minorEastAsia" w:cstheme="minorBidi"/>
                <w:b w:val="0"/>
                <w:bCs w:val="0"/>
                <w:caps w:val="0"/>
                <w:noProof/>
                <w:sz w:val="22"/>
                <w:szCs w:val="22"/>
                <w:lang w:eastAsia="sl-SI"/>
              </w:rPr>
              <w:tab/>
            </w:r>
            <w:r w:rsidR="00CF0A33" w:rsidRPr="00F22E48">
              <w:rPr>
                <w:rStyle w:val="Hiperpovezava"/>
                <w:noProof/>
              </w:rPr>
              <w:t>Upravljanje</w:t>
            </w:r>
            <w:r w:rsidR="00CF0A33">
              <w:rPr>
                <w:noProof/>
                <w:webHidden/>
              </w:rPr>
              <w:tab/>
            </w:r>
            <w:r w:rsidR="00CF0A33">
              <w:rPr>
                <w:noProof/>
                <w:webHidden/>
              </w:rPr>
              <w:fldChar w:fldCharType="begin"/>
            </w:r>
            <w:r w:rsidR="00CF0A33">
              <w:rPr>
                <w:noProof/>
                <w:webHidden/>
              </w:rPr>
              <w:instrText xml:space="preserve"> PAGEREF _Toc124517771 \h </w:instrText>
            </w:r>
            <w:r w:rsidR="00CF0A33">
              <w:rPr>
                <w:noProof/>
                <w:webHidden/>
              </w:rPr>
            </w:r>
            <w:r w:rsidR="00CF0A33">
              <w:rPr>
                <w:noProof/>
                <w:webHidden/>
              </w:rPr>
              <w:fldChar w:fldCharType="separate"/>
            </w:r>
            <w:r w:rsidR="00CF0A33">
              <w:rPr>
                <w:noProof/>
                <w:webHidden/>
              </w:rPr>
              <w:t>62</w:t>
            </w:r>
            <w:r w:rsidR="00CF0A33">
              <w:rPr>
                <w:noProof/>
                <w:webHidden/>
              </w:rPr>
              <w:fldChar w:fldCharType="end"/>
            </w:r>
          </w:hyperlink>
        </w:p>
        <w:p w14:paraId="26017D42" w14:textId="1DFD5091"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72" w:history="1">
            <w:r w:rsidR="00CF0A33" w:rsidRPr="00F22E48">
              <w:rPr>
                <w:rStyle w:val="Hiperpovezava"/>
                <w:noProof/>
              </w:rPr>
              <w:t>6.4.</w:t>
            </w:r>
            <w:r w:rsidR="00CF0A33">
              <w:rPr>
                <w:rFonts w:eastAsiaTheme="minorEastAsia" w:cstheme="minorBidi"/>
                <w:smallCaps w:val="0"/>
                <w:noProof/>
                <w:sz w:val="22"/>
                <w:szCs w:val="22"/>
                <w:lang w:eastAsia="sl-SI"/>
              </w:rPr>
              <w:tab/>
            </w:r>
            <w:r w:rsidR="00CF0A33" w:rsidRPr="00F22E48">
              <w:rPr>
                <w:rStyle w:val="Hiperpovezava"/>
                <w:noProof/>
              </w:rPr>
              <w:t>Vloga strateških razvojno-inovacijskih partnerstev</w:t>
            </w:r>
            <w:r w:rsidR="00CF0A33">
              <w:rPr>
                <w:noProof/>
                <w:webHidden/>
              </w:rPr>
              <w:tab/>
            </w:r>
            <w:r w:rsidR="00CF0A33">
              <w:rPr>
                <w:noProof/>
                <w:webHidden/>
              </w:rPr>
              <w:fldChar w:fldCharType="begin"/>
            </w:r>
            <w:r w:rsidR="00CF0A33">
              <w:rPr>
                <w:noProof/>
                <w:webHidden/>
              </w:rPr>
              <w:instrText xml:space="preserve"> PAGEREF _Toc124517772 \h </w:instrText>
            </w:r>
            <w:r w:rsidR="00CF0A33">
              <w:rPr>
                <w:noProof/>
                <w:webHidden/>
              </w:rPr>
            </w:r>
            <w:r w:rsidR="00CF0A33">
              <w:rPr>
                <w:noProof/>
                <w:webHidden/>
              </w:rPr>
              <w:fldChar w:fldCharType="separate"/>
            </w:r>
            <w:r w:rsidR="00CF0A33">
              <w:rPr>
                <w:noProof/>
                <w:webHidden/>
              </w:rPr>
              <w:t>64</w:t>
            </w:r>
            <w:r w:rsidR="00CF0A33">
              <w:rPr>
                <w:noProof/>
                <w:webHidden/>
              </w:rPr>
              <w:fldChar w:fldCharType="end"/>
            </w:r>
          </w:hyperlink>
        </w:p>
        <w:p w14:paraId="222F1EBA" w14:textId="05AFB57E" w:rsidR="00CF0A33" w:rsidRDefault="008A653F">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73" w:history="1">
            <w:r w:rsidR="00CF0A33" w:rsidRPr="00F22E48">
              <w:rPr>
                <w:rStyle w:val="Hiperpovezava"/>
                <w:noProof/>
              </w:rPr>
              <w:t>7.</w:t>
            </w:r>
            <w:r w:rsidR="00CF0A33">
              <w:rPr>
                <w:rFonts w:eastAsiaTheme="minorEastAsia" w:cstheme="minorBidi"/>
                <w:b w:val="0"/>
                <w:bCs w:val="0"/>
                <w:caps w:val="0"/>
                <w:noProof/>
                <w:sz w:val="22"/>
                <w:szCs w:val="22"/>
                <w:lang w:eastAsia="sl-SI"/>
              </w:rPr>
              <w:tab/>
            </w:r>
            <w:r w:rsidR="00CF0A33" w:rsidRPr="00F22E48">
              <w:rPr>
                <w:rStyle w:val="Hiperpovezava"/>
                <w:noProof/>
              </w:rPr>
              <w:t>Spremljanje in vrednotenje S5</w:t>
            </w:r>
            <w:r w:rsidR="00CF0A33">
              <w:rPr>
                <w:noProof/>
                <w:webHidden/>
              </w:rPr>
              <w:tab/>
            </w:r>
            <w:r w:rsidR="00CF0A33">
              <w:rPr>
                <w:noProof/>
                <w:webHidden/>
              </w:rPr>
              <w:fldChar w:fldCharType="begin"/>
            </w:r>
            <w:r w:rsidR="00CF0A33">
              <w:rPr>
                <w:noProof/>
                <w:webHidden/>
              </w:rPr>
              <w:instrText xml:space="preserve"> PAGEREF _Toc124517773 \h </w:instrText>
            </w:r>
            <w:r w:rsidR="00CF0A33">
              <w:rPr>
                <w:noProof/>
                <w:webHidden/>
              </w:rPr>
            </w:r>
            <w:r w:rsidR="00CF0A33">
              <w:rPr>
                <w:noProof/>
                <w:webHidden/>
              </w:rPr>
              <w:fldChar w:fldCharType="separate"/>
            </w:r>
            <w:r w:rsidR="00CF0A33">
              <w:rPr>
                <w:noProof/>
                <w:webHidden/>
              </w:rPr>
              <w:t>67</w:t>
            </w:r>
            <w:r w:rsidR="00CF0A33">
              <w:rPr>
                <w:noProof/>
                <w:webHidden/>
              </w:rPr>
              <w:fldChar w:fldCharType="end"/>
            </w:r>
          </w:hyperlink>
        </w:p>
        <w:p w14:paraId="04BA7F92" w14:textId="3BA3EE5C" w:rsidR="00CF0A33" w:rsidRDefault="008A653F">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74" w:history="1">
            <w:r w:rsidR="00CF0A33" w:rsidRPr="00F22E48">
              <w:rPr>
                <w:rStyle w:val="Hiperpovezava"/>
                <w:noProof/>
              </w:rPr>
              <w:t>8.</w:t>
            </w:r>
            <w:r w:rsidR="00CF0A33">
              <w:rPr>
                <w:rFonts w:eastAsiaTheme="minorEastAsia" w:cstheme="minorBidi"/>
                <w:b w:val="0"/>
                <w:bCs w:val="0"/>
                <w:caps w:val="0"/>
                <w:noProof/>
                <w:sz w:val="22"/>
                <w:szCs w:val="22"/>
                <w:lang w:eastAsia="sl-SI"/>
              </w:rPr>
              <w:tab/>
            </w:r>
            <w:r w:rsidR="00CF0A33" w:rsidRPr="00F22E48">
              <w:rPr>
                <w:rStyle w:val="Hiperpovezava"/>
                <w:noProof/>
              </w:rPr>
              <w:t>Finančni viri</w:t>
            </w:r>
            <w:r w:rsidR="00CF0A33">
              <w:rPr>
                <w:noProof/>
                <w:webHidden/>
              </w:rPr>
              <w:tab/>
            </w:r>
            <w:r w:rsidR="00CF0A33">
              <w:rPr>
                <w:noProof/>
                <w:webHidden/>
              </w:rPr>
              <w:fldChar w:fldCharType="begin"/>
            </w:r>
            <w:r w:rsidR="00CF0A33">
              <w:rPr>
                <w:noProof/>
                <w:webHidden/>
              </w:rPr>
              <w:instrText xml:space="preserve"> PAGEREF _Toc124517774 \h </w:instrText>
            </w:r>
            <w:r w:rsidR="00CF0A33">
              <w:rPr>
                <w:noProof/>
                <w:webHidden/>
              </w:rPr>
            </w:r>
            <w:r w:rsidR="00CF0A33">
              <w:rPr>
                <w:noProof/>
                <w:webHidden/>
              </w:rPr>
              <w:fldChar w:fldCharType="separate"/>
            </w:r>
            <w:r w:rsidR="00CF0A33">
              <w:rPr>
                <w:noProof/>
                <w:webHidden/>
              </w:rPr>
              <w:t>70</w:t>
            </w:r>
            <w:r w:rsidR="00CF0A33">
              <w:rPr>
                <w:noProof/>
                <w:webHidden/>
              </w:rPr>
              <w:fldChar w:fldCharType="end"/>
            </w:r>
          </w:hyperlink>
        </w:p>
        <w:p w14:paraId="01BCA7C9" w14:textId="745695A1" w:rsidR="00CF0A33" w:rsidRDefault="008A653F">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75" w:history="1">
            <w:r w:rsidR="00CF0A33" w:rsidRPr="00F22E48">
              <w:rPr>
                <w:rStyle w:val="Hiperpovezava"/>
                <w:noProof/>
              </w:rPr>
              <w:t>9.</w:t>
            </w:r>
            <w:r w:rsidR="00CF0A33">
              <w:rPr>
                <w:rFonts w:eastAsiaTheme="minorEastAsia" w:cstheme="minorBidi"/>
                <w:b w:val="0"/>
                <w:bCs w:val="0"/>
                <w:caps w:val="0"/>
                <w:noProof/>
                <w:sz w:val="22"/>
                <w:szCs w:val="22"/>
                <w:lang w:eastAsia="sl-SI"/>
              </w:rPr>
              <w:tab/>
            </w:r>
            <w:r w:rsidR="00CF0A33" w:rsidRPr="00F22E48">
              <w:rPr>
                <w:rStyle w:val="Hiperpovezava"/>
                <w:noProof/>
              </w:rPr>
              <w:t>Ključni viri in literatura</w:t>
            </w:r>
            <w:r w:rsidR="00CF0A33">
              <w:rPr>
                <w:noProof/>
                <w:webHidden/>
              </w:rPr>
              <w:tab/>
            </w:r>
            <w:r w:rsidR="00CF0A33">
              <w:rPr>
                <w:noProof/>
                <w:webHidden/>
              </w:rPr>
              <w:fldChar w:fldCharType="begin"/>
            </w:r>
            <w:r w:rsidR="00CF0A33">
              <w:rPr>
                <w:noProof/>
                <w:webHidden/>
              </w:rPr>
              <w:instrText xml:space="preserve"> PAGEREF _Toc124517775 \h </w:instrText>
            </w:r>
            <w:r w:rsidR="00CF0A33">
              <w:rPr>
                <w:noProof/>
                <w:webHidden/>
              </w:rPr>
            </w:r>
            <w:r w:rsidR="00CF0A33">
              <w:rPr>
                <w:noProof/>
                <w:webHidden/>
              </w:rPr>
              <w:fldChar w:fldCharType="separate"/>
            </w:r>
            <w:r w:rsidR="00CF0A33">
              <w:rPr>
                <w:noProof/>
                <w:webHidden/>
              </w:rPr>
              <w:t>76</w:t>
            </w:r>
            <w:r w:rsidR="00CF0A33">
              <w:rPr>
                <w:noProof/>
                <w:webHidden/>
              </w:rPr>
              <w:fldChar w:fldCharType="end"/>
            </w:r>
          </w:hyperlink>
        </w:p>
        <w:p w14:paraId="3D7D6FC9" w14:textId="78DC8A9B" w:rsidR="00CF0A33" w:rsidRDefault="008A653F">
          <w:pPr>
            <w:pStyle w:val="Kazalovsebine1"/>
            <w:tabs>
              <w:tab w:val="left" w:pos="660"/>
              <w:tab w:val="right" w:leader="dot" w:pos="9396"/>
            </w:tabs>
            <w:rPr>
              <w:rFonts w:eastAsiaTheme="minorEastAsia" w:cstheme="minorBidi"/>
              <w:b w:val="0"/>
              <w:bCs w:val="0"/>
              <w:caps w:val="0"/>
              <w:noProof/>
              <w:sz w:val="22"/>
              <w:szCs w:val="22"/>
              <w:lang w:eastAsia="sl-SI"/>
            </w:rPr>
          </w:pPr>
          <w:hyperlink w:anchor="_Toc124517776" w:history="1">
            <w:r w:rsidR="00CF0A33" w:rsidRPr="00F22E48">
              <w:rPr>
                <w:rStyle w:val="Hiperpovezava"/>
                <w:noProof/>
              </w:rPr>
              <w:t>10.</w:t>
            </w:r>
            <w:r w:rsidR="00CF0A33">
              <w:rPr>
                <w:rFonts w:eastAsiaTheme="minorEastAsia" w:cstheme="minorBidi"/>
                <w:b w:val="0"/>
                <w:bCs w:val="0"/>
                <w:caps w:val="0"/>
                <w:noProof/>
                <w:sz w:val="22"/>
                <w:szCs w:val="22"/>
                <w:lang w:eastAsia="sl-SI"/>
              </w:rPr>
              <w:tab/>
            </w:r>
            <w:r w:rsidR="00CF0A33" w:rsidRPr="00F22E48">
              <w:rPr>
                <w:rStyle w:val="Hiperpovezava"/>
                <w:noProof/>
              </w:rPr>
              <w:t>Seznam podpornih dokumentov</w:t>
            </w:r>
            <w:r w:rsidR="00CF0A33">
              <w:rPr>
                <w:noProof/>
                <w:webHidden/>
              </w:rPr>
              <w:tab/>
            </w:r>
            <w:r w:rsidR="00CF0A33">
              <w:rPr>
                <w:noProof/>
                <w:webHidden/>
              </w:rPr>
              <w:fldChar w:fldCharType="begin"/>
            </w:r>
            <w:r w:rsidR="00CF0A33">
              <w:rPr>
                <w:noProof/>
                <w:webHidden/>
              </w:rPr>
              <w:instrText xml:space="preserve"> PAGEREF _Toc124517776 \h </w:instrText>
            </w:r>
            <w:r w:rsidR="00CF0A33">
              <w:rPr>
                <w:noProof/>
                <w:webHidden/>
              </w:rPr>
            </w:r>
            <w:r w:rsidR="00CF0A33">
              <w:rPr>
                <w:noProof/>
                <w:webHidden/>
              </w:rPr>
              <w:fldChar w:fldCharType="separate"/>
            </w:r>
            <w:r w:rsidR="00CF0A33">
              <w:rPr>
                <w:noProof/>
                <w:webHidden/>
              </w:rPr>
              <w:t>79</w:t>
            </w:r>
            <w:r w:rsidR="00CF0A33">
              <w:rPr>
                <w:noProof/>
                <w:webHidden/>
              </w:rPr>
              <w:fldChar w:fldCharType="end"/>
            </w:r>
          </w:hyperlink>
        </w:p>
        <w:p w14:paraId="10363A7B" w14:textId="02C7DF2A" w:rsidR="00CF0A33" w:rsidRDefault="008A653F">
          <w:pPr>
            <w:pStyle w:val="Kazalovsebine1"/>
            <w:tabs>
              <w:tab w:val="right" w:leader="dot" w:pos="9396"/>
            </w:tabs>
            <w:rPr>
              <w:rFonts w:eastAsiaTheme="minorEastAsia" w:cstheme="minorBidi"/>
              <w:b w:val="0"/>
              <w:bCs w:val="0"/>
              <w:caps w:val="0"/>
              <w:noProof/>
              <w:sz w:val="22"/>
              <w:szCs w:val="22"/>
              <w:lang w:eastAsia="sl-SI"/>
            </w:rPr>
          </w:pPr>
          <w:hyperlink w:anchor="_Toc124517777" w:history="1">
            <w:r w:rsidR="00CF0A33" w:rsidRPr="00F22E48">
              <w:rPr>
                <w:rStyle w:val="Hiperpovezava"/>
                <w:noProof/>
              </w:rPr>
              <w:t>Priloga 1: Prikaz akterjev inovacijskega ekosistema</w:t>
            </w:r>
            <w:r w:rsidR="00CF0A33">
              <w:rPr>
                <w:noProof/>
                <w:webHidden/>
              </w:rPr>
              <w:tab/>
            </w:r>
            <w:r w:rsidR="00CF0A33">
              <w:rPr>
                <w:noProof/>
                <w:webHidden/>
              </w:rPr>
              <w:fldChar w:fldCharType="begin"/>
            </w:r>
            <w:r w:rsidR="00CF0A33">
              <w:rPr>
                <w:noProof/>
                <w:webHidden/>
              </w:rPr>
              <w:instrText xml:space="preserve"> PAGEREF _Toc124517777 \h </w:instrText>
            </w:r>
            <w:r w:rsidR="00CF0A33">
              <w:rPr>
                <w:noProof/>
                <w:webHidden/>
              </w:rPr>
            </w:r>
            <w:r w:rsidR="00CF0A33">
              <w:rPr>
                <w:noProof/>
                <w:webHidden/>
              </w:rPr>
              <w:fldChar w:fldCharType="separate"/>
            </w:r>
            <w:r w:rsidR="00CF0A33">
              <w:rPr>
                <w:noProof/>
                <w:webHidden/>
              </w:rPr>
              <w:t>80</w:t>
            </w:r>
            <w:r w:rsidR="00CF0A33">
              <w:rPr>
                <w:noProof/>
                <w:webHidden/>
              </w:rPr>
              <w:fldChar w:fldCharType="end"/>
            </w:r>
          </w:hyperlink>
        </w:p>
        <w:p w14:paraId="0B6E3D9B" w14:textId="24DB92B3" w:rsidR="00CF0A33" w:rsidRDefault="008A653F">
          <w:pPr>
            <w:pStyle w:val="Kazalovsebine1"/>
            <w:tabs>
              <w:tab w:val="right" w:leader="dot" w:pos="9396"/>
            </w:tabs>
            <w:rPr>
              <w:rFonts w:eastAsiaTheme="minorEastAsia" w:cstheme="minorBidi"/>
              <w:b w:val="0"/>
              <w:bCs w:val="0"/>
              <w:caps w:val="0"/>
              <w:noProof/>
              <w:sz w:val="22"/>
              <w:szCs w:val="22"/>
              <w:lang w:eastAsia="sl-SI"/>
            </w:rPr>
          </w:pPr>
          <w:hyperlink w:anchor="_Toc124517778" w:history="1">
            <w:r w:rsidR="00CF0A33" w:rsidRPr="00F22E48">
              <w:rPr>
                <w:rStyle w:val="Hiperpovezava"/>
                <w:noProof/>
              </w:rPr>
              <w:t>Priloga 2: Seznam fokusnih področij in produktnih smeri na 10 prednostnih področjih S5</w:t>
            </w:r>
            <w:r w:rsidR="00CF0A33">
              <w:rPr>
                <w:noProof/>
                <w:webHidden/>
              </w:rPr>
              <w:tab/>
            </w:r>
            <w:r w:rsidR="00CF0A33">
              <w:rPr>
                <w:noProof/>
                <w:webHidden/>
              </w:rPr>
              <w:fldChar w:fldCharType="begin"/>
            </w:r>
            <w:r w:rsidR="00CF0A33">
              <w:rPr>
                <w:noProof/>
                <w:webHidden/>
              </w:rPr>
              <w:instrText xml:space="preserve"> PAGEREF _Toc124517778 \h </w:instrText>
            </w:r>
            <w:r w:rsidR="00CF0A33">
              <w:rPr>
                <w:noProof/>
                <w:webHidden/>
              </w:rPr>
            </w:r>
            <w:r w:rsidR="00CF0A33">
              <w:rPr>
                <w:noProof/>
                <w:webHidden/>
              </w:rPr>
              <w:fldChar w:fldCharType="separate"/>
            </w:r>
            <w:r w:rsidR="00CF0A33">
              <w:rPr>
                <w:noProof/>
                <w:webHidden/>
              </w:rPr>
              <w:t>81</w:t>
            </w:r>
            <w:r w:rsidR="00CF0A33">
              <w:rPr>
                <w:noProof/>
                <w:webHidden/>
              </w:rPr>
              <w:fldChar w:fldCharType="end"/>
            </w:r>
          </w:hyperlink>
        </w:p>
        <w:p w14:paraId="206722FA" w14:textId="4CAF7A8B" w:rsidR="009177E2" w:rsidRPr="0083085C" w:rsidRDefault="009177E2">
          <w:r w:rsidRPr="0083085C">
            <w:rPr>
              <w:rFonts w:cstheme="minorHAnsi"/>
              <w:b/>
              <w:bCs/>
              <w:caps/>
              <w:sz w:val="20"/>
              <w:szCs w:val="20"/>
            </w:rPr>
            <w:fldChar w:fldCharType="end"/>
          </w:r>
        </w:p>
      </w:sdtContent>
    </w:sdt>
    <w:p w14:paraId="500DF3E7" w14:textId="5C0A50E0" w:rsidR="00490DC6" w:rsidRPr="0083085C" w:rsidRDefault="00490DC6">
      <w:pPr>
        <w:rPr>
          <w:rFonts w:asciiTheme="majorHAnsi" w:eastAsia="Times New Roman" w:hAnsiTheme="majorHAnsi" w:cstheme="majorHAnsi"/>
          <w:color w:val="3E762A" w:themeColor="accent1" w:themeShade="BF"/>
          <w:sz w:val="32"/>
          <w:szCs w:val="32"/>
          <w:lang w:eastAsia="sl-SI"/>
        </w:rPr>
      </w:pPr>
      <w:r w:rsidRPr="0083085C">
        <w:rPr>
          <w:rFonts w:asciiTheme="majorHAnsi" w:eastAsia="Times New Roman" w:hAnsiTheme="majorHAnsi" w:cstheme="majorHAnsi"/>
          <w:color w:val="3E762A" w:themeColor="accent1" w:themeShade="BF"/>
          <w:sz w:val="32"/>
          <w:szCs w:val="32"/>
          <w:lang w:eastAsia="sl-SI"/>
        </w:rPr>
        <w:br w:type="page"/>
      </w:r>
    </w:p>
    <w:p w14:paraId="4C227CF3" w14:textId="65EC4073" w:rsidR="009177E2" w:rsidRPr="0083085C" w:rsidRDefault="00792D1F" w:rsidP="00FC65DA">
      <w:pPr>
        <w:spacing w:before="120" w:after="120"/>
        <w:rPr>
          <w:rFonts w:ascii="Arial" w:hAnsi="Arial" w:cs="Arial"/>
          <w:b/>
          <w:color w:val="264D2B"/>
          <w:sz w:val="32"/>
          <w:szCs w:val="32"/>
        </w:rPr>
      </w:pPr>
      <w:r w:rsidRPr="0083085C">
        <w:rPr>
          <w:rFonts w:ascii="Arial" w:hAnsi="Arial" w:cs="Arial"/>
          <w:b/>
          <w:color w:val="264D2B"/>
          <w:sz w:val="32"/>
          <w:szCs w:val="32"/>
        </w:rPr>
        <w:lastRenderedPageBreak/>
        <w:t>Kazalo slik</w:t>
      </w:r>
    </w:p>
    <w:p w14:paraId="2DB07A61" w14:textId="727148D0" w:rsidR="004B1393" w:rsidRDefault="00CE1EB1">
      <w:pPr>
        <w:pStyle w:val="Kazaloslik"/>
        <w:tabs>
          <w:tab w:val="right" w:leader="dot" w:pos="9396"/>
        </w:tabs>
        <w:rPr>
          <w:rFonts w:eastAsiaTheme="minorEastAsia"/>
          <w:noProof/>
          <w:lang w:eastAsia="sl-SI"/>
        </w:rPr>
      </w:pPr>
      <w:r w:rsidRPr="0083085C">
        <w:rPr>
          <w:rFonts w:ascii="Arial" w:eastAsia="Times New Roman" w:hAnsi="Arial" w:cs="Arial"/>
          <w:b/>
          <w:sz w:val="20"/>
          <w:szCs w:val="20"/>
          <w:lang w:eastAsia="sl-SI"/>
        </w:rPr>
        <w:fldChar w:fldCharType="begin"/>
      </w:r>
      <w:r w:rsidRPr="0083085C">
        <w:rPr>
          <w:rFonts w:ascii="Arial" w:eastAsia="Times New Roman" w:hAnsi="Arial" w:cs="Arial"/>
          <w:b/>
          <w:sz w:val="20"/>
          <w:szCs w:val="20"/>
          <w:lang w:eastAsia="sl-SI"/>
        </w:rPr>
        <w:instrText xml:space="preserve"> TOC \h \z \c "Slika" </w:instrText>
      </w:r>
      <w:r w:rsidRPr="0083085C">
        <w:rPr>
          <w:rFonts w:ascii="Arial" w:eastAsia="Times New Roman" w:hAnsi="Arial" w:cs="Arial"/>
          <w:b/>
          <w:sz w:val="20"/>
          <w:szCs w:val="20"/>
          <w:lang w:eastAsia="sl-SI"/>
        </w:rPr>
        <w:fldChar w:fldCharType="separate"/>
      </w:r>
      <w:hyperlink w:anchor="_Toc123911663" w:history="1">
        <w:r w:rsidR="004B1393" w:rsidRPr="006E77A6">
          <w:rPr>
            <w:rStyle w:val="Hiperpovezava"/>
            <w:noProof/>
          </w:rPr>
          <w:t>Slika 1: Osrednji cilj in strateške usmeritve SRS 2030</w:t>
        </w:r>
        <w:r w:rsidR="004B1393">
          <w:rPr>
            <w:noProof/>
            <w:webHidden/>
          </w:rPr>
          <w:tab/>
        </w:r>
        <w:r w:rsidR="004B1393">
          <w:rPr>
            <w:noProof/>
            <w:webHidden/>
          </w:rPr>
          <w:fldChar w:fldCharType="begin"/>
        </w:r>
        <w:r w:rsidR="004B1393">
          <w:rPr>
            <w:noProof/>
            <w:webHidden/>
          </w:rPr>
          <w:instrText xml:space="preserve"> PAGEREF _Toc123911663 \h </w:instrText>
        </w:r>
        <w:r w:rsidR="004B1393">
          <w:rPr>
            <w:noProof/>
            <w:webHidden/>
          </w:rPr>
        </w:r>
        <w:r w:rsidR="004B1393">
          <w:rPr>
            <w:noProof/>
            <w:webHidden/>
          </w:rPr>
          <w:fldChar w:fldCharType="separate"/>
        </w:r>
        <w:r w:rsidR="00CF0A33">
          <w:rPr>
            <w:noProof/>
            <w:webHidden/>
          </w:rPr>
          <w:t>12</w:t>
        </w:r>
        <w:r w:rsidR="004B1393">
          <w:rPr>
            <w:noProof/>
            <w:webHidden/>
          </w:rPr>
          <w:fldChar w:fldCharType="end"/>
        </w:r>
      </w:hyperlink>
    </w:p>
    <w:p w14:paraId="6653B048" w14:textId="4BE0531D" w:rsidR="004B1393" w:rsidRDefault="008A653F">
      <w:pPr>
        <w:pStyle w:val="Kazaloslik"/>
        <w:tabs>
          <w:tab w:val="right" w:leader="dot" w:pos="9396"/>
        </w:tabs>
        <w:rPr>
          <w:rFonts w:eastAsiaTheme="minorEastAsia"/>
          <w:noProof/>
          <w:lang w:eastAsia="sl-SI"/>
        </w:rPr>
      </w:pPr>
      <w:hyperlink w:anchor="_Toc123911664" w:history="1">
        <w:r w:rsidR="004B1393" w:rsidRPr="006E77A6">
          <w:rPr>
            <w:rStyle w:val="Hiperpovezava"/>
            <w:noProof/>
          </w:rPr>
          <w:t>Slika 2: Ustroj S5</w:t>
        </w:r>
        <w:r w:rsidR="004B1393">
          <w:rPr>
            <w:noProof/>
            <w:webHidden/>
          </w:rPr>
          <w:tab/>
        </w:r>
        <w:r w:rsidR="004B1393">
          <w:rPr>
            <w:noProof/>
            <w:webHidden/>
          </w:rPr>
          <w:fldChar w:fldCharType="begin"/>
        </w:r>
        <w:r w:rsidR="004B1393">
          <w:rPr>
            <w:noProof/>
            <w:webHidden/>
          </w:rPr>
          <w:instrText xml:space="preserve"> PAGEREF _Toc123911664 \h </w:instrText>
        </w:r>
        <w:r w:rsidR="004B1393">
          <w:rPr>
            <w:noProof/>
            <w:webHidden/>
          </w:rPr>
        </w:r>
        <w:r w:rsidR="004B1393">
          <w:rPr>
            <w:noProof/>
            <w:webHidden/>
          </w:rPr>
          <w:fldChar w:fldCharType="separate"/>
        </w:r>
        <w:r w:rsidR="00CF0A33">
          <w:rPr>
            <w:noProof/>
            <w:webHidden/>
          </w:rPr>
          <w:t>19</w:t>
        </w:r>
        <w:r w:rsidR="004B1393">
          <w:rPr>
            <w:noProof/>
            <w:webHidden/>
          </w:rPr>
          <w:fldChar w:fldCharType="end"/>
        </w:r>
      </w:hyperlink>
    </w:p>
    <w:p w14:paraId="339E9A37" w14:textId="4FBF1F26" w:rsidR="004B1393" w:rsidRDefault="008A653F">
      <w:pPr>
        <w:pStyle w:val="Kazaloslik"/>
        <w:tabs>
          <w:tab w:val="right" w:leader="dot" w:pos="9396"/>
        </w:tabs>
        <w:rPr>
          <w:rFonts w:eastAsiaTheme="minorEastAsia"/>
          <w:noProof/>
          <w:lang w:eastAsia="sl-SI"/>
        </w:rPr>
      </w:pPr>
      <w:hyperlink w:anchor="_Toc123911665" w:history="1">
        <w:r w:rsidR="004B1393" w:rsidRPr="006E77A6">
          <w:rPr>
            <w:rStyle w:val="Hiperpovezava"/>
            <w:noProof/>
          </w:rPr>
          <w:t>Slika 3: Ravni upravljanja</w:t>
        </w:r>
        <w:r w:rsidR="004B1393">
          <w:rPr>
            <w:noProof/>
            <w:webHidden/>
          </w:rPr>
          <w:tab/>
        </w:r>
        <w:r w:rsidR="004B1393">
          <w:rPr>
            <w:noProof/>
            <w:webHidden/>
          </w:rPr>
          <w:fldChar w:fldCharType="begin"/>
        </w:r>
        <w:r w:rsidR="004B1393">
          <w:rPr>
            <w:noProof/>
            <w:webHidden/>
          </w:rPr>
          <w:instrText xml:space="preserve"> PAGEREF _Toc123911665 \h </w:instrText>
        </w:r>
        <w:r w:rsidR="004B1393">
          <w:rPr>
            <w:noProof/>
            <w:webHidden/>
          </w:rPr>
        </w:r>
        <w:r w:rsidR="004B1393">
          <w:rPr>
            <w:noProof/>
            <w:webHidden/>
          </w:rPr>
          <w:fldChar w:fldCharType="separate"/>
        </w:r>
        <w:r w:rsidR="00CF0A33">
          <w:rPr>
            <w:noProof/>
            <w:webHidden/>
          </w:rPr>
          <w:t>63</w:t>
        </w:r>
        <w:r w:rsidR="004B1393">
          <w:rPr>
            <w:noProof/>
            <w:webHidden/>
          </w:rPr>
          <w:fldChar w:fldCharType="end"/>
        </w:r>
      </w:hyperlink>
    </w:p>
    <w:p w14:paraId="687B754C" w14:textId="1DD92015" w:rsidR="0096164B" w:rsidRPr="0083085C" w:rsidRDefault="00CE1EB1" w:rsidP="0096164B">
      <w:pPr>
        <w:spacing w:after="200" w:line="276" w:lineRule="auto"/>
        <w:jc w:val="both"/>
        <w:textAlignment w:val="baseline"/>
        <w:rPr>
          <w:rFonts w:ascii="Arial" w:eastAsia="Times New Roman" w:hAnsi="Arial" w:cs="Arial"/>
          <w:b/>
          <w:sz w:val="20"/>
          <w:szCs w:val="20"/>
          <w:lang w:eastAsia="sl-SI"/>
        </w:rPr>
      </w:pPr>
      <w:r w:rsidRPr="0083085C">
        <w:rPr>
          <w:rFonts w:ascii="Arial" w:eastAsia="Times New Roman" w:hAnsi="Arial" w:cs="Arial"/>
          <w:b/>
          <w:sz w:val="20"/>
          <w:szCs w:val="20"/>
          <w:lang w:eastAsia="sl-SI"/>
        </w:rPr>
        <w:fldChar w:fldCharType="end"/>
      </w:r>
    </w:p>
    <w:p w14:paraId="66FF0731" w14:textId="2B1C932F" w:rsidR="00792D1F" w:rsidRPr="0083085C" w:rsidRDefault="00792D1F" w:rsidP="00FC65DA">
      <w:pPr>
        <w:spacing w:before="120" w:after="120"/>
        <w:rPr>
          <w:rFonts w:ascii="Arial" w:hAnsi="Arial" w:cs="Arial"/>
          <w:b/>
          <w:color w:val="264D2B"/>
          <w:sz w:val="32"/>
          <w:szCs w:val="32"/>
        </w:rPr>
      </w:pPr>
      <w:r w:rsidRPr="0083085C">
        <w:rPr>
          <w:rFonts w:ascii="Arial" w:hAnsi="Arial" w:cs="Arial"/>
          <w:b/>
          <w:color w:val="264D2B"/>
          <w:sz w:val="32"/>
          <w:szCs w:val="32"/>
        </w:rPr>
        <w:t>Kazalo tabel</w:t>
      </w:r>
    </w:p>
    <w:p w14:paraId="062034D0" w14:textId="30D2EDD0" w:rsidR="004B1393" w:rsidRDefault="00CE1EB1">
      <w:pPr>
        <w:pStyle w:val="Kazaloslik"/>
        <w:tabs>
          <w:tab w:val="right" w:leader="dot" w:pos="9396"/>
        </w:tabs>
        <w:rPr>
          <w:rFonts w:eastAsiaTheme="minorEastAsia"/>
          <w:noProof/>
          <w:lang w:eastAsia="sl-SI"/>
        </w:rPr>
      </w:pPr>
      <w:r w:rsidRPr="0083085C">
        <w:rPr>
          <w:rFonts w:ascii="Arial" w:eastAsia="Times New Roman" w:hAnsi="Arial" w:cs="Arial"/>
          <w:b/>
          <w:sz w:val="20"/>
          <w:szCs w:val="20"/>
          <w:lang w:eastAsia="sl-SI"/>
        </w:rPr>
        <w:fldChar w:fldCharType="begin"/>
      </w:r>
      <w:r w:rsidRPr="0083085C">
        <w:rPr>
          <w:rFonts w:ascii="Arial" w:eastAsia="Times New Roman" w:hAnsi="Arial" w:cs="Arial"/>
          <w:b/>
          <w:sz w:val="20"/>
          <w:szCs w:val="20"/>
          <w:lang w:eastAsia="sl-SI"/>
        </w:rPr>
        <w:instrText xml:space="preserve"> TOC \h \z \c "Tabela" </w:instrText>
      </w:r>
      <w:r w:rsidRPr="0083085C">
        <w:rPr>
          <w:rFonts w:ascii="Arial" w:eastAsia="Times New Roman" w:hAnsi="Arial" w:cs="Arial"/>
          <w:b/>
          <w:sz w:val="20"/>
          <w:szCs w:val="20"/>
          <w:lang w:eastAsia="sl-SI"/>
        </w:rPr>
        <w:fldChar w:fldCharType="separate"/>
      </w:r>
      <w:hyperlink w:anchor="_Toc123911667" w:history="1">
        <w:r w:rsidR="004B1393" w:rsidRPr="00B519DE">
          <w:rPr>
            <w:rStyle w:val="Hiperpovezava"/>
            <w:noProof/>
          </w:rPr>
          <w:t>Tabela 1: Kazalniki za merjenje strateškega cilja S5</w:t>
        </w:r>
        <w:r w:rsidR="004B1393">
          <w:rPr>
            <w:noProof/>
            <w:webHidden/>
          </w:rPr>
          <w:tab/>
        </w:r>
        <w:r w:rsidR="004B1393">
          <w:rPr>
            <w:noProof/>
            <w:webHidden/>
          </w:rPr>
          <w:fldChar w:fldCharType="begin"/>
        </w:r>
        <w:r w:rsidR="004B1393">
          <w:rPr>
            <w:noProof/>
            <w:webHidden/>
          </w:rPr>
          <w:instrText xml:space="preserve"> PAGEREF _Toc123911667 \h </w:instrText>
        </w:r>
        <w:r w:rsidR="004B1393">
          <w:rPr>
            <w:noProof/>
            <w:webHidden/>
          </w:rPr>
        </w:r>
        <w:r w:rsidR="004B1393">
          <w:rPr>
            <w:noProof/>
            <w:webHidden/>
          </w:rPr>
          <w:fldChar w:fldCharType="separate"/>
        </w:r>
        <w:r w:rsidR="00CF0A33">
          <w:rPr>
            <w:noProof/>
            <w:webHidden/>
          </w:rPr>
          <w:t>11</w:t>
        </w:r>
        <w:r w:rsidR="004B1393">
          <w:rPr>
            <w:noProof/>
            <w:webHidden/>
          </w:rPr>
          <w:fldChar w:fldCharType="end"/>
        </w:r>
      </w:hyperlink>
    </w:p>
    <w:p w14:paraId="1C96D074" w14:textId="1DAAF351" w:rsidR="004B1393" w:rsidRDefault="008A653F">
      <w:pPr>
        <w:pStyle w:val="Kazaloslik"/>
        <w:tabs>
          <w:tab w:val="right" w:leader="dot" w:pos="9396"/>
        </w:tabs>
        <w:rPr>
          <w:rFonts w:eastAsiaTheme="minorEastAsia"/>
          <w:noProof/>
          <w:lang w:eastAsia="sl-SI"/>
        </w:rPr>
      </w:pPr>
      <w:hyperlink w:anchor="_Toc123911668" w:history="1">
        <w:r w:rsidR="004B1393" w:rsidRPr="00B519DE">
          <w:rPr>
            <w:rStyle w:val="Hiperpovezava"/>
            <w:noProof/>
          </w:rPr>
          <w:t>Tabela 2: Opredelitev prednostnih področij, kjer se bo skladno z EDP apliciralo ključne omogočitvene tehnologije</w:t>
        </w:r>
        <w:r w:rsidR="004B1393">
          <w:rPr>
            <w:noProof/>
            <w:webHidden/>
          </w:rPr>
          <w:tab/>
        </w:r>
        <w:r w:rsidR="004B1393">
          <w:rPr>
            <w:noProof/>
            <w:webHidden/>
          </w:rPr>
          <w:fldChar w:fldCharType="begin"/>
        </w:r>
        <w:r w:rsidR="004B1393">
          <w:rPr>
            <w:noProof/>
            <w:webHidden/>
          </w:rPr>
          <w:instrText xml:space="preserve"> PAGEREF _Toc123911668 \h </w:instrText>
        </w:r>
        <w:r w:rsidR="004B1393">
          <w:rPr>
            <w:noProof/>
            <w:webHidden/>
          </w:rPr>
        </w:r>
        <w:r w:rsidR="004B1393">
          <w:rPr>
            <w:noProof/>
            <w:webHidden/>
          </w:rPr>
          <w:fldChar w:fldCharType="separate"/>
        </w:r>
        <w:r w:rsidR="00CF0A33">
          <w:rPr>
            <w:noProof/>
            <w:webHidden/>
          </w:rPr>
          <w:t>22</w:t>
        </w:r>
        <w:r w:rsidR="004B1393">
          <w:rPr>
            <w:noProof/>
            <w:webHidden/>
          </w:rPr>
          <w:fldChar w:fldCharType="end"/>
        </w:r>
      </w:hyperlink>
    </w:p>
    <w:p w14:paraId="60C7B127" w14:textId="392E3C19" w:rsidR="004B1393" w:rsidRDefault="008A653F">
      <w:pPr>
        <w:pStyle w:val="Kazaloslik"/>
        <w:tabs>
          <w:tab w:val="right" w:leader="dot" w:pos="9396"/>
        </w:tabs>
        <w:rPr>
          <w:rFonts w:eastAsiaTheme="minorEastAsia"/>
          <w:noProof/>
          <w:lang w:eastAsia="sl-SI"/>
        </w:rPr>
      </w:pPr>
      <w:hyperlink w:anchor="_Toc123911669" w:history="1">
        <w:r w:rsidR="004B1393" w:rsidRPr="00B519DE">
          <w:rPr>
            <w:rStyle w:val="Hiperpovezava"/>
            <w:noProof/>
          </w:rPr>
          <w:t>Tabela 3: Skladnost področij ZRISS 2030 in S5</w:t>
        </w:r>
        <w:r w:rsidR="004B1393">
          <w:rPr>
            <w:noProof/>
            <w:webHidden/>
          </w:rPr>
          <w:tab/>
        </w:r>
        <w:r w:rsidR="004B1393">
          <w:rPr>
            <w:noProof/>
            <w:webHidden/>
          </w:rPr>
          <w:fldChar w:fldCharType="begin"/>
        </w:r>
        <w:r w:rsidR="004B1393">
          <w:rPr>
            <w:noProof/>
            <w:webHidden/>
          </w:rPr>
          <w:instrText xml:space="preserve"> PAGEREF _Toc123911669 \h </w:instrText>
        </w:r>
        <w:r w:rsidR="004B1393">
          <w:rPr>
            <w:noProof/>
            <w:webHidden/>
          </w:rPr>
        </w:r>
        <w:r w:rsidR="004B1393">
          <w:rPr>
            <w:noProof/>
            <w:webHidden/>
          </w:rPr>
          <w:fldChar w:fldCharType="separate"/>
        </w:r>
        <w:r w:rsidR="00CF0A33">
          <w:rPr>
            <w:noProof/>
            <w:webHidden/>
          </w:rPr>
          <w:t>25</w:t>
        </w:r>
        <w:r w:rsidR="004B1393">
          <w:rPr>
            <w:noProof/>
            <w:webHidden/>
          </w:rPr>
          <w:fldChar w:fldCharType="end"/>
        </w:r>
      </w:hyperlink>
    </w:p>
    <w:p w14:paraId="67E41C27" w14:textId="53E61438" w:rsidR="004B1393" w:rsidRDefault="008A653F">
      <w:pPr>
        <w:pStyle w:val="Kazaloslik"/>
        <w:tabs>
          <w:tab w:val="right" w:leader="dot" w:pos="9396"/>
        </w:tabs>
        <w:rPr>
          <w:rFonts w:eastAsiaTheme="minorEastAsia"/>
          <w:noProof/>
          <w:lang w:eastAsia="sl-SI"/>
        </w:rPr>
      </w:pPr>
      <w:hyperlink w:anchor="_Toc123911670" w:history="1">
        <w:r w:rsidR="004B1393" w:rsidRPr="00B519DE">
          <w:rPr>
            <w:rStyle w:val="Hiperpovezava"/>
            <w:noProof/>
          </w:rPr>
          <w:t>Tabela 4: Sredstva ESRR kohezijske politike 2021–2027 v mio EUR</w:t>
        </w:r>
        <w:r w:rsidR="004B1393">
          <w:rPr>
            <w:noProof/>
            <w:webHidden/>
          </w:rPr>
          <w:tab/>
        </w:r>
        <w:r w:rsidR="004B1393">
          <w:rPr>
            <w:noProof/>
            <w:webHidden/>
          </w:rPr>
          <w:fldChar w:fldCharType="begin"/>
        </w:r>
        <w:r w:rsidR="004B1393">
          <w:rPr>
            <w:noProof/>
            <w:webHidden/>
          </w:rPr>
          <w:instrText xml:space="preserve"> PAGEREF _Toc123911670 \h </w:instrText>
        </w:r>
        <w:r w:rsidR="004B1393">
          <w:rPr>
            <w:noProof/>
            <w:webHidden/>
          </w:rPr>
        </w:r>
        <w:r w:rsidR="004B1393">
          <w:rPr>
            <w:noProof/>
            <w:webHidden/>
          </w:rPr>
          <w:fldChar w:fldCharType="separate"/>
        </w:r>
        <w:r w:rsidR="00CF0A33">
          <w:rPr>
            <w:noProof/>
            <w:webHidden/>
          </w:rPr>
          <w:t>71</w:t>
        </w:r>
        <w:r w:rsidR="004B1393">
          <w:rPr>
            <w:noProof/>
            <w:webHidden/>
          </w:rPr>
          <w:fldChar w:fldCharType="end"/>
        </w:r>
      </w:hyperlink>
    </w:p>
    <w:p w14:paraId="3518EF17" w14:textId="5FAFC00C" w:rsidR="004B1393" w:rsidRDefault="008A653F">
      <w:pPr>
        <w:pStyle w:val="Kazaloslik"/>
        <w:tabs>
          <w:tab w:val="right" w:leader="dot" w:pos="9396"/>
        </w:tabs>
        <w:rPr>
          <w:rFonts w:eastAsiaTheme="minorEastAsia"/>
          <w:noProof/>
          <w:lang w:eastAsia="sl-SI"/>
        </w:rPr>
      </w:pPr>
      <w:hyperlink w:anchor="_Toc123911671" w:history="1">
        <w:r w:rsidR="004B1393" w:rsidRPr="00B519DE">
          <w:rPr>
            <w:rStyle w:val="Hiperpovezava"/>
            <w:noProof/>
          </w:rPr>
          <w:t>Tabela 5: Ostala sredstva za vsebine cilja politike 1 v mio EUR</w:t>
        </w:r>
        <w:r w:rsidR="004B1393">
          <w:rPr>
            <w:noProof/>
            <w:webHidden/>
          </w:rPr>
          <w:tab/>
        </w:r>
        <w:r w:rsidR="004B1393">
          <w:rPr>
            <w:noProof/>
            <w:webHidden/>
          </w:rPr>
          <w:fldChar w:fldCharType="begin"/>
        </w:r>
        <w:r w:rsidR="004B1393">
          <w:rPr>
            <w:noProof/>
            <w:webHidden/>
          </w:rPr>
          <w:instrText xml:space="preserve"> PAGEREF _Toc123911671 \h </w:instrText>
        </w:r>
        <w:r w:rsidR="004B1393">
          <w:rPr>
            <w:noProof/>
            <w:webHidden/>
          </w:rPr>
        </w:r>
        <w:r w:rsidR="004B1393">
          <w:rPr>
            <w:noProof/>
            <w:webHidden/>
          </w:rPr>
          <w:fldChar w:fldCharType="separate"/>
        </w:r>
        <w:r w:rsidR="00CF0A33">
          <w:rPr>
            <w:noProof/>
            <w:webHidden/>
          </w:rPr>
          <w:t>72</w:t>
        </w:r>
        <w:r w:rsidR="004B1393">
          <w:rPr>
            <w:noProof/>
            <w:webHidden/>
          </w:rPr>
          <w:fldChar w:fldCharType="end"/>
        </w:r>
      </w:hyperlink>
    </w:p>
    <w:p w14:paraId="189926EA" w14:textId="0778FB35" w:rsidR="004B1393" w:rsidRDefault="008A653F">
      <w:pPr>
        <w:pStyle w:val="Kazaloslik"/>
        <w:tabs>
          <w:tab w:val="right" w:leader="dot" w:pos="9396"/>
        </w:tabs>
        <w:rPr>
          <w:rFonts w:eastAsiaTheme="minorEastAsia"/>
          <w:noProof/>
          <w:lang w:eastAsia="sl-SI"/>
        </w:rPr>
      </w:pPr>
      <w:hyperlink w:anchor="_Toc123911672" w:history="1">
        <w:r w:rsidR="004B1393" w:rsidRPr="00B519DE">
          <w:rPr>
            <w:rStyle w:val="Hiperpovezava"/>
            <w:noProof/>
          </w:rPr>
          <w:t>Tabela 6: Sredstva NOO (v mio EUR) – neposredna navezava ukrepov iz NOO</w:t>
        </w:r>
        <w:r w:rsidR="004B1393">
          <w:rPr>
            <w:noProof/>
            <w:webHidden/>
          </w:rPr>
          <w:tab/>
        </w:r>
        <w:r w:rsidR="004B1393">
          <w:rPr>
            <w:noProof/>
            <w:webHidden/>
          </w:rPr>
          <w:fldChar w:fldCharType="begin"/>
        </w:r>
        <w:r w:rsidR="004B1393">
          <w:rPr>
            <w:noProof/>
            <w:webHidden/>
          </w:rPr>
          <w:instrText xml:space="preserve"> PAGEREF _Toc123911672 \h </w:instrText>
        </w:r>
        <w:r w:rsidR="004B1393">
          <w:rPr>
            <w:noProof/>
            <w:webHidden/>
          </w:rPr>
        </w:r>
        <w:r w:rsidR="004B1393">
          <w:rPr>
            <w:noProof/>
            <w:webHidden/>
          </w:rPr>
          <w:fldChar w:fldCharType="separate"/>
        </w:r>
        <w:r w:rsidR="00CF0A33">
          <w:rPr>
            <w:noProof/>
            <w:webHidden/>
          </w:rPr>
          <w:t>73</w:t>
        </w:r>
        <w:r w:rsidR="004B1393">
          <w:rPr>
            <w:noProof/>
            <w:webHidden/>
          </w:rPr>
          <w:fldChar w:fldCharType="end"/>
        </w:r>
      </w:hyperlink>
    </w:p>
    <w:p w14:paraId="4676A584" w14:textId="30F2A30D" w:rsidR="004B1393" w:rsidRDefault="008A653F">
      <w:pPr>
        <w:pStyle w:val="Kazaloslik"/>
        <w:tabs>
          <w:tab w:val="right" w:leader="dot" w:pos="9396"/>
        </w:tabs>
        <w:rPr>
          <w:rFonts w:eastAsiaTheme="minorEastAsia"/>
          <w:noProof/>
          <w:lang w:eastAsia="sl-SI"/>
        </w:rPr>
      </w:pPr>
      <w:hyperlink w:anchor="_Toc123911673" w:history="1">
        <w:r w:rsidR="004B1393" w:rsidRPr="00B519DE">
          <w:rPr>
            <w:rStyle w:val="Hiperpovezava"/>
            <w:noProof/>
          </w:rPr>
          <w:t>Tabela 7: Sredstva NOO (v mio EUR) – posredna navezava ukrepov iz NOO</w:t>
        </w:r>
        <w:r w:rsidR="004B1393">
          <w:rPr>
            <w:noProof/>
            <w:webHidden/>
          </w:rPr>
          <w:tab/>
        </w:r>
        <w:r w:rsidR="004B1393">
          <w:rPr>
            <w:noProof/>
            <w:webHidden/>
          </w:rPr>
          <w:fldChar w:fldCharType="begin"/>
        </w:r>
        <w:r w:rsidR="004B1393">
          <w:rPr>
            <w:noProof/>
            <w:webHidden/>
          </w:rPr>
          <w:instrText xml:space="preserve"> PAGEREF _Toc123911673 \h </w:instrText>
        </w:r>
        <w:r w:rsidR="004B1393">
          <w:rPr>
            <w:noProof/>
            <w:webHidden/>
          </w:rPr>
        </w:r>
        <w:r w:rsidR="004B1393">
          <w:rPr>
            <w:noProof/>
            <w:webHidden/>
          </w:rPr>
          <w:fldChar w:fldCharType="separate"/>
        </w:r>
        <w:r w:rsidR="00CF0A33">
          <w:rPr>
            <w:noProof/>
            <w:webHidden/>
          </w:rPr>
          <w:t>74</w:t>
        </w:r>
        <w:r w:rsidR="004B1393">
          <w:rPr>
            <w:noProof/>
            <w:webHidden/>
          </w:rPr>
          <w:fldChar w:fldCharType="end"/>
        </w:r>
      </w:hyperlink>
    </w:p>
    <w:p w14:paraId="43B3D742" w14:textId="1A353432" w:rsidR="00F262AB" w:rsidRPr="0083085C" w:rsidRDefault="00CE1EB1" w:rsidP="0096164B">
      <w:pPr>
        <w:spacing w:after="200" w:line="276" w:lineRule="auto"/>
        <w:jc w:val="both"/>
        <w:textAlignment w:val="baseline"/>
        <w:rPr>
          <w:rFonts w:ascii="Arial" w:eastAsia="Times New Roman" w:hAnsi="Arial" w:cs="Arial"/>
          <w:b/>
          <w:sz w:val="20"/>
          <w:szCs w:val="20"/>
          <w:lang w:eastAsia="sl-SI"/>
        </w:rPr>
      </w:pPr>
      <w:r w:rsidRPr="0083085C">
        <w:rPr>
          <w:rFonts w:ascii="Arial" w:eastAsia="Times New Roman" w:hAnsi="Arial" w:cs="Arial"/>
          <w:b/>
          <w:sz w:val="20"/>
          <w:szCs w:val="20"/>
          <w:lang w:eastAsia="sl-SI"/>
        </w:rPr>
        <w:fldChar w:fldCharType="end"/>
      </w:r>
    </w:p>
    <w:p w14:paraId="28D0F3FA" w14:textId="77777777" w:rsidR="00F262AB" w:rsidRPr="0083085C" w:rsidRDefault="00F262AB">
      <w:pPr>
        <w:rPr>
          <w:rFonts w:ascii="Arial" w:eastAsia="Times New Roman" w:hAnsi="Arial" w:cs="Arial"/>
          <w:b/>
          <w:sz w:val="20"/>
          <w:szCs w:val="20"/>
          <w:lang w:eastAsia="sl-SI"/>
        </w:rPr>
      </w:pPr>
      <w:r w:rsidRPr="0083085C">
        <w:rPr>
          <w:rFonts w:ascii="Arial" w:eastAsia="Times New Roman" w:hAnsi="Arial" w:cs="Arial"/>
          <w:b/>
          <w:sz w:val="20"/>
          <w:szCs w:val="20"/>
          <w:lang w:eastAsia="sl-SI"/>
        </w:rPr>
        <w:br w:type="page"/>
      </w:r>
    </w:p>
    <w:p w14:paraId="064FA7AF" w14:textId="729779E9" w:rsidR="0096164B" w:rsidRPr="0083085C" w:rsidRDefault="00792D1F" w:rsidP="00FC65DA">
      <w:pPr>
        <w:spacing w:before="120" w:after="120"/>
        <w:rPr>
          <w:rFonts w:ascii="Arial" w:hAnsi="Arial" w:cs="Arial"/>
          <w:b/>
          <w:color w:val="264D2B"/>
          <w:sz w:val="32"/>
          <w:szCs w:val="32"/>
        </w:rPr>
      </w:pPr>
      <w:r w:rsidRPr="0083085C">
        <w:rPr>
          <w:rFonts w:ascii="Arial" w:hAnsi="Arial" w:cs="Arial"/>
          <w:b/>
          <w:color w:val="264D2B"/>
          <w:sz w:val="32"/>
          <w:szCs w:val="32"/>
        </w:rPr>
        <w:lastRenderedPageBreak/>
        <w:t>Seznam kratic</w:t>
      </w:r>
    </w:p>
    <w:p w14:paraId="2112F77F" w14:textId="49EAAFA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AJPES</w:t>
      </w:r>
      <w:r w:rsidRPr="0083085C">
        <w:rPr>
          <w:rFonts w:ascii="Arial" w:hAnsi="Arial" w:cs="Arial"/>
          <w:sz w:val="20"/>
          <w:szCs w:val="20"/>
        </w:rPr>
        <w:tab/>
      </w:r>
      <w:r w:rsidRPr="0083085C">
        <w:rPr>
          <w:rFonts w:ascii="Arial" w:hAnsi="Arial" w:cs="Arial"/>
          <w:sz w:val="20"/>
          <w:szCs w:val="20"/>
        </w:rPr>
        <w:tab/>
        <w:t>Agencija Republike Slovenije za javnopravne evidence in storitve</w:t>
      </w:r>
    </w:p>
    <w:p w14:paraId="4B6181F8" w14:textId="61A761B2" w:rsidR="00B61A90" w:rsidRPr="0083085C" w:rsidRDefault="00B61A90"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ARSO</w:t>
      </w:r>
      <w:r w:rsidRPr="0083085C">
        <w:rPr>
          <w:rFonts w:ascii="Arial" w:hAnsi="Arial" w:cs="Arial"/>
          <w:sz w:val="20"/>
          <w:szCs w:val="20"/>
        </w:rPr>
        <w:tab/>
      </w:r>
      <w:r w:rsidRPr="0083085C">
        <w:rPr>
          <w:rFonts w:ascii="Arial" w:hAnsi="Arial" w:cs="Arial"/>
          <w:sz w:val="20"/>
          <w:szCs w:val="20"/>
        </w:rPr>
        <w:tab/>
        <w:t>Agencija Republike Slovenije za okolje</w:t>
      </w:r>
    </w:p>
    <w:p w14:paraId="6FAD92B5"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ARRS</w:t>
      </w:r>
      <w:r w:rsidRPr="0083085C">
        <w:rPr>
          <w:rFonts w:ascii="Arial" w:hAnsi="Arial" w:cs="Arial"/>
          <w:sz w:val="20"/>
          <w:szCs w:val="20"/>
        </w:rPr>
        <w:tab/>
      </w:r>
      <w:r w:rsidRPr="0083085C">
        <w:rPr>
          <w:rFonts w:ascii="Arial" w:hAnsi="Arial" w:cs="Arial"/>
          <w:sz w:val="20"/>
          <w:szCs w:val="20"/>
        </w:rPr>
        <w:tab/>
        <w:t>Javna agencija za raziskovalno dejavnost Republike Slovenije</w:t>
      </w:r>
    </w:p>
    <w:p w14:paraId="70E22635" w14:textId="699ABB4B" w:rsidR="00F262AB" w:rsidRPr="0083085C" w:rsidRDefault="009D0BB2"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BDP </w:t>
      </w:r>
      <w:r w:rsidRPr="0083085C">
        <w:rPr>
          <w:rFonts w:ascii="Arial" w:hAnsi="Arial" w:cs="Arial"/>
          <w:sz w:val="20"/>
          <w:szCs w:val="20"/>
        </w:rPr>
        <w:tab/>
      </w:r>
      <w:r w:rsidRPr="0083085C">
        <w:rPr>
          <w:rFonts w:ascii="Arial" w:hAnsi="Arial" w:cs="Arial"/>
          <w:sz w:val="20"/>
          <w:szCs w:val="20"/>
        </w:rPr>
        <w:tab/>
        <w:t>b</w:t>
      </w:r>
      <w:r w:rsidR="00F262AB" w:rsidRPr="0083085C">
        <w:rPr>
          <w:rFonts w:ascii="Arial" w:hAnsi="Arial" w:cs="Arial"/>
          <w:sz w:val="20"/>
          <w:szCs w:val="20"/>
        </w:rPr>
        <w:t>ruto domači proizvod</w:t>
      </w:r>
    </w:p>
    <w:p w14:paraId="2EE0B438" w14:textId="4F8FBBA8"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Big Data </w:t>
      </w:r>
      <w:r w:rsidRPr="0083085C">
        <w:rPr>
          <w:rFonts w:ascii="Arial" w:hAnsi="Arial" w:cs="Arial"/>
          <w:sz w:val="20"/>
          <w:szCs w:val="20"/>
        </w:rPr>
        <w:tab/>
        <w:t>velepodatki</w:t>
      </w:r>
    </w:p>
    <w:p w14:paraId="7D6E90A5" w14:textId="376676B3" w:rsidR="00F262AB" w:rsidRPr="0083085C" w:rsidRDefault="00F262AB"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CP1</w:t>
      </w:r>
      <w:r w:rsidRPr="0083085C">
        <w:rPr>
          <w:rFonts w:ascii="Arial" w:hAnsi="Arial" w:cs="Arial"/>
          <w:sz w:val="20"/>
          <w:szCs w:val="20"/>
        </w:rPr>
        <w:tab/>
      </w:r>
      <w:r w:rsidR="00F41495" w:rsidRPr="0083085C">
        <w:rPr>
          <w:rFonts w:ascii="Arial" w:hAnsi="Arial" w:cs="Arial"/>
          <w:sz w:val="20"/>
          <w:szCs w:val="20"/>
        </w:rPr>
        <w:tab/>
      </w:r>
      <w:r w:rsidR="00D37746">
        <w:rPr>
          <w:rFonts w:ascii="Arial" w:hAnsi="Arial" w:cs="Arial"/>
          <w:sz w:val="20"/>
          <w:szCs w:val="20"/>
        </w:rPr>
        <w:t>c</w:t>
      </w:r>
      <w:r w:rsidRPr="0083085C">
        <w:rPr>
          <w:rFonts w:ascii="Arial" w:hAnsi="Arial" w:cs="Arial"/>
          <w:sz w:val="20"/>
          <w:szCs w:val="20"/>
        </w:rPr>
        <w:t>ilj politike 1 – Konkurenčnejša in pametnejša Evropa s spodbujanjem inovativne in pametne gospodarske preobrazbe ter regionalne povezljivosti na področju IKT (</w:t>
      </w:r>
      <w:r w:rsidR="009D0BB2" w:rsidRPr="0083085C">
        <w:rPr>
          <w:rFonts w:ascii="Arial" w:hAnsi="Arial" w:cs="Arial"/>
          <w:sz w:val="20"/>
          <w:szCs w:val="20"/>
        </w:rPr>
        <w:t>Program EKP</w:t>
      </w:r>
      <w:r w:rsidRPr="0083085C">
        <w:rPr>
          <w:rFonts w:ascii="Arial" w:hAnsi="Arial" w:cs="Arial"/>
          <w:sz w:val="20"/>
          <w:szCs w:val="20"/>
        </w:rPr>
        <w:t xml:space="preserve"> 2021</w:t>
      </w:r>
      <w:r w:rsidR="0083085C">
        <w:rPr>
          <w:rFonts w:ascii="Arial" w:hAnsi="Arial" w:cs="Arial"/>
          <w:sz w:val="20"/>
          <w:szCs w:val="20"/>
        </w:rPr>
        <w:t>–</w:t>
      </w:r>
      <w:r w:rsidRPr="0083085C">
        <w:rPr>
          <w:rFonts w:ascii="Arial" w:hAnsi="Arial" w:cs="Arial"/>
          <w:sz w:val="20"/>
          <w:szCs w:val="20"/>
        </w:rPr>
        <w:t>2027)</w:t>
      </w:r>
    </w:p>
    <w:p w14:paraId="15B01503" w14:textId="0BC42BE9"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CP6</w:t>
      </w:r>
      <w:r w:rsidRPr="0083085C">
        <w:rPr>
          <w:rFonts w:ascii="Arial" w:hAnsi="Arial" w:cs="Arial"/>
          <w:sz w:val="20"/>
          <w:szCs w:val="20"/>
        </w:rPr>
        <w:tab/>
      </w:r>
      <w:r w:rsidRPr="0083085C">
        <w:rPr>
          <w:rFonts w:ascii="Arial" w:hAnsi="Arial" w:cs="Arial"/>
          <w:sz w:val="20"/>
          <w:szCs w:val="20"/>
        </w:rPr>
        <w:tab/>
      </w:r>
      <w:r w:rsidR="00D37746">
        <w:rPr>
          <w:rFonts w:ascii="Arial" w:hAnsi="Arial" w:cs="Arial"/>
          <w:sz w:val="20"/>
          <w:szCs w:val="20"/>
        </w:rPr>
        <w:t>c</w:t>
      </w:r>
      <w:r w:rsidRPr="0083085C">
        <w:rPr>
          <w:rFonts w:ascii="Arial" w:hAnsi="Arial" w:cs="Arial"/>
          <w:sz w:val="20"/>
          <w:szCs w:val="20"/>
        </w:rPr>
        <w:t>ilj politike 6 – Sklad za pravični prehod (</w:t>
      </w:r>
      <w:r w:rsidR="009D0BB2" w:rsidRPr="0083085C">
        <w:rPr>
          <w:rFonts w:ascii="Arial" w:hAnsi="Arial" w:cs="Arial"/>
          <w:sz w:val="20"/>
          <w:szCs w:val="20"/>
        </w:rPr>
        <w:t>Program EKP</w:t>
      </w:r>
      <w:r w:rsidRPr="0083085C">
        <w:rPr>
          <w:rFonts w:ascii="Arial" w:hAnsi="Arial" w:cs="Arial"/>
          <w:sz w:val="20"/>
          <w:szCs w:val="20"/>
        </w:rPr>
        <w:t xml:space="preserve"> 2021</w:t>
      </w:r>
      <w:r w:rsidR="0083085C">
        <w:rPr>
          <w:rFonts w:ascii="Arial" w:hAnsi="Arial" w:cs="Arial"/>
          <w:sz w:val="20"/>
          <w:szCs w:val="20"/>
        </w:rPr>
        <w:t>–</w:t>
      </w:r>
      <w:r w:rsidRPr="0083085C">
        <w:rPr>
          <w:rFonts w:ascii="Arial" w:hAnsi="Arial" w:cs="Arial"/>
          <w:sz w:val="20"/>
          <w:szCs w:val="20"/>
        </w:rPr>
        <w:t>2027)</w:t>
      </w:r>
    </w:p>
    <w:p w14:paraId="1F22CC5D"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CRP</w:t>
      </w:r>
      <w:r w:rsidRPr="0083085C">
        <w:rPr>
          <w:rFonts w:ascii="Arial" w:hAnsi="Arial" w:cs="Arial"/>
          <w:sz w:val="20"/>
          <w:szCs w:val="20"/>
        </w:rPr>
        <w:tab/>
      </w:r>
      <w:r w:rsidRPr="0083085C">
        <w:rPr>
          <w:rFonts w:ascii="Arial" w:hAnsi="Arial" w:cs="Arial"/>
          <w:sz w:val="20"/>
          <w:szCs w:val="20"/>
        </w:rPr>
        <w:tab/>
        <w:t>Ciljni raziskovalni program</w:t>
      </w:r>
    </w:p>
    <w:p w14:paraId="1506CF13" w14:textId="7FD530D4"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DESI</w:t>
      </w:r>
      <w:r w:rsidRPr="0083085C">
        <w:rPr>
          <w:rFonts w:ascii="Arial" w:hAnsi="Arial" w:cs="Arial"/>
          <w:sz w:val="20"/>
          <w:szCs w:val="20"/>
        </w:rPr>
        <w:tab/>
      </w:r>
      <w:r w:rsidRPr="0083085C">
        <w:rPr>
          <w:rFonts w:ascii="Arial" w:hAnsi="Arial" w:cs="Arial"/>
          <w:sz w:val="20"/>
          <w:szCs w:val="20"/>
        </w:rPr>
        <w:tab/>
      </w:r>
      <w:r w:rsidR="00D37746">
        <w:rPr>
          <w:rFonts w:ascii="Arial" w:hAnsi="Arial" w:cs="Arial"/>
          <w:sz w:val="20"/>
          <w:szCs w:val="20"/>
        </w:rPr>
        <w:t>i</w:t>
      </w:r>
      <w:r w:rsidRPr="0083085C">
        <w:rPr>
          <w:rFonts w:ascii="Arial" w:hAnsi="Arial" w:cs="Arial"/>
          <w:sz w:val="20"/>
          <w:szCs w:val="20"/>
        </w:rPr>
        <w:t>ndeks digitalnega gospodarstva in družbe</w:t>
      </w:r>
    </w:p>
    <w:p w14:paraId="4142C3B9" w14:textId="77777777" w:rsidR="00F262AB" w:rsidRPr="0083085C" w:rsidRDefault="00F262AB"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DMS</w:t>
      </w:r>
      <w:r w:rsidRPr="0083085C">
        <w:rPr>
          <w:rFonts w:ascii="Arial" w:hAnsi="Arial" w:cs="Arial"/>
          <w:sz w:val="20"/>
          <w:szCs w:val="20"/>
        </w:rPr>
        <w:tab/>
      </w:r>
      <w:r w:rsidRPr="0083085C">
        <w:rPr>
          <w:rFonts w:ascii="Arial" w:hAnsi="Arial" w:cs="Arial"/>
          <w:sz w:val="20"/>
          <w:szCs w:val="20"/>
        </w:rPr>
        <w:tab/>
        <w:t>sistem, ki omogoča nadzor nad distribucijskim omrežjem ter njegovo učinkovito in zanesljivo upravljanje</w:t>
      </w:r>
    </w:p>
    <w:p w14:paraId="395B7669" w14:textId="78F9DD80" w:rsidR="00F262AB" w:rsidRPr="0083085C" w:rsidRDefault="009D0BB2"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EDP</w:t>
      </w:r>
      <w:r w:rsidRPr="0083085C">
        <w:rPr>
          <w:rFonts w:ascii="Arial" w:hAnsi="Arial" w:cs="Arial"/>
          <w:sz w:val="20"/>
          <w:szCs w:val="20"/>
        </w:rPr>
        <w:tab/>
      </w:r>
      <w:r w:rsidRPr="0083085C">
        <w:rPr>
          <w:rFonts w:ascii="Arial" w:hAnsi="Arial" w:cs="Arial"/>
          <w:sz w:val="20"/>
          <w:szCs w:val="20"/>
        </w:rPr>
        <w:tab/>
        <w:t>p</w:t>
      </w:r>
      <w:r w:rsidR="00F262AB" w:rsidRPr="0083085C">
        <w:rPr>
          <w:rFonts w:ascii="Arial" w:hAnsi="Arial" w:cs="Arial"/>
          <w:sz w:val="20"/>
          <w:szCs w:val="20"/>
        </w:rPr>
        <w:t>roces podjetniškega odkrivanja (</w:t>
      </w:r>
      <w:r w:rsidR="00F262AB" w:rsidRPr="00BB387D">
        <w:rPr>
          <w:rFonts w:ascii="Arial" w:hAnsi="Arial" w:cs="Arial"/>
          <w:i/>
          <w:sz w:val="20"/>
          <w:szCs w:val="20"/>
        </w:rPr>
        <w:t>Entrepreneurial Discovery Process</w:t>
      </w:r>
      <w:r w:rsidR="00F262AB" w:rsidRPr="0083085C">
        <w:rPr>
          <w:rFonts w:ascii="Arial" w:hAnsi="Arial" w:cs="Arial"/>
          <w:sz w:val="20"/>
          <w:szCs w:val="20"/>
        </w:rPr>
        <w:t>)</w:t>
      </w:r>
    </w:p>
    <w:p w14:paraId="04DA6AB2" w14:textId="3266974C"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EII </w:t>
      </w:r>
      <w:r w:rsidRPr="0083085C">
        <w:rPr>
          <w:rFonts w:ascii="Arial" w:hAnsi="Arial" w:cs="Arial"/>
          <w:sz w:val="20"/>
          <w:szCs w:val="20"/>
        </w:rPr>
        <w:tab/>
      </w:r>
      <w:r w:rsidRPr="0083085C">
        <w:rPr>
          <w:rFonts w:ascii="Arial" w:hAnsi="Arial" w:cs="Arial"/>
          <w:sz w:val="20"/>
          <w:szCs w:val="20"/>
        </w:rPr>
        <w:tab/>
        <w:t>Evropski inovacijski indeks</w:t>
      </w:r>
      <w:r w:rsidR="004E7881" w:rsidRPr="0083085C">
        <w:rPr>
          <w:rFonts w:ascii="Arial" w:hAnsi="Arial" w:cs="Arial"/>
          <w:sz w:val="20"/>
          <w:szCs w:val="20"/>
        </w:rPr>
        <w:t xml:space="preserve"> (</w:t>
      </w:r>
      <w:r w:rsidR="004E7881" w:rsidRPr="00BB387D">
        <w:rPr>
          <w:rFonts w:ascii="Arial" w:hAnsi="Arial" w:cs="Arial"/>
          <w:i/>
          <w:sz w:val="20"/>
          <w:szCs w:val="20"/>
        </w:rPr>
        <w:t xml:space="preserve">European </w:t>
      </w:r>
      <w:r w:rsidR="0083085C">
        <w:rPr>
          <w:rFonts w:ascii="Arial" w:hAnsi="Arial" w:cs="Arial"/>
          <w:i/>
          <w:sz w:val="20"/>
          <w:szCs w:val="20"/>
        </w:rPr>
        <w:t>I</w:t>
      </w:r>
      <w:r w:rsidR="004E7881" w:rsidRPr="00BB387D">
        <w:rPr>
          <w:rFonts w:ascii="Arial" w:hAnsi="Arial" w:cs="Arial"/>
          <w:i/>
          <w:sz w:val="20"/>
          <w:szCs w:val="20"/>
        </w:rPr>
        <w:t xml:space="preserve">nnovation </w:t>
      </w:r>
      <w:r w:rsidR="0083085C">
        <w:rPr>
          <w:rFonts w:ascii="Arial" w:hAnsi="Arial" w:cs="Arial"/>
          <w:i/>
          <w:sz w:val="20"/>
          <w:szCs w:val="20"/>
        </w:rPr>
        <w:t>S</w:t>
      </w:r>
      <w:r w:rsidR="004E7881" w:rsidRPr="00BB387D">
        <w:rPr>
          <w:rFonts w:ascii="Arial" w:hAnsi="Arial" w:cs="Arial"/>
          <w:i/>
          <w:sz w:val="20"/>
          <w:szCs w:val="20"/>
        </w:rPr>
        <w:t>coreboard</w:t>
      </w:r>
      <w:r w:rsidR="004E7881" w:rsidRPr="0083085C">
        <w:rPr>
          <w:rFonts w:ascii="Arial" w:hAnsi="Arial" w:cs="Arial"/>
          <w:sz w:val="20"/>
          <w:szCs w:val="20"/>
        </w:rPr>
        <w:t>)</w:t>
      </w:r>
    </w:p>
    <w:p w14:paraId="4A3BEC41" w14:textId="77777777" w:rsidR="00F262AB" w:rsidRPr="0083085C" w:rsidRDefault="00F262AB"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EIT</w:t>
      </w:r>
      <w:r w:rsidRPr="0083085C">
        <w:rPr>
          <w:rFonts w:ascii="Arial" w:hAnsi="Arial" w:cs="Arial"/>
          <w:sz w:val="20"/>
          <w:szCs w:val="20"/>
        </w:rPr>
        <w:tab/>
      </w:r>
      <w:r w:rsidRPr="0083085C">
        <w:rPr>
          <w:rFonts w:ascii="Arial" w:hAnsi="Arial" w:cs="Arial"/>
          <w:sz w:val="20"/>
          <w:szCs w:val="20"/>
        </w:rPr>
        <w:tab/>
        <w:t>Evropski inštitut za inovacije in tehnologijo (</w:t>
      </w:r>
      <w:r w:rsidRPr="00BB387D">
        <w:rPr>
          <w:rFonts w:ascii="Arial" w:hAnsi="Arial" w:cs="Arial"/>
          <w:i/>
          <w:sz w:val="20"/>
          <w:szCs w:val="20"/>
        </w:rPr>
        <w:t>European Institute for Innovation and Technology</w:t>
      </w:r>
      <w:r w:rsidRPr="0083085C">
        <w:rPr>
          <w:rFonts w:ascii="Arial" w:hAnsi="Arial" w:cs="Arial"/>
          <w:sz w:val="20"/>
          <w:szCs w:val="20"/>
        </w:rPr>
        <w:t>)</w:t>
      </w:r>
    </w:p>
    <w:p w14:paraId="77E35F4A"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EK</w:t>
      </w:r>
      <w:r w:rsidRPr="0083085C">
        <w:rPr>
          <w:rFonts w:ascii="Arial" w:hAnsi="Arial" w:cs="Arial"/>
          <w:sz w:val="20"/>
          <w:szCs w:val="20"/>
        </w:rPr>
        <w:tab/>
      </w:r>
      <w:r w:rsidRPr="0083085C">
        <w:rPr>
          <w:rFonts w:ascii="Arial" w:hAnsi="Arial" w:cs="Arial"/>
          <w:sz w:val="20"/>
          <w:szCs w:val="20"/>
        </w:rPr>
        <w:tab/>
        <w:t>Evropska komisija</w:t>
      </w:r>
    </w:p>
    <w:p w14:paraId="68CB8660" w14:textId="24C703B2"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EKP</w:t>
      </w:r>
      <w:r w:rsidRPr="0083085C">
        <w:rPr>
          <w:rFonts w:ascii="Arial" w:hAnsi="Arial" w:cs="Arial"/>
          <w:sz w:val="20"/>
          <w:szCs w:val="20"/>
        </w:rPr>
        <w:tab/>
      </w:r>
      <w:r w:rsidRPr="0083085C">
        <w:rPr>
          <w:rFonts w:ascii="Arial" w:hAnsi="Arial" w:cs="Arial"/>
          <w:sz w:val="20"/>
          <w:szCs w:val="20"/>
        </w:rPr>
        <w:tab/>
      </w:r>
      <w:r w:rsidR="006E2F7E">
        <w:rPr>
          <w:rFonts w:ascii="Arial" w:hAnsi="Arial" w:cs="Arial"/>
          <w:sz w:val="20"/>
          <w:szCs w:val="20"/>
        </w:rPr>
        <w:t>e</w:t>
      </w:r>
      <w:r w:rsidRPr="0083085C">
        <w:rPr>
          <w:rFonts w:ascii="Arial" w:hAnsi="Arial" w:cs="Arial"/>
          <w:sz w:val="20"/>
          <w:szCs w:val="20"/>
        </w:rPr>
        <w:t>vropska kohezijska politika</w:t>
      </w:r>
    </w:p>
    <w:p w14:paraId="5A4715B2" w14:textId="1816C9DD" w:rsidR="000A72EA" w:rsidRPr="0083085C" w:rsidRDefault="000A72EA"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EKSRP</w:t>
      </w:r>
      <w:r w:rsidR="00720F44" w:rsidRPr="0083085C">
        <w:rPr>
          <w:rFonts w:ascii="Arial" w:hAnsi="Arial" w:cs="Arial"/>
          <w:sz w:val="20"/>
          <w:szCs w:val="20"/>
        </w:rPr>
        <w:tab/>
      </w:r>
      <w:r w:rsidR="00720F44" w:rsidRPr="0083085C">
        <w:rPr>
          <w:rFonts w:ascii="Arial" w:hAnsi="Arial" w:cs="Arial"/>
          <w:sz w:val="20"/>
          <w:szCs w:val="20"/>
        </w:rPr>
        <w:tab/>
        <w:t>Evropski kmetijski sklad za razvoj podeželja</w:t>
      </w:r>
    </w:p>
    <w:p w14:paraId="62EF11AD"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EMS</w:t>
      </w:r>
      <w:r w:rsidRPr="0083085C">
        <w:rPr>
          <w:rFonts w:ascii="Arial" w:hAnsi="Arial" w:cs="Arial"/>
          <w:sz w:val="20"/>
          <w:szCs w:val="20"/>
        </w:rPr>
        <w:tab/>
      </w:r>
      <w:r w:rsidRPr="0083085C">
        <w:rPr>
          <w:rFonts w:ascii="Arial" w:hAnsi="Arial" w:cs="Arial"/>
          <w:sz w:val="20"/>
          <w:szCs w:val="20"/>
        </w:rPr>
        <w:tab/>
        <w:t>sistem za upravljanje energije</w:t>
      </w:r>
    </w:p>
    <w:p w14:paraId="0885FCE8" w14:textId="600F2D16" w:rsidR="00F262AB" w:rsidRPr="0083085C" w:rsidRDefault="009D0BB2"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 xml:space="preserve">EOCIC </w:t>
      </w:r>
      <w:r w:rsidRPr="0083085C">
        <w:rPr>
          <w:rFonts w:ascii="Arial" w:hAnsi="Arial" w:cs="Arial"/>
          <w:sz w:val="20"/>
          <w:szCs w:val="20"/>
        </w:rPr>
        <w:tab/>
      </w:r>
      <w:r w:rsidRPr="0083085C">
        <w:rPr>
          <w:rFonts w:ascii="Arial" w:hAnsi="Arial" w:cs="Arial"/>
          <w:sz w:val="20"/>
          <w:szCs w:val="20"/>
        </w:rPr>
        <w:tab/>
        <w:t>Evropski observatorij</w:t>
      </w:r>
      <w:r w:rsidR="00F262AB" w:rsidRPr="0083085C">
        <w:rPr>
          <w:rFonts w:ascii="Arial" w:hAnsi="Arial" w:cs="Arial"/>
          <w:sz w:val="20"/>
          <w:szCs w:val="20"/>
        </w:rPr>
        <w:t xml:space="preserve"> za grozde in industrijske spremembe (</w:t>
      </w:r>
      <w:r w:rsidR="00F41495" w:rsidRPr="00BB387D">
        <w:rPr>
          <w:rFonts w:ascii="Arial" w:hAnsi="Arial" w:cs="Arial"/>
          <w:i/>
          <w:sz w:val="20"/>
          <w:szCs w:val="20"/>
        </w:rPr>
        <w:t>European O</w:t>
      </w:r>
      <w:r w:rsidR="00F262AB" w:rsidRPr="00BB387D">
        <w:rPr>
          <w:rFonts w:ascii="Arial" w:hAnsi="Arial" w:cs="Arial"/>
          <w:i/>
          <w:sz w:val="20"/>
          <w:szCs w:val="20"/>
        </w:rPr>
        <w:t xml:space="preserve">bservatory </w:t>
      </w:r>
      <w:r w:rsidR="00F41495" w:rsidRPr="00BB387D">
        <w:rPr>
          <w:rFonts w:ascii="Arial" w:hAnsi="Arial" w:cs="Arial"/>
          <w:i/>
          <w:sz w:val="20"/>
          <w:szCs w:val="20"/>
        </w:rPr>
        <w:t>for Clusters and I</w:t>
      </w:r>
      <w:r w:rsidR="00F262AB" w:rsidRPr="00BB387D">
        <w:rPr>
          <w:rFonts w:ascii="Arial" w:hAnsi="Arial" w:cs="Arial"/>
          <w:i/>
          <w:sz w:val="20"/>
          <w:szCs w:val="20"/>
        </w:rPr>
        <w:t>ndus</w:t>
      </w:r>
      <w:r w:rsidR="00F41495" w:rsidRPr="00BB387D">
        <w:rPr>
          <w:rFonts w:ascii="Arial" w:hAnsi="Arial" w:cs="Arial"/>
          <w:i/>
          <w:sz w:val="20"/>
          <w:szCs w:val="20"/>
        </w:rPr>
        <w:t>trial C</w:t>
      </w:r>
      <w:r w:rsidR="00F262AB" w:rsidRPr="00BB387D">
        <w:rPr>
          <w:rFonts w:ascii="Arial" w:hAnsi="Arial" w:cs="Arial"/>
          <w:i/>
          <w:sz w:val="20"/>
          <w:szCs w:val="20"/>
        </w:rPr>
        <w:t>hange</w:t>
      </w:r>
      <w:r w:rsidR="00F262AB" w:rsidRPr="0083085C">
        <w:rPr>
          <w:rFonts w:ascii="Arial" w:hAnsi="Arial" w:cs="Arial"/>
          <w:sz w:val="20"/>
          <w:szCs w:val="20"/>
        </w:rPr>
        <w:t>)</w:t>
      </w:r>
    </w:p>
    <w:p w14:paraId="2E398774" w14:textId="5583CC0D" w:rsidR="000B61B6" w:rsidRPr="0083085C" w:rsidRDefault="000B61B6"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ESRR</w:t>
      </w:r>
      <w:r w:rsidRPr="0083085C">
        <w:rPr>
          <w:rFonts w:ascii="Arial" w:hAnsi="Arial" w:cs="Arial"/>
          <w:sz w:val="20"/>
          <w:szCs w:val="20"/>
        </w:rPr>
        <w:tab/>
        <w:t>Evropski sklad za regionalni razvoj</w:t>
      </w:r>
    </w:p>
    <w:p w14:paraId="3C37EEDB" w14:textId="70A4BC0E" w:rsidR="009D0BB2" w:rsidRPr="0083085C" w:rsidRDefault="009D0BB2"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 xml:space="preserve">ESS+ </w:t>
      </w:r>
      <w:r w:rsidRPr="0083085C">
        <w:rPr>
          <w:rFonts w:ascii="Arial" w:hAnsi="Arial" w:cs="Arial"/>
          <w:sz w:val="20"/>
          <w:szCs w:val="20"/>
        </w:rPr>
        <w:tab/>
        <w:t>Evropski socialni sklad plus</w:t>
      </w:r>
    </w:p>
    <w:p w14:paraId="174408B4"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EU</w:t>
      </w:r>
      <w:r w:rsidRPr="0083085C">
        <w:rPr>
          <w:rFonts w:ascii="Arial" w:hAnsi="Arial" w:cs="Arial"/>
          <w:sz w:val="20"/>
          <w:szCs w:val="20"/>
        </w:rPr>
        <w:tab/>
      </w:r>
      <w:r w:rsidRPr="0083085C">
        <w:rPr>
          <w:rFonts w:ascii="Arial" w:hAnsi="Arial" w:cs="Arial"/>
          <w:sz w:val="20"/>
          <w:szCs w:val="20"/>
        </w:rPr>
        <w:tab/>
        <w:t>Evropska unija</w:t>
      </w:r>
    </w:p>
    <w:p w14:paraId="280EB29D"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EUSAIR </w:t>
      </w:r>
      <w:r w:rsidRPr="0083085C">
        <w:rPr>
          <w:rFonts w:ascii="Arial" w:hAnsi="Arial" w:cs="Arial"/>
          <w:sz w:val="20"/>
          <w:szCs w:val="20"/>
        </w:rPr>
        <w:tab/>
        <w:t>Strategija EU za Jadransko-jonsko regijo</w:t>
      </w:r>
    </w:p>
    <w:p w14:paraId="56E706FA"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EUSALP </w:t>
      </w:r>
      <w:r w:rsidRPr="0083085C">
        <w:rPr>
          <w:rFonts w:ascii="Arial" w:hAnsi="Arial" w:cs="Arial"/>
          <w:sz w:val="20"/>
          <w:szCs w:val="20"/>
        </w:rPr>
        <w:tab/>
        <w:t>Strategija EU za Alpsko regijo</w:t>
      </w:r>
    </w:p>
    <w:p w14:paraId="78038BC5"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EUSDR </w:t>
      </w:r>
      <w:r w:rsidRPr="0083085C">
        <w:rPr>
          <w:rFonts w:ascii="Arial" w:hAnsi="Arial" w:cs="Arial"/>
          <w:sz w:val="20"/>
          <w:szCs w:val="20"/>
        </w:rPr>
        <w:tab/>
        <w:t>Strategija EU za Podonavsko regijo</w:t>
      </w:r>
    </w:p>
    <w:p w14:paraId="3B15F46F"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GIS </w:t>
      </w:r>
      <w:r w:rsidRPr="0083085C">
        <w:rPr>
          <w:rFonts w:ascii="Arial" w:hAnsi="Arial" w:cs="Arial"/>
          <w:sz w:val="20"/>
          <w:szCs w:val="20"/>
        </w:rPr>
        <w:tab/>
      </w:r>
      <w:r w:rsidRPr="0083085C">
        <w:rPr>
          <w:rFonts w:ascii="Arial" w:hAnsi="Arial" w:cs="Arial"/>
          <w:sz w:val="20"/>
          <w:szCs w:val="20"/>
        </w:rPr>
        <w:tab/>
        <w:t>geografski informacijski sistem </w:t>
      </w:r>
    </w:p>
    <w:p w14:paraId="544F2781"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GZS</w:t>
      </w:r>
      <w:r w:rsidRPr="0083085C">
        <w:rPr>
          <w:rFonts w:ascii="Arial" w:hAnsi="Arial" w:cs="Arial"/>
          <w:sz w:val="20"/>
          <w:szCs w:val="20"/>
        </w:rPr>
        <w:tab/>
      </w:r>
      <w:r w:rsidRPr="0083085C">
        <w:rPr>
          <w:rFonts w:ascii="Arial" w:hAnsi="Arial" w:cs="Arial"/>
          <w:sz w:val="20"/>
          <w:szCs w:val="20"/>
        </w:rPr>
        <w:tab/>
        <w:t>Gospodarska zbornica Slovenije</w:t>
      </w:r>
    </w:p>
    <w:p w14:paraId="7BAB7041"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GZS-ZKŽP </w:t>
      </w:r>
      <w:r w:rsidRPr="0083085C">
        <w:rPr>
          <w:rFonts w:ascii="Arial" w:hAnsi="Arial" w:cs="Arial"/>
          <w:sz w:val="20"/>
          <w:szCs w:val="20"/>
        </w:rPr>
        <w:tab/>
        <w:t>Zbornica kmetijskih in živilskih podjetij</w:t>
      </w:r>
    </w:p>
    <w:p w14:paraId="7AFE5922" w14:textId="18D5689A" w:rsidR="00F262AB" w:rsidRPr="0083085C" w:rsidRDefault="00F262AB" w:rsidP="00792259">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HOM</w:t>
      </w:r>
      <w:r w:rsidRPr="0083085C">
        <w:rPr>
          <w:rFonts w:ascii="Arial" w:hAnsi="Arial" w:cs="Arial"/>
          <w:sz w:val="20"/>
          <w:szCs w:val="20"/>
        </w:rPr>
        <w:tab/>
      </w:r>
      <w:r w:rsidRPr="0083085C">
        <w:rPr>
          <w:rFonts w:ascii="Arial" w:hAnsi="Arial" w:cs="Arial"/>
          <w:sz w:val="20"/>
          <w:szCs w:val="20"/>
        </w:rPr>
        <w:tab/>
        <w:t>horizontalne mreže</w:t>
      </w:r>
      <w:r w:rsidR="00D70C36" w:rsidRPr="0083085C">
        <w:rPr>
          <w:rFonts w:ascii="Arial" w:hAnsi="Arial" w:cs="Arial"/>
          <w:sz w:val="20"/>
          <w:szCs w:val="20"/>
        </w:rPr>
        <w:t xml:space="preserve">; enotno upravljane gruče </w:t>
      </w:r>
      <w:r w:rsidR="0079078C" w:rsidRPr="0083085C">
        <w:rPr>
          <w:rFonts w:ascii="Arial" w:hAnsi="Arial" w:cs="Arial"/>
          <w:sz w:val="20"/>
          <w:szCs w:val="20"/>
        </w:rPr>
        <w:t>KET</w:t>
      </w:r>
      <w:r w:rsidR="00D70C36" w:rsidRPr="0083085C">
        <w:rPr>
          <w:rFonts w:ascii="Arial" w:hAnsi="Arial" w:cs="Arial"/>
          <w:sz w:val="20"/>
          <w:szCs w:val="20"/>
        </w:rPr>
        <w:t xml:space="preserve">s (npr. IKT </w:t>
      </w:r>
      <w:r w:rsidR="0079078C" w:rsidRPr="0083085C">
        <w:rPr>
          <w:rFonts w:ascii="Arial" w:hAnsi="Arial" w:cs="Arial"/>
          <w:sz w:val="20"/>
          <w:szCs w:val="20"/>
        </w:rPr>
        <w:t>KET</w:t>
      </w:r>
      <w:r w:rsidR="00D70C36" w:rsidRPr="0083085C">
        <w:rPr>
          <w:rFonts w:ascii="Arial" w:hAnsi="Arial" w:cs="Arial"/>
          <w:sz w:val="20"/>
          <w:szCs w:val="20"/>
        </w:rPr>
        <w:t>s) ali netehnoloških inovacij (npr. Mreže za prehod v krožno gospodarstvo)</w:t>
      </w:r>
    </w:p>
    <w:p w14:paraId="0AAE605F" w14:textId="35C09A5F"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HPC </w:t>
      </w:r>
      <w:r w:rsidRPr="0083085C">
        <w:rPr>
          <w:rFonts w:ascii="Arial" w:hAnsi="Arial" w:cs="Arial"/>
          <w:sz w:val="20"/>
          <w:szCs w:val="20"/>
        </w:rPr>
        <w:tab/>
      </w:r>
      <w:r w:rsidRPr="0083085C">
        <w:rPr>
          <w:rFonts w:ascii="Arial" w:hAnsi="Arial" w:cs="Arial"/>
          <w:sz w:val="20"/>
          <w:szCs w:val="20"/>
        </w:rPr>
        <w:tab/>
        <w:t>visoko-zmogljivo računalništvo (</w:t>
      </w:r>
      <w:r w:rsidRPr="00BB387D">
        <w:rPr>
          <w:rFonts w:ascii="Arial" w:hAnsi="Arial" w:cs="Arial"/>
          <w:i/>
          <w:sz w:val="20"/>
          <w:szCs w:val="20"/>
        </w:rPr>
        <w:t>High performance computing</w:t>
      </w:r>
      <w:r w:rsidRPr="0083085C">
        <w:rPr>
          <w:rFonts w:ascii="Arial" w:hAnsi="Arial" w:cs="Arial"/>
          <w:sz w:val="20"/>
          <w:szCs w:val="20"/>
        </w:rPr>
        <w:t>)</w:t>
      </w:r>
    </w:p>
    <w:p w14:paraId="38EF00B6" w14:textId="01E58947" w:rsidR="000B61B6" w:rsidRPr="0083085C" w:rsidRDefault="000B61B6" w:rsidP="0079078C">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I3</w:t>
      </w:r>
      <w:r w:rsidRPr="0083085C">
        <w:rPr>
          <w:rFonts w:ascii="Arial" w:hAnsi="Arial" w:cs="Arial"/>
          <w:sz w:val="20"/>
          <w:szCs w:val="20"/>
        </w:rPr>
        <w:tab/>
      </w:r>
      <w:r w:rsidR="0079078C" w:rsidRPr="0083085C">
        <w:rPr>
          <w:rFonts w:ascii="Arial" w:hAnsi="Arial" w:cs="Arial"/>
          <w:sz w:val="20"/>
          <w:szCs w:val="20"/>
        </w:rPr>
        <w:t>instrument oz</w:t>
      </w:r>
      <w:r w:rsidR="00546230">
        <w:rPr>
          <w:rFonts w:ascii="Arial" w:hAnsi="Arial" w:cs="Arial"/>
          <w:sz w:val="20"/>
          <w:szCs w:val="20"/>
        </w:rPr>
        <w:t>iroma</w:t>
      </w:r>
      <w:r w:rsidR="0079078C" w:rsidRPr="0083085C">
        <w:rPr>
          <w:rFonts w:ascii="Arial" w:hAnsi="Arial" w:cs="Arial"/>
          <w:sz w:val="20"/>
          <w:szCs w:val="20"/>
        </w:rPr>
        <w:t xml:space="preserve"> program EU za medregionalne naložbe v inovacije</w:t>
      </w:r>
      <w:r w:rsidR="0079078C" w:rsidRPr="0083085C">
        <w:rPr>
          <w:rFonts w:ascii="Arial" w:hAnsi="Arial" w:cs="Arial"/>
          <w:b/>
          <w:sz w:val="20"/>
          <w:szCs w:val="20"/>
        </w:rPr>
        <w:t xml:space="preserve"> </w:t>
      </w:r>
      <w:r w:rsidR="009D0BB2" w:rsidRPr="0083085C">
        <w:rPr>
          <w:rFonts w:ascii="Arial" w:hAnsi="Arial" w:cs="Arial"/>
          <w:sz w:val="20"/>
          <w:szCs w:val="20"/>
        </w:rPr>
        <w:t>(</w:t>
      </w:r>
      <w:r w:rsidRPr="00BB387D">
        <w:rPr>
          <w:rFonts w:ascii="Arial" w:hAnsi="Arial" w:cs="Arial"/>
          <w:i/>
          <w:sz w:val="20"/>
          <w:szCs w:val="20"/>
        </w:rPr>
        <w:t>Interregional Inovation Investments Instrument</w:t>
      </w:r>
      <w:r w:rsidRPr="0083085C">
        <w:rPr>
          <w:rFonts w:ascii="Arial" w:hAnsi="Arial" w:cs="Arial"/>
          <w:sz w:val="20"/>
          <w:szCs w:val="20"/>
        </w:rPr>
        <w:t>)</w:t>
      </w:r>
    </w:p>
    <w:p w14:paraId="5EB3C918"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IKT</w:t>
      </w:r>
      <w:r w:rsidRPr="0083085C">
        <w:rPr>
          <w:rFonts w:ascii="Arial" w:hAnsi="Arial" w:cs="Arial"/>
          <w:sz w:val="20"/>
          <w:szCs w:val="20"/>
        </w:rPr>
        <w:tab/>
      </w:r>
      <w:r w:rsidRPr="0083085C">
        <w:rPr>
          <w:rFonts w:ascii="Arial" w:hAnsi="Arial" w:cs="Arial"/>
          <w:sz w:val="20"/>
          <w:szCs w:val="20"/>
        </w:rPr>
        <w:tab/>
        <w:t>informacijsko-komunikacijske tehnologije</w:t>
      </w:r>
    </w:p>
    <w:p w14:paraId="32367A7B" w14:textId="1260C5AF"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IoS</w:t>
      </w:r>
      <w:r w:rsidRPr="0083085C">
        <w:rPr>
          <w:rFonts w:ascii="Arial" w:hAnsi="Arial" w:cs="Arial"/>
          <w:sz w:val="20"/>
          <w:szCs w:val="20"/>
        </w:rPr>
        <w:tab/>
      </w:r>
      <w:r w:rsidRPr="0083085C">
        <w:rPr>
          <w:rFonts w:ascii="Arial" w:hAnsi="Arial" w:cs="Arial"/>
          <w:sz w:val="20"/>
          <w:szCs w:val="20"/>
        </w:rPr>
        <w:tab/>
      </w:r>
      <w:r w:rsidR="00D37746">
        <w:rPr>
          <w:rFonts w:ascii="Arial" w:hAnsi="Arial" w:cs="Arial"/>
          <w:sz w:val="20"/>
          <w:szCs w:val="20"/>
        </w:rPr>
        <w:t>i</w:t>
      </w:r>
      <w:r w:rsidRPr="0083085C">
        <w:rPr>
          <w:rFonts w:ascii="Arial" w:hAnsi="Arial" w:cs="Arial"/>
          <w:sz w:val="20"/>
          <w:szCs w:val="20"/>
        </w:rPr>
        <w:t>nternet storitev (</w:t>
      </w:r>
      <w:r w:rsidRPr="00BB387D">
        <w:rPr>
          <w:rFonts w:ascii="Arial" w:hAnsi="Arial" w:cs="Arial"/>
          <w:i/>
          <w:sz w:val="20"/>
          <w:szCs w:val="20"/>
        </w:rPr>
        <w:t xml:space="preserve">Internet of </w:t>
      </w:r>
      <w:r w:rsidR="00546230">
        <w:rPr>
          <w:rFonts w:ascii="Arial" w:hAnsi="Arial" w:cs="Arial"/>
          <w:i/>
          <w:sz w:val="20"/>
          <w:szCs w:val="20"/>
        </w:rPr>
        <w:t>S</w:t>
      </w:r>
      <w:r w:rsidRPr="00BB387D">
        <w:rPr>
          <w:rFonts w:ascii="Arial" w:hAnsi="Arial" w:cs="Arial"/>
          <w:i/>
          <w:sz w:val="20"/>
          <w:szCs w:val="20"/>
        </w:rPr>
        <w:t>ervices</w:t>
      </w:r>
      <w:r w:rsidRPr="0083085C">
        <w:rPr>
          <w:rFonts w:ascii="Arial" w:hAnsi="Arial" w:cs="Arial"/>
          <w:sz w:val="20"/>
          <w:szCs w:val="20"/>
        </w:rPr>
        <w:t>)</w:t>
      </w:r>
    </w:p>
    <w:p w14:paraId="6F059593" w14:textId="1D981EAF"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IoT</w:t>
      </w:r>
      <w:r w:rsidRPr="0083085C">
        <w:rPr>
          <w:rFonts w:ascii="Arial" w:hAnsi="Arial" w:cs="Arial"/>
          <w:sz w:val="20"/>
          <w:szCs w:val="20"/>
        </w:rPr>
        <w:tab/>
      </w:r>
      <w:r w:rsidRPr="0083085C">
        <w:rPr>
          <w:rFonts w:ascii="Arial" w:hAnsi="Arial" w:cs="Arial"/>
          <w:sz w:val="20"/>
          <w:szCs w:val="20"/>
        </w:rPr>
        <w:tab/>
      </w:r>
      <w:r w:rsidR="00D37746">
        <w:rPr>
          <w:rFonts w:ascii="Arial" w:hAnsi="Arial" w:cs="Arial"/>
          <w:sz w:val="20"/>
          <w:szCs w:val="20"/>
        </w:rPr>
        <w:t>i</w:t>
      </w:r>
      <w:r w:rsidRPr="0083085C">
        <w:rPr>
          <w:rFonts w:ascii="Arial" w:hAnsi="Arial" w:cs="Arial"/>
          <w:sz w:val="20"/>
          <w:szCs w:val="20"/>
        </w:rPr>
        <w:t>nternet stvari (</w:t>
      </w:r>
      <w:r w:rsidRPr="00BB387D">
        <w:rPr>
          <w:rFonts w:ascii="Arial" w:hAnsi="Arial" w:cs="Arial"/>
          <w:i/>
          <w:sz w:val="20"/>
          <w:szCs w:val="20"/>
        </w:rPr>
        <w:t xml:space="preserve">Internet of </w:t>
      </w:r>
      <w:r w:rsidR="00546230">
        <w:rPr>
          <w:rFonts w:ascii="Arial" w:hAnsi="Arial" w:cs="Arial"/>
          <w:i/>
          <w:sz w:val="20"/>
          <w:szCs w:val="20"/>
        </w:rPr>
        <w:t>T</w:t>
      </w:r>
      <w:r w:rsidRPr="00BB387D">
        <w:rPr>
          <w:rFonts w:ascii="Arial" w:hAnsi="Arial" w:cs="Arial"/>
          <w:i/>
          <w:sz w:val="20"/>
          <w:szCs w:val="20"/>
        </w:rPr>
        <w:t>hings</w:t>
      </w:r>
      <w:r w:rsidRPr="0083085C">
        <w:rPr>
          <w:rFonts w:ascii="Arial" w:hAnsi="Arial" w:cs="Arial"/>
          <w:sz w:val="20"/>
          <w:szCs w:val="20"/>
        </w:rPr>
        <w:t>)</w:t>
      </w:r>
    </w:p>
    <w:p w14:paraId="444820E3"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JRC</w:t>
      </w:r>
      <w:r w:rsidRPr="0083085C">
        <w:rPr>
          <w:rFonts w:ascii="Arial" w:hAnsi="Arial" w:cs="Arial"/>
          <w:sz w:val="20"/>
          <w:szCs w:val="20"/>
        </w:rPr>
        <w:tab/>
      </w:r>
      <w:r w:rsidRPr="0083085C">
        <w:rPr>
          <w:rFonts w:ascii="Arial" w:hAnsi="Arial" w:cs="Arial"/>
          <w:sz w:val="20"/>
          <w:szCs w:val="20"/>
        </w:rPr>
        <w:tab/>
        <w:t>Skupno raziskovalno središče (</w:t>
      </w:r>
      <w:r w:rsidRPr="00BB387D">
        <w:rPr>
          <w:rFonts w:ascii="Arial" w:hAnsi="Arial" w:cs="Arial"/>
          <w:i/>
          <w:sz w:val="20"/>
          <w:szCs w:val="20"/>
        </w:rPr>
        <w:t>Joint Research Centre</w:t>
      </w:r>
      <w:r w:rsidRPr="0083085C">
        <w:rPr>
          <w:rFonts w:ascii="Arial" w:hAnsi="Arial" w:cs="Arial"/>
          <w:sz w:val="20"/>
          <w:szCs w:val="20"/>
        </w:rPr>
        <w:t>)</w:t>
      </w:r>
    </w:p>
    <w:p w14:paraId="1E22814E" w14:textId="37C1825C" w:rsidR="00F262AB" w:rsidRPr="0083085C" w:rsidRDefault="0079078C"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KETs</w:t>
      </w:r>
      <w:r w:rsidR="00F262AB" w:rsidRPr="0083085C">
        <w:rPr>
          <w:rFonts w:ascii="Arial" w:hAnsi="Arial" w:cs="Arial"/>
          <w:sz w:val="20"/>
          <w:szCs w:val="20"/>
        </w:rPr>
        <w:tab/>
      </w:r>
      <w:r w:rsidR="00F262AB" w:rsidRPr="0083085C">
        <w:rPr>
          <w:rFonts w:ascii="Arial" w:hAnsi="Arial" w:cs="Arial"/>
          <w:sz w:val="20"/>
          <w:szCs w:val="20"/>
        </w:rPr>
        <w:tab/>
        <w:t>ključne omogočitvene tehnologije (</w:t>
      </w:r>
      <w:r w:rsidR="00F262AB" w:rsidRPr="00BB387D">
        <w:rPr>
          <w:rFonts w:ascii="Arial" w:hAnsi="Arial" w:cs="Arial"/>
          <w:i/>
          <w:sz w:val="20"/>
          <w:szCs w:val="20"/>
        </w:rPr>
        <w:t>Key Enabiling Technologies</w:t>
      </w:r>
      <w:r w:rsidR="00F262AB" w:rsidRPr="0083085C">
        <w:rPr>
          <w:rFonts w:ascii="Arial" w:hAnsi="Arial" w:cs="Arial"/>
          <w:sz w:val="20"/>
          <w:szCs w:val="20"/>
        </w:rPr>
        <w:t>)</w:t>
      </w:r>
    </w:p>
    <w:p w14:paraId="2CC742D6" w14:textId="6FDDED1F"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KIC</w:t>
      </w:r>
      <w:r w:rsidRPr="0083085C">
        <w:rPr>
          <w:rFonts w:ascii="Arial" w:hAnsi="Arial" w:cs="Arial"/>
          <w:sz w:val="20"/>
          <w:szCs w:val="20"/>
        </w:rPr>
        <w:tab/>
      </w:r>
      <w:r w:rsidRPr="0083085C">
        <w:rPr>
          <w:rFonts w:ascii="Arial" w:hAnsi="Arial" w:cs="Arial"/>
          <w:sz w:val="20"/>
          <w:szCs w:val="20"/>
        </w:rPr>
        <w:tab/>
      </w:r>
      <w:r w:rsidR="00D37746">
        <w:rPr>
          <w:rFonts w:ascii="Arial" w:hAnsi="Arial" w:cs="Arial"/>
          <w:sz w:val="20"/>
          <w:szCs w:val="20"/>
        </w:rPr>
        <w:t>s</w:t>
      </w:r>
      <w:r w:rsidRPr="0083085C">
        <w:rPr>
          <w:rFonts w:ascii="Arial" w:hAnsi="Arial" w:cs="Arial"/>
          <w:sz w:val="20"/>
          <w:szCs w:val="20"/>
        </w:rPr>
        <w:t>kupnosti znanja in inovacij (</w:t>
      </w:r>
      <w:r w:rsidRPr="00BB387D">
        <w:rPr>
          <w:rFonts w:ascii="Arial" w:hAnsi="Arial" w:cs="Arial"/>
          <w:i/>
          <w:sz w:val="20"/>
          <w:szCs w:val="20"/>
        </w:rPr>
        <w:t>Knowledge and Innovation Communities</w:t>
      </w:r>
      <w:r w:rsidRPr="0083085C">
        <w:rPr>
          <w:rFonts w:ascii="Arial" w:hAnsi="Arial" w:cs="Arial"/>
          <w:sz w:val="20"/>
          <w:szCs w:val="20"/>
        </w:rPr>
        <w:t>)</w:t>
      </w:r>
    </w:p>
    <w:p w14:paraId="735BD9BD" w14:textId="2FDEBE64"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KOC</w:t>
      </w:r>
      <w:r w:rsidRPr="0083085C">
        <w:rPr>
          <w:rFonts w:ascii="Arial" w:hAnsi="Arial" w:cs="Arial"/>
          <w:sz w:val="20"/>
          <w:szCs w:val="20"/>
        </w:rPr>
        <w:tab/>
      </w:r>
      <w:r w:rsidRPr="0083085C">
        <w:rPr>
          <w:rFonts w:ascii="Arial" w:hAnsi="Arial" w:cs="Arial"/>
          <w:sz w:val="20"/>
          <w:szCs w:val="20"/>
        </w:rPr>
        <w:tab/>
      </w:r>
      <w:r w:rsidR="002C72F8">
        <w:rPr>
          <w:rFonts w:ascii="Arial" w:hAnsi="Arial" w:cs="Arial"/>
          <w:sz w:val="20"/>
          <w:szCs w:val="20"/>
        </w:rPr>
        <w:t>k</w:t>
      </w:r>
      <w:r w:rsidRPr="0083085C">
        <w:rPr>
          <w:rFonts w:ascii="Arial" w:hAnsi="Arial" w:cs="Arial"/>
          <w:sz w:val="20"/>
          <w:szCs w:val="20"/>
        </w:rPr>
        <w:t>ompetenčni centri za razvoj kadrov</w:t>
      </w:r>
    </w:p>
    <w:p w14:paraId="2FDD6322" w14:textId="044828DB" w:rsidR="009D0BB2" w:rsidRPr="0083085C" w:rsidRDefault="009D0BB2"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KS </w:t>
      </w:r>
      <w:r w:rsidRPr="0083085C">
        <w:rPr>
          <w:rFonts w:ascii="Arial" w:hAnsi="Arial" w:cs="Arial"/>
          <w:sz w:val="20"/>
          <w:szCs w:val="20"/>
        </w:rPr>
        <w:tab/>
      </w:r>
      <w:r w:rsidRPr="0083085C">
        <w:rPr>
          <w:rFonts w:ascii="Arial" w:hAnsi="Arial" w:cs="Arial"/>
          <w:sz w:val="20"/>
          <w:szCs w:val="20"/>
        </w:rPr>
        <w:tab/>
        <w:t>Kohezijski sklad</w:t>
      </w:r>
    </w:p>
    <w:p w14:paraId="25BD2B3C" w14:textId="0F3ACD2F" w:rsidR="00F262AB" w:rsidRPr="0083085C" w:rsidRDefault="0079078C"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KTO </w:t>
      </w:r>
      <w:r w:rsidRPr="0083085C">
        <w:rPr>
          <w:rFonts w:ascii="Arial" w:hAnsi="Arial" w:cs="Arial"/>
          <w:sz w:val="20"/>
          <w:szCs w:val="20"/>
        </w:rPr>
        <w:tab/>
      </w:r>
      <w:r w:rsidRPr="0083085C">
        <w:rPr>
          <w:rFonts w:ascii="Arial" w:hAnsi="Arial" w:cs="Arial"/>
          <w:sz w:val="20"/>
          <w:szCs w:val="20"/>
        </w:rPr>
        <w:tab/>
      </w:r>
      <w:r w:rsidR="00D37746">
        <w:rPr>
          <w:rFonts w:ascii="Arial" w:hAnsi="Arial" w:cs="Arial"/>
          <w:sz w:val="20"/>
          <w:szCs w:val="20"/>
        </w:rPr>
        <w:t>p</w:t>
      </w:r>
      <w:r w:rsidR="00F262AB" w:rsidRPr="0083085C">
        <w:rPr>
          <w:rFonts w:ascii="Arial" w:hAnsi="Arial" w:cs="Arial"/>
          <w:sz w:val="20"/>
          <w:szCs w:val="20"/>
        </w:rPr>
        <w:t>isarne za prenos znanja (</w:t>
      </w:r>
      <w:r w:rsidR="00F262AB" w:rsidRPr="00BB387D">
        <w:rPr>
          <w:rFonts w:ascii="Arial" w:hAnsi="Arial" w:cs="Arial"/>
          <w:i/>
          <w:sz w:val="20"/>
          <w:szCs w:val="20"/>
        </w:rPr>
        <w:t>Knowledge Transfer Offices</w:t>
      </w:r>
      <w:r w:rsidR="00F262AB" w:rsidRPr="0083085C">
        <w:rPr>
          <w:rFonts w:ascii="Arial" w:hAnsi="Arial" w:cs="Arial"/>
          <w:sz w:val="20"/>
          <w:szCs w:val="20"/>
        </w:rPr>
        <w:t>)</w:t>
      </w:r>
    </w:p>
    <w:p w14:paraId="47C63010" w14:textId="5DDE4928" w:rsidR="00425FE0" w:rsidRPr="0083085C" w:rsidRDefault="00425FE0"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MATPRO </w:t>
      </w:r>
      <w:r w:rsidRPr="0083085C">
        <w:rPr>
          <w:rFonts w:ascii="Arial" w:hAnsi="Arial" w:cs="Arial"/>
          <w:sz w:val="20"/>
          <w:szCs w:val="20"/>
        </w:rPr>
        <w:tab/>
      </w:r>
      <w:r w:rsidR="00D37746">
        <w:rPr>
          <w:rFonts w:ascii="Arial" w:hAnsi="Arial" w:cs="Arial"/>
          <w:sz w:val="20"/>
          <w:szCs w:val="20"/>
        </w:rPr>
        <w:t>m</w:t>
      </w:r>
      <w:r w:rsidRPr="0083085C">
        <w:rPr>
          <w:rFonts w:ascii="Arial" w:hAnsi="Arial" w:cs="Arial"/>
          <w:sz w:val="20"/>
          <w:szCs w:val="20"/>
        </w:rPr>
        <w:t>ateriali kot končni produkti</w:t>
      </w:r>
    </w:p>
    <w:p w14:paraId="65307523"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lastRenderedPageBreak/>
        <w:t>MDDSZ</w:t>
      </w:r>
      <w:r w:rsidRPr="0083085C">
        <w:rPr>
          <w:rFonts w:ascii="Arial" w:hAnsi="Arial" w:cs="Arial"/>
          <w:sz w:val="20"/>
          <w:szCs w:val="20"/>
        </w:rPr>
        <w:tab/>
        <w:t>Ministrstvo za delo, družino, socialne zadeve in enake možnosti</w:t>
      </w:r>
    </w:p>
    <w:p w14:paraId="0F0A9F7A"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MGRT</w:t>
      </w:r>
      <w:r w:rsidRPr="0083085C">
        <w:rPr>
          <w:rFonts w:ascii="Arial" w:hAnsi="Arial" w:cs="Arial"/>
          <w:sz w:val="20"/>
          <w:szCs w:val="20"/>
        </w:rPr>
        <w:tab/>
      </w:r>
      <w:r w:rsidRPr="0083085C">
        <w:rPr>
          <w:rFonts w:ascii="Arial" w:hAnsi="Arial" w:cs="Arial"/>
          <w:sz w:val="20"/>
          <w:szCs w:val="20"/>
        </w:rPr>
        <w:tab/>
        <w:t>Ministrstvo za gospodarski razvoj in tehnologijo</w:t>
      </w:r>
      <w:r w:rsidRPr="0083085C">
        <w:rPr>
          <w:rFonts w:ascii="Arial" w:hAnsi="Arial" w:cs="Arial"/>
          <w:sz w:val="20"/>
          <w:szCs w:val="20"/>
        </w:rPr>
        <w:tab/>
      </w:r>
    </w:p>
    <w:p w14:paraId="2594C40B"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MIZŠ</w:t>
      </w:r>
      <w:r w:rsidRPr="0083085C">
        <w:rPr>
          <w:rFonts w:ascii="Arial" w:hAnsi="Arial" w:cs="Arial"/>
          <w:sz w:val="20"/>
          <w:szCs w:val="20"/>
        </w:rPr>
        <w:tab/>
      </w:r>
      <w:r w:rsidRPr="0083085C">
        <w:rPr>
          <w:rFonts w:ascii="Arial" w:hAnsi="Arial" w:cs="Arial"/>
          <w:sz w:val="20"/>
          <w:szCs w:val="20"/>
        </w:rPr>
        <w:tab/>
        <w:t>Ministrstvo za izobraževanje, znanost in šport</w:t>
      </w:r>
    </w:p>
    <w:p w14:paraId="5731A0BA"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MJU</w:t>
      </w:r>
      <w:r w:rsidRPr="0083085C">
        <w:rPr>
          <w:rFonts w:ascii="Arial" w:hAnsi="Arial" w:cs="Arial"/>
          <w:sz w:val="20"/>
          <w:szCs w:val="20"/>
        </w:rPr>
        <w:tab/>
      </w:r>
      <w:r w:rsidRPr="0083085C">
        <w:rPr>
          <w:rFonts w:ascii="Arial" w:hAnsi="Arial" w:cs="Arial"/>
          <w:sz w:val="20"/>
          <w:szCs w:val="20"/>
        </w:rPr>
        <w:tab/>
        <w:t>Ministrstvo za javno upravo</w:t>
      </w:r>
    </w:p>
    <w:p w14:paraId="25EFEB65" w14:textId="78B09995"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MSP</w:t>
      </w:r>
      <w:r w:rsidRPr="0083085C">
        <w:rPr>
          <w:rFonts w:ascii="Arial" w:hAnsi="Arial" w:cs="Arial"/>
          <w:sz w:val="20"/>
          <w:szCs w:val="20"/>
        </w:rPr>
        <w:tab/>
      </w:r>
      <w:r w:rsidRPr="0083085C">
        <w:rPr>
          <w:rFonts w:ascii="Arial" w:hAnsi="Arial" w:cs="Arial"/>
          <w:sz w:val="20"/>
          <w:szCs w:val="20"/>
        </w:rPr>
        <w:tab/>
        <w:t>mikro, mala in srednje velika podjetja</w:t>
      </w:r>
    </w:p>
    <w:p w14:paraId="2A00E80F" w14:textId="720824F1" w:rsidR="00A170D9" w:rsidRPr="0083085C" w:rsidRDefault="00A170D9"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MZ </w:t>
      </w:r>
      <w:r w:rsidRPr="0083085C">
        <w:rPr>
          <w:rFonts w:ascii="Arial" w:hAnsi="Arial" w:cs="Arial"/>
          <w:sz w:val="20"/>
          <w:szCs w:val="20"/>
        </w:rPr>
        <w:tab/>
      </w:r>
      <w:r w:rsidRPr="0083085C">
        <w:rPr>
          <w:rFonts w:ascii="Arial" w:hAnsi="Arial" w:cs="Arial"/>
          <w:sz w:val="20"/>
          <w:szCs w:val="20"/>
        </w:rPr>
        <w:tab/>
        <w:t>Ministrstvo za zdravje</w:t>
      </w:r>
    </w:p>
    <w:p w14:paraId="002643C8"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MZZ</w:t>
      </w:r>
      <w:r w:rsidRPr="0083085C">
        <w:rPr>
          <w:rFonts w:ascii="Arial" w:hAnsi="Arial" w:cs="Arial"/>
          <w:sz w:val="20"/>
          <w:szCs w:val="20"/>
        </w:rPr>
        <w:tab/>
      </w:r>
      <w:r w:rsidRPr="0083085C">
        <w:rPr>
          <w:rFonts w:ascii="Arial" w:hAnsi="Arial" w:cs="Arial"/>
          <w:sz w:val="20"/>
          <w:szCs w:val="20"/>
        </w:rPr>
        <w:tab/>
        <w:t>Ministrstvo za zunanje zadeve</w:t>
      </w:r>
    </w:p>
    <w:p w14:paraId="57030B13" w14:textId="0C29472E"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NDC PT</w:t>
      </w:r>
      <w:r w:rsidRPr="0083085C">
        <w:rPr>
          <w:rFonts w:ascii="Arial" w:hAnsi="Arial" w:cs="Arial"/>
          <w:sz w:val="20"/>
          <w:szCs w:val="20"/>
        </w:rPr>
        <w:tab/>
        <w:t xml:space="preserve">Nacionalni demonstracijski center Pametne </w:t>
      </w:r>
      <w:r w:rsidR="002C72F8">
        <w:rPr>
          <w:rFonts w:ascii="Arial" w:hAnsi="Arial" w:cs="Arial"/>
          <w:sz w:val="20"/>
          <w:szCs w:val="20"/>
        </w:rPr>
        <w:t>t</w:t>
      </w:r>
      <w:r w:rsidRPr="0083085C">
        <w:rPr>
          <w:rFonts w:ascii="Arial" w:hAnsi="Arial" w:cs="Arial"/>
          <w:sz w:val="20"/>
          <w:szCs w:val="20"/>
        </w:rPr>
        <w:t>ovarne</w:t>
      </w:r>
    </w:p>
    <w:p w14:paraId="2ACCB351"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NEPN</w:t>
      </w:r>
      <w:r w:rsidRPr="0083085C">
        <w:rPr>
          <w:rFonts w:ascii="Arial" w:hAnsi="Arial" w:cs="Arial"/>
          <w:sz w:val="20"/>
          <w:szCs w:val="20"/>
        </w:rPr>
        <w:tab/>
      </w:r>
      <w:r w:rsidRPr="0083085C">
        <w:rPr>
          <w:rFonts w:ascii="Arial" w:hAnsi="Arial" w:cs="Arial"/>
          <w:sz w:val="20"/>
          <w:szCs w:val="20"/>
        </w:rPr>
        <w:tab/>
        <w:t xml:space="preserve">Nacionalni energetski in podnebni načrt </w:t>
      </w:r>
    </w:p>
    <w:p w14:paraId="0A08035F"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NOO</w:t>
      </w:r>
      <w:r w:rsidRPr="0083085C">
        <w:rPr>
          <w:rFonts w:ascii="Arial" w:hAnsi="Arial" w:cs="Arial"/>
          <w:sz w:val="20"/>
          <w:szCs w:val="20"/>
        </w:rPr>
        <w:tab/>
      </w:r>
      <w:r w:rsidRPr="0083085C">
        <w:rPr>
          <w:rFonts w:ascii="Arial" w:hAnsi="Arial" w:cs="Arial"/>
          <w:sz w:val="20"/>
          <w:szCs w:val="20"/>
        </w:rPr>
        <w:tab/>
        <w:t>Načrt za okrevanje in odpornost</w:t>
      </w:r>
    </w:p>
    <w:p w14:paraId="7075F7ED" w14:textId="6DFA2BD5" w:rsidR="00F262AB" w:rsidRPr="0083085C" w:rsidRDefault="00F262AB" w:rsidP="0079078C">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NpUI</w:t>
      </w:r>
      <w:r w:rsidRPr="0083085C">
        <w:rPr>
          <w:rFonts w:ascii="Arial" w:hAnsi="Arial" w:cs="Arial"/>
          <w:sz w:val="20"/>
          <w:szCs w:val="20"/>
        </w:rPr>
        <w:tab/>
      </w:r>
      <w:r w:rsidRPr="0083085C">
        <w:rPr>
          <w:rFonts w:ascii="Arial" w:hAnsi="Arial" w:cs="Arial"/>
          <w:sz w:val="20"/>
          <w:szCs w:val="20"/>
        </w:rPr>
        <w:tab/>
        <w:t>Nacionalni program spodbujanja razvoja in uporabe umetne inteligence v R</w:t>
      </w:r>
      <w:r w:rsidR="001B5025" w:rsidRPr="0083085C">
        <w:rPr>
          <w:rFonts w:ascii="Arial" w:hAnsi="Arial" w:cs="Arial"/>
          <w:sz w:val="20"/>
          <w:szCs w:val="20"/>
        </w:rPr>
        <w:t xml:space="preserve">epubliki </w:t>
      </w:r>
      <w:r w:rsidR="00B61A90" w:rsidRPr="0083085C">
        <w:rPr>
          <w:rFonts w:ascii="Arial" w:hAnsi="Arial" w:cs="Arial"/>
          <w:sz w:val="20"/>
          <w:szCs w:val="20"/>
        </w:rPr>
        <w:t>S</w:t>
      </w:r>
      <w:r w:rsidR="001B5025" w:rsidRPr="0083085C">
        <w:rPr>
          <w:rFonts w:ascii="Arial" w:hAnsi="Arial" w:cs="Arial"/>
          <w:sz w:val="20"/>
          <w:szCs w:val="20"/>
        </w:rPr>
        <w:t>loveniji</w:t>
      </w:r>
    </w:p>
    <w:p w14:paraId="2DE09967" w14:textId="67B6E866" w:rsidR="00C3238F" w:rsidRPr="0083085C" w:rsidRDefault="00C3238F"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UMAR </w:t>
      </w:r>
      <w:r w:rsidRPr="0083085C">
        <w:rPr>
          <w:rFonts w:ascii="Arial" w:hAnsi="Arial" w:cs="Arial"/>
          <w:sz w:val="20"/>
          <w:szCs w:val="20"/>
        </w:rPr>
        <w:tab/>
      </w:r>
      <w:r w:rsidRPr="0083085C">
        <w:rPr>
          <w:rFonts w:ascii="Arial" w:hAnsi="Arial" w:cs="Arial"/>
          <w:sz w:val="20"/>
          <w:szCs w:val="20"/>
        </w:rPr>
        <w:tab/>
        <w:t>Urad Republike Slovenije za makroekonomske analize in razvoj</w:t>
      </w:r>
    </w:p>
    <w:p w14:paraId="78B52393" w14:textId="18F37176"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PMiS</w:t>
      </w:r>
      <w:r w:rsidRPr="0083085C">
        <w:rPr>
          <w:rFonts w:ascii="Arial" w:hAnsi="Arial" w:cs="Arial"/>
          <w:sz w:val="20"/>
          <w:szCs w:val="20"/>
        </w:rPr>
        <w:tab/>
      </w:r>
      <w:r w:rsidRPr="0083085C">
        <w:rPr>
          <w:rFonts w:ascii="Arial" w:hAnsi="Arial" w:cs="Arial"/>
          <w:sz w:val="20"/>
          <w:szCs w:val="20"/>
        </w:rPr>
        <w:tab/>
        <w:t>Pametna mesta in skupnosti</w:t>
      </w:r>
    </w:p>
    <w:p w14:paraId="4E5485E5" w14:textId="3311241D" w:rsidR="00044933" w:rsidRPr="0083085C" w:rsidRDefault="00044933" w:rsidP="00BB387D">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 xml:space="preserve">OECD </w:t>
      </w:r>
      <w:r w:rsidRPr="0083085C">
        <w:rPr>
          <w:rFonts w:ascii="Arial" w:hAnsi="Arial" w:cs="Arial"/>
          <w:sz w:val="20"/>
          <w:szCs w:val="20"/>
        </w:rPr>
        <w:tab/>
      </w:r>
      <w:r w:rsidRPr="0083085C">
        <w:rPr>
          <w:rFonts w:ascii="Arial" w:hAnsi="Arial" w:cs="Arial"/>
          <w:sz w:val="20"/>
          <w:szCs w:val="20"/>
        </w:rPr>
        <w:tab/>
        <w:t>Organizacija za gospodarsko sodelovanje in razvoj</w:t>
      </w:r>
      <w:r w:rsidR="00546230">
        <w:rPr>
          <w:rFonts w:ascii="Arial" w:hAnsi="Arial" w:cs="Arial"/>
          <w:sz w:val="20"/>
          <w:szCs w:val="20"/>
        </w:rPr>
        <w:t xml:space="preserve"> (</w:t>
      </w:r>
      <w:r w:rsidR="00546230" w:rsidRPr="00BB387D">
        <w:rPr>
          <w:rFonts w:ascii="Arial" w:hAnsi="Arial" w:cs="Arial"/>
          <w:i/>
          <w:sz w:val="20"/>
          <w:szCs w:val="20"/>
        </w:rPr>
        <w:t>Organisation for Economic Co-operation and Development</w:t>
      </w:r>
      <w:r w:rsidR="00546230">
        <w:rPr>
          <w:rFonts w:ascii="Arial" w:hAnsi="Arial" w:cs="Arial"/>
          <w:sz w:val="20"/>
          <w:szCs w:val="20"/>
        </w:rPr>
        <w:t>)</w:t>
      </w:r>
    </w:p>
    <w:p w14:paraId="5822AE92" w14:textId="40C8BC75" w:rsidR="00F262AB" w:rsidRPr="0083085C" w:rsidRDefault="00F262AB"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OP 2014</w:t>
      </w:r>
      <w:r w:rsidR="00E355E3">
        <w:rPr>
          <w:rFonts w:ascii="Arial" w:hAnsi="Arial" w:cs="Arial"/>
          <w:sz w:val="20"/>
          <w:szCs w:val="20"/>
        </w:rPr>
        <w:t>–</w:t>
      </w:r>
      <w:r w:rsidRPr="0083085C">
        <w:rPr>
          <w:rFonts w:ascii="Arial" w:hAnsi="Arial" w:cs="Arial"/>
          <w:sz w:val="20"/>
          <w:szCs w:val="20"/>
        </w:rPr>
        <w:t>2020</w:t>
      </w:r>
      <w:r w:rsidRPr="0083085C">
        <w:rPr>
          <w:rFonts w:ascii="Arial" w:hAnsi="Arial" w:cs="Arial"/>
          <w:sz w:val="20"/>
          <w:szCs w:val="20"/>
        </w:rPr>
        <w:tab/>
        <w:t xml:space="preserve">Operativni program </w:t>
      </w:r>
      <w:r w:rsidR="0060405D" w:rsidRPr="0083085C">
        <w:rPr>
          <w:rFonts w:ascii="Arial" w:hAnsi="Arial" w:cs="Arial"/>
          <w:sz w:val="20"/>
          <w:szCs w:val="20"/>
        </w:rPr>
        <w:t>EKP</w:t>
      </w:r>
      <w:r w:rsidRPr="0083085C">
        <w:rPr>
          <w:rFonts w:ascii="Arial" w:hAnsi="Arial" w:cs="Arial"/>
          <w:sz w:val="20"/>
          <w:szCs w:val="20"/>
        </w:rPr>
        <w:t xml:space="preserve"> za rast in delovna mesta v programskem obdobju 2014</w:t>
      </w:r>
      <w:r w:rsidR="00546230">
        <w:rPr>
          <w:rFonts w:ascii="Arial" w:hAnsi="Arial" w:cs="Arial"/>
          <w:sz w:val="20"/>
          <w:szCs w:val="20"/>
        </w:rPr>
        <w:t>-</w:t>
      </w:r>
      <w:r w:rsidRPr="0083085C">
        <w:rPr>
          <w:rFonts w:ascii="Arial" w:hAnsi="Arial" w:cs="Arial"/>
          <w:sz w:val="20"/>
          <w:szCs w:val="20"/>
        </w:rPr>
        <w:t xml:space="preserve">2020 </w:t>
      </w:r>
    </w:p>
    <w:p w14:paraId="458FEDBB" w14:textId="4B456115" w:rsidR="00F262AB" w:rsidRPr="0083085C" w:rsidRDefault="00F262AB"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PO1</w:t>
      </w:r>
      <w:r w:rsidRPr="0083085C">
        <w:rPr>
          <w:rFonts w:ascii="Arial" w:hAnsi="Arial" w:cs="Arial"/>
          <w:sz w:val="20"/>
          <w:szCs w:val="20"/>
        </w:rPr>
        <w:tab/>
      </w:r>
      <w:r w:rsidR="002C72F8">
        <w:rPr>
          <w:rFonts w:ascii="Arial" w:hAnsi="Arial" w:cs="Arial"/>
          <w:sz w:val="20"/>
          <w:szCs w:val="20"/>
        </w:rPr>
        <w:t>p</w:t>
      </w:r>
      <w:r w:rsidR="0079078C" w:rsidRPr="0083085C">
        <w:rPr>
          <w:rFonts w:ascii="Arial" w:hAnsi="Arial" w:cs="Arial"/>
          <w:sz w:val="20"/>
          <w:szCs w:val="20"/>
        </w:rPr>
        <w:t>rednostna os</w:t>
      </w:r>
      <w:r w:rsidRPr="0083085C">
        <w:rPr>
          <w:rFonts w:ascii="Arial" w:hAnsi="Arial" w:cs="Arial"/>
          <w:sz w:val="20"/>
          <w:szCs w:val="20"/>
        </w:rPr>
        <w:t xml:space="preserve"> Mednarodna konkurenčnost raziskav, inovacij in tehnološkega razvoja (OP 2014–2020)</w:t>
      </w:r>
    </w:p>
    <w:p w14:paraId="3D9FFED8" w14:textId="7FE76462" w:rsidR="00F262AB" w:rsidRPr="0083085C" w:rsidRDefault="0079078C"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PO3</w:t>
      </w:r>
      <w:r w:rsidRPr="0083085C">
        <w:rPr>
          <w:rFonts w:ascii="Arial" w:hAnsi="Arial" w:cs="Arial"/>
          <w:sz w:val="20"/>
          <w:szCs w:val="20"/>
        </w:rPr>
        <w:tab/>
      </w:r>
      <w:r w:rsidR="002C72F8">
        <w:rPr>
          <w:rFonts w:ascii="Arial" w:hAnsi="Arial" w:cs="Arial"/>
          <w:sz w:val="20"/>
          <w:szCs w:val="20"/>
        </w:rPr>
        <w:t>p</w:t>
      </w:r>
      <w:r w:rsidRPr="0083085C">
        <w:rPr>
          <w:rFonts w:ascii="Arial" w:hAnsi="Arial" w:cs="Arial"/>
          <w:sz w:val="20"/>
          <w:szCs w:val="20"/>
        </w:rPr>
        <w:t>rednostna os</w:t>
      </w:r>
      <w:r w:rsidR="00F262AB" w:rsidRPr="0083085C">
        <w:rPr>
          <w:rFonts w:ascii="Arial" w:hAnsi="Arial" w:cs="Arial"/>
          <w:sz w:val="20"/>
          <w:szCs w:val="20"/>
        </w:rPr>
        <w:t xml:space="preserve"> Dinamično in konkurenčno podjetništvo za zeleno gospodarsko rast (OP 2014–2020)</w:t>
      </w:r>
    </w:p>
    <w:p w14:paraId="3E006B20" w14:textId="6F033894" w:rsidR="00F262AB" w:rsidRPr="0083085C" w:rsidRDefault="00F262AB"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PO1</w:t>
      </w:r>
      <w:r w:rsidR="0079078C" w:rsidRPr="0083085C">
        <w:rPr>
          <w:rFonts w:ascii="Arial" w:hAnsi="Arial" w:cs="Arial"/>
          <w:sz w:val="20"/>
          <w:szCs w:val="20"/>
        </w:rPr>
        <w:t>0</w:t>
      </w:r>
      <w:r w:rsidR="0079078C" w:rsidRPr="0083085C">
        <w:rPr>
          <w:rFonts w:ascii="Arial" w:hAnsi="Arial" w:cs="Arial"/>
          <w:sz w:val="20"/>
          <w:szCs w:val="20"/>
        </w:rPr>
        <w:tab/>
      </w:r>
      <w:r w:rsidR="002C72F8">
        <w:rPr>
          <w:rFonts w:ascii="Arial" w:hAnsi="Arial" w:cs="Arial"/>
          <w:sz w:val="20"/>
          <w:szCs w:val="20"/>
        </w:rPr>
        <w:t>p</w:t>
      </w:r>
      <w:r w:rsidR="0079078C" w:rsidRPr="0083085C">
        <w:rPr>
          <w:rFonts w:ascii="Arial" w:hAnsi="Arial" w:cs="Arial"/>
          <w:sz w:val="20"/>
          <w:szCs w:val="20"/>
        </w:rPr>
        <w:t xml:space="preserve">rednostna os </w:t>
      </w:r>
      <w:r w:rsidRPr="0083085C">
        <w:rPr>
          <w:rFonts w:ascii="Arial" w:hAnsi="Arial" w:cs="Arial"/>
          <w:sz w:val="20"/>
          <w:szCs w:val="20"/>
        </w:rPr>
        <w:t>Znanje, spretnosti in vseživljenjsko učenje za boljšo zaposljivost (OP 2014–2020)</w:t>
      </w:r>
    </w:p>
    <w:p w14:paraId="311A8F7B" w14:textId="081D4083"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PSiDL</w:t>
      </w:r>
      <w:r w:rsidRPr="0083085C">
        <w:rPr>
          <w:rFonts w:ascii="Arial" w:hAnsi="Arial" w:cs="Arial"/>
          <w:sz w:val="20"/>
          <w:szCs w:val="20"/>
        </w:rPr>
        <w:tab/>
      </w:r>
      <w:r w:rsidR="00F41495" w:rsidRPr="0083085C">
        <w:rPr>
          <w:rFonts w:ascii="Arial" w:hAnsi="Arial" w:cs="Arial"/>
          <w:sz w:val="20"/>
          <w:szCs w:val="20"/>
        </w:rPr>
        <w:tab/>
      </w:r>
      <w:r w:rsidRPr="0083085C">
        <w:rPr>
          <w:rFonts w:ascii="Arial" w:hAnsi="Arial" w:cs="Arial"/>
          <w:sz w:val="20"/>
          <w:szCs w:val="20"/>
        </w:rPr>
        <w:t>Pametne stavbe in dom z lesno verigo</w:t>
      </w:r>
    </w:p>
    <w:p w14:paraId="71AA373B" w14:textId="699E7AE0"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RR </w:t>
      </w:r>
      <w:r w:rsidRPr="0083085C">
        <w:rPr>
          <w:rFonts w:ascii="Arial" w:hAnsi="Arial" w:cs="Arial"/>
          <w:sz w:val="20"/>
          <w:szCs w:val="20"/>
        </w:rPr>
        <w:tab/>
      </w:r>
      <w:r w:rsidRPr="0083085C">
        <w:rPr>
          <w:rFonts w:ascii="Arial" w:hAnsi="Arial" w:cs="Arial"/>
          <w:sz w:val="20"/>
          <w:szCs w:val="20"/>
        </w:rPr>
        <w:tab/>
        <w:t>raziskave in razvoj</w:t>
      </w:r>
    </w:p>
    <w:p w14:paraId="2A15D7BC"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RRD</w:t>
      </w:r>
      <w:r w:rsidRPr="0083085C">
        <w:rPr>
          <w:rFonts w:ascii="Arial" w:hAnsi="Arial" w:cs="Arial"/>
          <w:sz w:val="20"/>
          <w:szCs w:val="20"/>
        </w:rPr>
        <w:tab/>
      </w:r>
      <w:r w:rsidRPr="0083085C">
        <w:rPr>
          <w:rFonts w:ascii="Arial" w:hAnsi="Arial" w:cs="Arial"/>
          <w:sz w:val="20"/>
          <w:szCs w:val="20"/>
        </w:rPr>
        <w:tab/>
        <w:t>raziskovalno-razvojna dejavnost</w:t>
      </w:r>
    </w:p>
    <w:p w14:paraId="2302002B" w14:textId="5F7EBC8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RRI</w:t>
      </w:r>
      <w:r w:rsidRPr="0083085C">
        <w:rPr>
          <w:rFonts w:ascii="Arial" w:hAnsi="Arial" w:cs="Arial"/>
          <w:sz w:val="20"/>
          <w:szCs w:val="20"/>
        </w:rPr>
        <w:tab/>
      </w:r>
      <w:r w:rsidRPr="0083085C">
        <w:rPr>
          <w:rFonts w:ascii="Arial" w:hAnsi="Arial" w:cs="Arial"/>
          <w:sz w:val="20"/>
          <w:szCs w:val="20"/>
        </w:rPr>
        <w:tab/>
        <w:t>raziskave, razvoj in inovacije</w:t>
      </w:r>
    </w:p>
    <w:p w14:paraId="1C13605C" w14:textId="58D73D13" w:rsidR="00B61A90" w:rsidRPr="0083085C" w:rsidRDefault="00B61A90"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RS </w:t>
      </w:r>
      <w:r w:rsidRPr="0083085C">
        <w:rPr>
          <w:rFonts w:ascii="Arial" w:hAnsi="Arial" w:cs="Arial"/>
          <w:sz w:val="20"/>
          <w:szCs w:val="20"/>
        </w:rPr>
        <w:tab/>
      </w:r>
      <w:r w:rsidRPr="0083085C">
        <w:rPr>
          <w:rFonts w:ascii="Arial" w:hAnsi="Arial" w:cs="Arial"/>
          <w:sz w:val="20"/>
          <w:szCs w:val="20"/>
        </w:rPr>
        <w:tab/>
        <w:t>Republika Slovenija</w:t>
      </w:r>
    </w:p>
    <w:p w14:paraId="1ECD464B"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S3</w:t>
      </w:r>
      <w:r w:rsidRPr="0083085C">
        <w:rPr>
          <w:rFonts w:ascii="Arial" w:hAnsi="Arial" w:cs="Arial"/>
          <w:sz w:val="20"/>
          <w:szCs w:val="20"/>
        </w:rPr>
        <w:tab/>
      </w:r>
      <w:r w:rsidRPr="0083085C">
        <w:rPr>
          <w:rFonts w:ascii="Arial" w:hAnsi="Arial" w:cs="Arial"/>
          <w:sz w:val="20"/>
          <w:szCs w:val="20"/>
        </w:rPr>
        <w:tab/>
        <w:t>strategije pametne specializacije</w:t>
      </w:r>
    </w:p>
    <w:p w14:paraId="440E6876"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S4</w:t>
      </w:r>
      <w:r w:rsidRPr="0083085C">
        <w:rPr>
          <w:rFonts w:ascii="Arial" w:hAnsi="Arial" w:cs="Arial"/>
          <w:sz w:val="20"/>
          <w:szCs w:val="20"/>
        </w:rPr>
        <w:tab/>
      </w:r>
      <w:r w:rsidRPr="0083085C">
        <w:rPr>
          <w:rFonts w:ascii="Arial" w:hAnsi="Arial" w:cs="Arial"/>
          <w:sz w:val="20"/>
          <w:szCs w:val="20"/>
        </w:rPr>
        <w:tab/>
        <w:t>Slovenska strategija pametne specializacije (</w:t>
      </w:r>
      <w:r w:rsidRPr="00BB387D">
        <w:rPr>
          <w:rFonts w:ascii="Arial" w:hAnsi="Arial" w:cs="Arial"/>
          <w:i/>
          <w:sz w:val="20"/>
          <w:szCs w:val="20"/>
        </w:rPr>
        <w:t>Slovenian Smart Specialisation Strategy</w:t>
      </w:r>
      <w:r w:rsidRPr="0083085C">
        <w:rPr>
          <w:rFonts w:ascii="Arial" w:hAnsi="Arial" w:cs="Arial"/>
          <w:sz w:val="20"/>
          <w:szCs w:val="20"/>
        </w:rPr>
        <w:t>)</w:t>
      </w:r>
    </w:p>
    <w:p w14:paraId="77CA6010" w14:textId="71D2388C" w:rsidR="00F262AB" w:rsidRPr="0083085C" w:rsidRDefault="00F41495"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S5</w:t>
      </w:r>
      <w:r w:rsidR="00F262AB" w:rsidRPr="0083085C">
        <w:rPr>
          <w:rFonts w:ascii="Arial" w:hAnsi="Arial" w:cs="Arial"/>
          <w:sz w:val="20"/>
          <w:szCs w:val="20"/>
        </w:rPr>
        <w:tab/>
      </w:r>
      <w:r w:rsidRPr="0083085C">
        <w:rPr>
          <w:rFonts w:ascii="Arial" w:hAnsi="Arial" w:cs="Arial"/>
          <w:sz w:val="20"/>
          <w:szCs w:val="20"/>
        </w:rPr>
        <w:tab/>
      </w:r>
      <w:r w:rsidR="0017424D" w:rsidRPr="0083085C">
        <w:rPr>
          <w:rFonts w:ascii="Arial" w:hAnsi="Arial" w:cs="Arial"/>
          <w:sz w:val="20"/>
          <w:szCs w:val="20"/>
        </w:rPr>
        <w:t xml:space="preserve">Slovenska strategija trajnostne pametne specializacije </w:t>
      </w:r>
      <w:r w:rsidR="00F262AB" w:rsidRPr="0083085C">
        <w:rPr>
          <w:rFonts w:ascii="Arial" w:hAnsi="Arial" w:cs="Arial"/>
          <w:sz w:val="20"/>
          <w:szCs w:val="20"/>
        </w:rPr>
        <w:t>(</w:t>
      </w:r>
      <w:r w:rsidR="00F262AB" w:rsidRPr="00BB387D">
        <w:rPr>
          <w:rFonts w:ascii="Arial" w:hAnsi="Arial" w:cs="Arial"/>
          <w:i/>
          <w:sz w:val="20"/>
          <w:szCs w:val="20"/>
        </w:rPr>
        <w:t>Slovenian Sustainable Smart Specialisation Strategy</w:t>
      </w:r>
      <w:r w:rsidR="00F262AB" w:rsidRPr="0083085C">
        <w:rPr>
          <w:rFonts w:ascii="Arial" w:hAnsi="Arial" w:cs="Arial"/>
          <w:sz w:val="20"/>
          <w:szCs w:val="20"/>
        </w:rPr>
        <w:t>)</w:t>
      </w:r>
    </w:p>
    <w:p w14:paraId="29D446EA" w14:textId="455B426E"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SAŠA</w:t>
      </w:r>
      <w:r w:rsidRPr="0083085C">
        <w:rPr>
          <w:rFonts w:ascii="Arial" w:hAnsi="Arial" w:cs="Arial"/>
          <w:sz w:val="20"/>
          <w:szCs w:val="20"/>
        </w:rPr>
        <w:tab/>
      </w:r>
      <w:r w:rsidR="00F41495" w:rsidRPr="0083085C">
        <w:rPr>
          <w:rFonts w:ascii="Arial" w:hAnsi="Arial" w:cs="Arial"/>
          <w:sz w:val="20"/>
          <w:szCs w:val="20"/>
        </w:rPr>
        <w:tab/>
      </w:r>
      <w:r w:rsidRPr="0083085C">
        <w:rPr>
          <w:rFonts w:ascii="Arial" w:hAnsi="Arial" w:cs="Arial"/>
          <w:sz w:val="20"/>
          <w:szCs w:val="20"/>
        </w:rPr>
        <w:t>Savinjsko-šaleška subregija</w:t>
      </w:r>
    </w:p>
    <w:p w14:paraId="4FB157A6" w14:textId="2DACED9A"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SBE</w:t>
      </w:r>
      <w:r w:rsidRPr="0083085C">
        <w:rPr>
          <w:rFonts w:ascii="Arial" w:hAnsi="Arial" w:cs="Arial"/>
          <w:sz w:val="20"/>
          <w:szCs w:val="20"/>
        </w:rPr>
        <w:tab/>
      </w:r>
      <w:r w:rsidR="00F41495" w:rsidRPr="0083085C">
        <w:rPr>
          <w:rFonts w:ascii="Arial" w:hAnsi="Arial" w:cs="Arial"/>
          <w:sz w:val="20"/>
          <w:szCs w:val="20"/>
        </w:rPr>
        <w:tab/>
      </w:r>
      <w:r w:rsidR="0079078C" w:rsidRPr="0083085C">
        <w:rPr>
          <w:rFonts w:ascii="Arial" w:hAnsi="Arial" w:cs="Arial"/>
          <w:sz w:val="20"/>
          <w:szCs w:val="20"/>
        </w:rPr>
        <w:t>t</w:t>
      </w:r>
      <w:r w:rsidRPr="0083085C">
        <w:rPr>
          <w:rFonts w:ascii="Arial" w:hAnsi="Arial" w:cs="Arial"/>
          <w:sz w:val="20"/>
          <w:szCs w:val="20"/>
        </w:rPr>
        <w:t>rajnostno modro gospodarstvo (</w:t>
      </w:r>
      <w:r w:rsidRPr="00BB387D">
        <w:rPr>
          <w:rFonts w:ascii="Arial" w:hAnsi="Arial" w:cs="Arial"/>
          <w:i/>
          <w:sz w:val="20"/>
          <w:szCs w:val="20"/>
        </w:rPr>
        <w:t>Sustainable Blue Economy</w:t>
      </w:r>
      <w:r w:rsidRPr="0083085C">
        <w:rPr>
          <w:rFonts w:ascii="Arial" w:hAnsi="Arial" w:cs="Arial"/>
          <w:sz w:val="20"/>
          <w:szCs w:val="20"/>
        </w:rPr>
        <w:t xml:space="preserve">) </w:t>
      </w:r>
    </w:p>
    <w:p w14:paraId="617C5092" w14:textId="7F387310" w:rsidR="00F262AB" w:rsidRPr="0083085C" w:rsidRDefault="00F41495"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SIS</w:t>
      </w:r>
      <w:r w:rsidR="00F262AB" w:rsidRPr="0083085C">
        <w:rPr>
          <w:rFonts w:ascii="Arial" w:hAnsi="Arial" w:cs="Arial"/>
          <w:sz w:val="20"/>
          <w:szCs w:val="20"/>
        </w:rPr>
        <w:tab/>
      </w:r>
      <w:r w:rsidR="00F262AB" w:rsidRPr="0083085C">
        <w:rPr>
          <w:rFonts w:ascii="Arial" w:hAnsi="Arial" w:cs="Arial"/>
          <w:sz w:val="20"/>
          <w:szCs w:val="20"/>
        </w:rPr>
        <w:tab/>
        <w:t xml:space="preserve">Slovenska industrijska strategija </w:t>
      </w:r>
    </w:p>
    <w:p w14:paraId="33A32B11" w14:textId="219F18ED" w:rsidR="001F20FA" w:rsidRPr="0083085C" w:rsidRDefault="001F20FA"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SKP</w:t>
      </w:r>
      <w:r w:rsidR="0079078C" w:rsidRPr="0083085C">
        <w:rPr>
          <w:rFonts w:ascii="Arial" w:hAnsi="Arial" w:cs="Arial"/>
          <w:sz w:val="20"/>
          <w:szCs w:val="20"/>
        </w:rPr>
        <w:tab/>
      </w:r>
      <w:r w:rsidR="0079078C" w:rsidRPr="0083085C">
        <w:rPr>
          <w:rFonts w:ascii="Arial" w:hAnsi="Arial" w:cs="Arial"/>
          <w:sz w:val="20"/>
          <w:szCs w:val="20"/>
        </w:rPr>
        <w:tab/>
        <w:t>s</w:t>
      </w:r>
      <w:r w:rsidR="00720F44" w:rsidRPr="0083085C">
        <w:rPr>
          <w:rFonts w:ascii="Arial" w:hAnsi="Arial" w:cs="Arial"/>
          <w:sz w:val="20"/>
          <w:szCs w:val="20"/>
        </w:rPr>
        <w:t>kupna kmetijska politika</w:t>
      </w:r>
    </w:p>
    <w:p w14:paraId="792BE600" w14:textId="7FDCDFFA"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sNES</w:t>
      </w:r>
      <w:r w:rsidRPr="0083085C">
        <w:rPr>
          <w:rFonts w:ascii="Arial" w:hAnsi="Arial" w:cs="Arial"/>
          <w:sz w:val="20"/>
          <w:szCs w:val="20"/>
        </w:rPr>
        <w:tab/>
      </w:r>
      <w:r w:rsidRPr="0083085C">
        <w:rPr>
          <w:rFonts w:ascii="Arial" w:hAnsi="Arial" w:cs="Arial"/>
          <w:sz w:val="20"/>
          <w:szCs w:val="20"/>
        </w:rPr>
        <w:tab/>
        <w:t>skoraj nič</w:t>
      </w:r>
      <w:r w:rsidR="00546230">
        <w:rPr>
          <w:rFonts w:ascii="Arial" w:hAnsi="Arial" w:cs="Arial"/>
          <w:sz w:val="20"/>
          <w:szCs w:val="20"/>
        </w:rPr>
        <w:t>-</w:t>
      </w:r>
      <w:r w:rsidRPr="0083085C">
        <w:rPr>
          <w:rFonts w:ascii="Arial" w:hAnsi="Arial" w:cs="Arial"/>
          <w:sz w:val="20"/>
          <w:szCs w:val="20"/>
        </w:rPr>
        <w:t>energijske stavbe</w:t>
      </w:r>
    </w:p>
    <w:p w14:paraId="763D39B9" w14:textId="78DCB544" w:rsidR="001504FD" w:rsidRDefault="001504FD" w:rsidP="001504FD">
      <w:pPr>
        <w:autoSpaceDE w:val="0"/>
        <w:autoSpaceDN w:val="0"/>
        <w:adjustRightInd w:val="0"/>
        <w:spacing w:line="276" w:lineRule="auto"/>
        <w:ind w:left="1410" w:hanging="1410"/>
        <w:rPr>
          <w:rFonts w:ascii="Arial" w:hAnsi="Arial" w:cs="Arial"/>
          <w:sz w:val="20"/>
          <w:szCs w:val="20"/>
        </w:rPr>
      </w:pPr>
      <w:r>
        <w:rPr>
          <w:rFonts w:ascii="Arial" w:hAnsi="Arial" w:cs="Arial"/>
          <w:sz w:val="20"/>
          <w:szCs w:val="20"/>
        </w:rPr>
        <w:t>SPIRIT</w:t>
      </w:r>
      <w:r w:rsidRPr="001504FD">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1504FD">
        <w:rPr>
          <w:rFonts w:ascii="Arial" w:hAnsi="Arial" w:cs="Arial"/>
          <w:sz w:val="20"/>
          <w:szCs w:val="20"/>
        </w:rPr>
        <w:t>Javna agencija Republike Slovenije za spodbujanje podjetništva, internacionalizacije, tujih investicij in tehnologije</w:t>
      </w:r>
    </w:p>
    <w:p w14:paraId="270D1534" w14:textId="00B68C9E" w:rsidR="0079078C" w:rsidRPr="0083085C" w:rsidRDefault="0079078C"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SPOT </w:t>
      </w:r>
      <w:r w:rsidRPr="0083085C">
        <w:rPr>
          <w:rFonts w:ascii="Arial" w:hAnsi="Arial" w:cs="Arial"/>
          <w:sz w:val="20"/>
          <w:szCs w:val="20"/>
        </w:rPr>
        <w:tab/>
      </w:r>
      <w:r w:rsidRPr="0083085C">
        <w:rPr>
          <w:rFonts w:ascii="Arial" w:hAnsi="Arial" w:cs="Arial"/>
          <w:sz w:val="20"/>
          <w:szCs w:val="20"/>
        </w:rPr>
        <w:tab/>
      </w:r>
      <w:r w:rsidR="003775B5" w:rsidRPr="0083085C">
        <w:rPr>
          <w:rFonts w:ascii="Arial" w:hAnsi="Arial" w:cs="Arial"/>
          <w:sz w:val="20"/>
          <w:szCs w:val="20"/>
        </w:rPr>
        <w:t>s</w:t>
      </w:r>
      <w:r w:rsidRPr="0083085C">
        <w:rPr>
          <w:rFonts w:ascii="Arial" w:hAnsi="Arial" w:cs="Arial"/>
          <w:sz w:val="20"/>
          <w:szCs w:val="20"/>
        </w:rPr>
        <w:t>lovenska poslovna točka</w:t>
      </w:r>
    </w:p>
    <w:p w14:paraId="24237C99"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SPP</w:t>
      </w:r>
      <w:r w:rsidRPr="0083085C">
        <w:rPr>
          <w:rFonts w:ascii="Arial" w:hAnsi="Arial" w:cs="Arial"/>
          <w:sz w:val="20"/>
          <w:szCs w:val="20"/>
        </w:rPr>
        <w:tab/>
      </w:r>
      <w:r w:rsidRPr="0083085C">
        <w:rPr>
          <w:rFonts w:ascii="Arial" w:hAnsi="Arial" w:cs="Arial"/>
          <w:sz w:val="20"/>
          <w:szCs w:val="20"/>
        </w:rPr>
        <w:tab/>
        <w:t>Sklad za pravični prehod (</w:t>
      </w:r>
      <w:r w:rsidRPr="00BB387D">
        <w:rPr>
          <w:rFonts w:ascii="Arial" w:hAnsi="Arial" w:cs="Arial"/>
          <w:i/>
          <w:sz w:val="20"/>
          <w:szCs w:val="20"/>
        </w:rPr>
        <w:t>Just Transition Fund</w:t>
      </w:r>
      <w:r w:rsidRPr="0083085C">
        <w:rPr>
          <w:rFonts w:ascii="Arial" w:hAnsi="Arial" w:cs="Arial"/>
          <w:sz w:val="20"/>
          <w:szCs w:val="20"/>
        </w:rPr>
        <w:t xml:space="preserve"> – JTF)</w:t>
      </w:r>
    </w:p>
    <w:p w14:paraId="006FB0F5" w14:textId="5F0F144E" w:rsidR="00F262AB" w:rsidRPr="0083085C" w:rsidRDefault="0079078C"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SRIP</w:t>
      </w:r>
      <w:r w:rsidRPr="0083085C">
        <w:rPr>
          <w:rFonts w:ascii="Arial" w:hAnsi="Arial" w:cs="Arial"/>
          <w:sz w:val="20"/>
          <w:szCs w:val="20"/>
        </w:rPr>
        <w:tab/>
      </w:r>
      <w:r w:rsidRPr="0083085C">
        <w:rPr>
          <w:rFonts w:ascii="Arial" w:hAnsi="Arial" w:cs="Arial"/>
          <w:sz w:val="20"/>
          <w:szCs w:val="20"/>
        </w:rPr>
        <w:tab/>
        <w:t>s</w:t>
      </w:r>
      <w:r w:rsidR="00F262AB" w:rsidRPr="0083085C">
        <w:rPr>
          <w:rFonts w:ascii="Arial" w:hAnsi="Arial" w:cs="Arial"/>
          <w:sz w:val="20"/>
          <w:szCs w:val="20"/>
        </w:rPr>
        <w:t>trateško razvojno-inovacijsko partnerstvo</w:t>
      </w:r>
    </w:p>
    <w:p w14:paraId="608AE5B3" w14:textId="115DE956" w:rsidR="001B5025" w:rsidRPr="0083085C" w:rsidRDefault="001B5025"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SRIPT </w:t>
      </w:r>
      <w:r w:rsidRPr="0083085C">
        <w:rPr>
          <w:rFonts w:ascii="Arial" w:hAnsi="Arial" w:cs="Arial"/>
          <w:sz w:val="20"/>
          <w:szCs w:val="20"/>
        </w:rPr>
        <w:tab/>
      </w:r>
      <w:r w:rsidRPr="0083085C">
        <w:rPr>
          <w:rFonts w:ascii="Arial" w:hAnsi="Arial" w:cs="Arial"/>
          <w:sz w:val="20"/>
          <w:szCs w:val="20"/>
        </w:rPr>
        <w:tab/>
        <w:t>SRIP Turizem</w:t>
      </w:r>
    </w:p>
    <w:p w14:paraId="57E46365"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SRS 2030</w:t>
      </w:r>
      <w:r w:rsidRPr="0083085C">
        <w:rPr>
          <w:rFonts w:ascii="Arial" w:hAnsi="Arial" w:cs="Arial"/>
          <w:sz w:val="20"/>
          <w:szCs w:val="20"/>
        </w:rPr>
        <w:tab/>
        <w:t>Strategija razvoja Slovenije 2030</w:t>
      </w:r>
    </w:p>
    <w:p w14:paraId="6FC602F7"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SURS</w:t>
      </w:r>
      <w:r w:rsidRPr="0083085C">
        <w:rPr>
          <w:rFonts w:ascii="Arial" w:hAnsi="Arial" w:cs="Arial"/>
          <w:sz w:val="20"/>
          <w:szCs w:val="20"/>
        </w:rPr>
        <w:tab/>
      </w:r>
      <w:r w:rsidRPr="0083085C">
        <w:rPr>
          <w:rFonts w:ascii="Arial" w:hAnsi="Arial" w:cs="Arial"/>
          <w:sz w:val="20"/>
          <w:szCs w:val="20"/>
        </w:rPr>
        <w:tab/>
        <w:t>Statistični urad Republike Slovenije </w:t>
      </w:r>
    </w:p>
    <w:p w14:paraId="1A6CAAE7"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SVRK</w:t>
      </w:r>
      <w:r w:rsidRPr="0083085C">
        <w:rPr>
          <w:rFonts w:ascii="Arial" w:hAnsi="Arial" w:cs="Arial"/>
          <w:sz w:val="20"/>
          <w:szCs w:val="20"/>
        </w:rPr>
        <w:tab/>
      </w:r>
      <w:r w:rsidRPr="0083085C">
        <w:rPr>
          <w:rFonts w:ascii="Arial" w:hAnsi="Arial" w:cs="Arial"/>
          <w:sz w:val="20"/>
          <w:szCs w:val="20"/>
        </w:rPr>
        <w:tab/>
        <w:t>Služba Vlade Republike Slovenije za razvoj in evropsko kohezijsko politiko</w:t>
      </w:r>
    </w:p>
    <w:p w14:paraId="53E5F02B"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ToP</w:t>
      </w:r>
      <w:r w:rsidRPr="0083085C">
        <w:rPr>
          <w:rFonts w:ascii="Arial" w:hAnsi="Arial" w:cs="Arial"/>
          <w:sz w:val="20"/>
          <w:szCs w:val="20"/>
        </w:rPr>
        <w:tab/>
      </w:r>
      <w:r w:rsidRPr="0083085C">
        <w:rPr>
          <w:rFonts w:ascii="Arial" w:hAnsi="Arial" w:cs="Arial"/>
          <w:sz w:val="20"/>
          <w:szCs w:val="20"/>
        </w:rPr>
        <w:tab/>
        <w:t>Tovarne prihodnosti</w:t>
      </w:r>
    </w:p>
    <w:p w14:paraId="373B7FA8" w14:textId="507FA579"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TRL</w:t>
      </w:r>
      <w:r w:rsidRPr="0083085C">
        <w:rPr>
          <w:rFonts w:ascii="Arial" w:hAnsi="Arial" w:cs="Arial"/>
          <w:sz w:val="20"/>
          <w:szCs w:val="20"/>
        </w:rPr>
        <w:tab/>
      </w:r>
      <w:r w:rsidRPr="0083085C">
        <w:rPr>
          <w:rFonts w:ascii="Arial" w:hAnsi="Arial" w:cs="Arial"/>
          <w:sz w:val="20"/>
          <w:szCs w:val="20"/>
        </w:rPr>
        <w:tab/>
        <w:t>lestvica tehnološke pripravljenosti (</w:t>
      </w:r>
      <w:r w:rsidRPr="00BB387D">
        <w:rPr>
          <w:rFonts w:ascii="Arial" w:hAnsi="Arial" w:cs="Arial"/>
          <w:i/>
          <w:sz w:val="20"/>
          <w:szCs w:val="20"/>
        </w:rPr>
        <w:t xml:space="preserve">Technology </w:t>
      </w:r>
      <w:r w:rsidR="00546230" w:rsidRPr="00BB387D">
        <w:rPr>
          <w:rFonts w:ascii="Arial" w:hAnsi="Arial" w:cs="Arial"/>
          <w:i/>
          <w:sz w:val="20"/>
          <w:szCs w:val="20"/>
        </w:rPr>
        <w:t>R</w:t>
      </w:r>
      <w:r w:rsidRPr="00BB387D">
        <w:rPr>
          <w:rFonts w:ascii="Arial" w:hAnsi="Arial" w:cs="Arial"/>
          <w:i/>
          <w:sz w:val="20"/>
          <w:szCs w:val="20"/>
        </w:rPr>
        <w:t xml:space="preserve">eadiness </w:t>
      </w:r>
      <w:r w:rsidR="00546230" w:rsidRPr="00BB387D">
        <w:rPr>
          <w:rFonts w:ascii="Arial" w:hAnsi="Arial" w:cs="Arial"/>
          <w:i/>
          <w:sz w:val="20"/>
          <w:szCs w:val="20"/>
        </w:rPr>
        <w:t>L</w:t>
      </w:r>
      <w:r w:rsidRPr="00BB387D">
        <w:rPr>
          <w:rFonts w:ascii="Arial" w:hAnsi="Arial" w:cs="Arial"/>
          <w:i/>
          <w:sz w:val="20"/>
          <w:szCs w:val="20"/>
        </w:rPr>
        <w:t>evels</w:t>
      </w:r>
      <w:r w:rsidRPr="0083085C">
        <w:rPr>
          <w:rFonts w:ascii="Arial" w:hAnsi="Arial" w:cs="Arial"/>
          <w:sz w:val="20"/>
          <w:szCs w:val="20"/>
        </w:rPr>
        <w:t>)</w:t>
      </w:r>
    </w:p>
    <w:p w14:paraId="009D284D"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UI</w:t>
      </w:r>
      <w:r w:rsidRPr="0083085C">
        <w:rPr>
          <w:rFonts w:ascii="Arial" w:hAnsi="Arial" w:cs="Arial"/>
          <w:sz w:val="20"/>
          <w:szCs w:val="20"/>
        </w:rPr>
        <w:tab/>
      </w:r>
      <w:r w:rsidRPr="0083085C">
        <w:rPr>
          <w:rFonts w:ascii="Arial" w:hAnsi="Arial" w:cs="Arial"/>
          <w:sz w:val="20"/>
          <w:szCs w:val="20"/>
        </w:rPr>
        <w:tab/>
        <w:t>umetna inteligenca</w:t>
      </w:r>
    </w:p>
    <w:p w14:paraId="281FC467" w14:textId="1E1F1899"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lastRenderedPageBreak/>
        <w:t>V2I</w:t>
      </w:r>
      <w:r w:rsidRPr="0083085C">
        <w:rPr>
          <w:rFonts w:ascii="Arial" w:hAnsi="Arial" w:cs="Arial"/>
          <w:sz w:val="20"/>
          <w:szCs w:val="20"/>
        </w:rPr>
        <w:tab/>
      </w:r>
      <w:r w:rsidRPr="0083085C">
        <w:rPr>
          <w:rFonts w:ascii="Arial" w:hAnsi="Arial" w:cs="Arial"/>
          <w:sz w:val="20"/>
          <w:szCs w:val="20"/>
        </w:rPr>
        <w:tab/>
        <w:t>komunikacija med vozilom in infrastrukturo (</w:t>
      </w:r>
      <w:r w:rsidRPr="00BB387D">
        <w:rPr>
          <w:rFonts w:ascii="Arial" w:hAnsi="Arial" w:cs="Arial"/>
          <w:i/>
          <w:sz w:val="20"/>
          <w:szCs w:val="20"/>
        </w:rPr>
        <w:t>vehicle</w:t>
      </w:r>
      <w:r w:rsidR="00546230" w:rsidRPr="00BB387D">
        <w:rPr>
          <w:rFonts w:ascii="Arial" w:hAnsi="Arial" w:cs="Arial"/>
          <w:i/>
          <w:sz w:val="20"/>
          <w:szCs w:val="20"/>
        </w:rPr>
        <w:t>-</w:t>
      </w:r>
      <w:r w:rsidRPr="00BB387D">
        <w:rPr>
          <w:rFonts w:ascii="Arial" w:hAnsi="Arial" w:cs="Arial"/>
          <w:i/>
          <w:sz w:val="20"/>
          <w:szCs w:val="20"/>
        </w:rPr>
        <w:t>to</w:t>
      </w:r>
      <w:r w:rsidR="00546230" w:rsidRPr="00BB387D">
        <w:rPr>
          <w:rFonts w:ascii="Arial" w:hAnsi="Arial" w:cs="Arial"/>
          <w:i/>
          <w:sz w:val="20"/>
          <w:szCs w:val="20"/>
        </w:rPr>
        <w:t>-</w:t>
      </w:r>
      <w:r w:rsidRPr="00BB387D">
        <w:rPr>
          <w:rFonts w:ascii="Arial" w:hAnsi="Arial" w:cs="Arial"/>
          <w:i/>
          <w:sz w:val="20"/>
          <w:szCs w:val="20"/>
        </w:rPr>
        <w:t>infrastructure</w:t>
      </w:r>
      <w:r w:rsidRPr="0083085C">
        <w:rPr>
          <w:rFonts w:ascii="Arial" w:hAnsi="Arial" w:cs="Arial"/>
          <w:sz w:val="20"/>
          <w:szCs w:val="20"/>
        </w:rPr>
        <w:t>)</w:t>
      </w:r>
    </w:p>
    <w:p w14:paraId="6BCC8506" w14:textId="29FF69EB" w:rsidR="00425FE0" w:rsidRPr="0083085C" w:rsidRDefault="00425FE0"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VFO </w:t>
      </w:r>
      <w:r w:rsidRPr="0083085C">
        <w:rPr>
          <w:rFonts w:ascii="Arial" w:hAnsi="Arial" w:cs="Arial"/>
          <w:sz w:val="20"/>
          <w:szCs w:val="20"/>
        </w:rPr>
        <w:tab/>
      </w:r>
      <w:r w:rsidRPr="0083085C">
        <w:rPr>
          <w:rFonts w:ascii="Arial" w:hAnsi="Arial" w:cs="Arial"/>
          <w:sz w:val="20"/>
          <w:szCs w:val="20"/>
        </w:rPr>
        <w:tab/>
        <w:t>večletni finančni okvir oz</w:t>
      </w:r>
      <w:r w:rsidR="00546230">
        <w:rPr>
          <w:rFonts w:ascii="Arial" w:hAnsi="Arial" w:cs="Arial"/>
          <w:sz w:val="20"/>
          <w:szCs w:val="20"/>
        </w:rPr>
        <w:t>iroma</w:t>
      </w:r>
      <w:r w:rsidRPr="0083085C">
        <w:rPr>
          <w:rFonts w:ascii="Arial" w:hAnsi="Arial" w:cs="Arial"/>
          <w:sz w:val="20"/>
          <w:szCs w:val="20"/>
        </w:rPr>
        <w:t xml:space="preserve"> dolgoročni finančni proračun EU za obdobje 2021–2027</w:t>
      </w:r>
    </w:p>
    <w:p w14:paraId="65BE6042"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VKO</w:t>
      </w:r>
      <w:r w:rsidRPr="0083085C">
        <w:rPr>
          <w:rFonts w:ascii="Arial" w:hAnsi="Arial" w:cs="Arial"/>
          <w:sz w:val="20"/>
          <w:szCs w:val="20"/>
        </w:rPr>
        <w:tab/>
      </w:r>
      <w:r w:rsidRPr="0083085C">
        <w:rPr>
          <w:rFonts w:ascii="Arial" w:hAnsi="Arial" w:cs="Arial"/>
          <w:sz w:val="20"/>
          <w:szCs w:val="20"/>
        </w:rPr>
        <w:tab/>
        <w:t>vseživljenjska karierna orientacija</w:t>
      </w:r>
    </w:p>
    <w:p w14:paraId="4ACB2A9F" w14:textId="77777777" w:rsidR="00D74440" w:rsidRPr="0083085C" w:rsidRDefault="00D74440" w:rsidP="00D74440">
      <w:pPr>
        <w:autoSpaceDE w:val="0"/>
        <w:autoSpaceDN w:val="0"/>
        <w:adjustRightInd w:val="0"/>
        <w:spacing w:line="276" w:lineRule="auto"/>
        <w:rPr>
          <w:rFonts w:ascii="Arial" w:hAnsi="Arial" w:cs="Arial"/>
          <w:sz w:val="20"/>
          <w:szCs w:val="20"/>
        </w:rPr>
      </w:pPr>
      <w:r w:rsidRPr="0083085C">
        <w:rPr>
          <w:rFonts w:ascii="Arial" w:hAnsi="Arial" w:cs="Arial"/>
          <w:sz w:val="20"/>
          <w:szCs w:val="20"/>
        </w:rPr>
        <w:t>ZRISS 2030</w:t>
      </w:r>
      <w:r w:rsidRPr="0083085C">
        <w:rPr>
          <w:rFonts w:ascii="Arial" w:hAnsi="Arial" w:cs="Arial"/>
          <w:sz w:val="20"/>
          <w:szCs w:val="20"/>
        </w:rPr>
        <w:tab/>
        <w:t>Znanstvenoraziskovalna in inovacijska strategija Slovenije 2030</w:t>
      </w:r>
    </w:p>
    <w:p w14:paraId="537FBC33"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ZZrID</w:t>
      </w:r>
      <w:r w:rsidRPr="0083085C">
        <w:rPr>
          <w:rFonts w:ascii="Arial" w:hAnsi="Arial" w:cs="Arial"/>
          <w:sz w:val="20"/>
          <w:szCs w:val="20"/>
        </w:rPr>
        <w:tab/>
      </w:r>
      <w:r w:rsidRPr="0083085C">
        <w:rPr>
          <w:rFonts w:ascii="Arial" w:hAnsi="Arial" w:cs="Arial"/>
          <w:sz w:val="20"/>
          <w:szCs w:val="20"/>
        </w:rPr>
        <w:tab/>
        <w:t>Zakon o znanstvenoraziskovalni in inovacijski dejavnosti</w:t>
      </w:r>
    </w:p>
    <w:p w14:paraId="14EEDB51" w14:textId="76AF14F4" w:rsidR="001B5025" w:rsidRPr="0083085C" w:rsidRDefault="00F262AB" w:rsidP="00467DC0">
      <w:pPr>
        <w:autoSpaceDE w:val="0"/>
        <w:autoSpaceDN w:val="0"/>
        <w:adjustRightInd w:val="0"/>
        <w:spacing w:line="276" w:lineRule="auto"/>
        <w:rPr>
          <w:rFonts w:ascii="Arial" w:hAnsi="Arial" w:cs="Arial"/>
          <w:sz w:val="20"/>
          <w:szCs w:val="20"/>
        </w:rPr>
      </w:pPr>
      <w:r w:rsidRPr="0083085C">
        <w:rPr>
          <w:rFonts w:ascii="Arial" w:hAnsi="Arial" w:cs="Arial"/>
          <w:sz w:val="20"/>
          <w:szCs w:val="20"/>
        </w:rPr>
        <w:t>5G</w:t>
      </w:r>
      <w:r w:rsidR="001B5025" w:rsidRPr="0083085C">
        <w:rPr>
          <w:rFonts w:ascii="Arial" w:hAnsi="Arial" w:cs="Arial"/>
          <w:sz w:val="20"/>
          <w:szCs w:val="20"/>
        </w:rPr>
        <w:tab/>
      </w:r>
      <w:r w:rsidRPr="0083085C">
        <w:rPr>
          <w:rFonts w:ascii="Arial" w:hAnsi="Arial" w:cs="Arial"/>
          <w:sz w:val="20"/>
          <w:szCs w:val="20"/>
        </w:rPr>
        <w:t xml:space="preserve"> </w:t>
      </w:r>
      <w:r w:rsidRPr="0083085C">
        <w:rPr>
          <w:rFonts w:ascii="Arial" w:hAnsi="Arial" w:cs="Arial"/>
          <w:sz w:val="20"/>
          <w:szCs w:val="20"/>
        </w:rPr>
        <w:tab/>
        <w:t>mobilne komunikacijske tehnologije pete</w:t>
      </w:r>
      <w:r w:rsidR="00B61A90" w:rsidRPr="0083085C">
        <w:rPr>
          <w:rFonts w:ascii="Arial" w:hAnsi="Arial" w:cs="Arial"/>
          <w:sz w:val="20"/>
          <w:szCs w:val="20"/>
        </w:rPr>
        <w:t xml:space="preserve"> generacije</w:t>
      </w:r>
    </w:p>
    <w:p w14:paraId="0A07E61B" w14:textId="08067EC4" w:rsidR="00F262AB" w:rsidRPr="0083085C" w:rsidRDefault="001B5025" w:rsidP="00467DC0">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6G </w:t>
      </w:r>
      <w:r w:rsidRPr="0083085C">
        <w:rPr>
          <w:rFonts w:ascii="Arial" w:hAnsi="Arial" w:cs="Arial"/>
          <w:sz w:val="20"/>
          <w:szCs w:val="20"/>
        </w:rPr>
        <w:tab/>
      </w:r>
      <w:r w:rsidRPr="0083085C">
        <w:rPr>
          <w:rFonts w:ascii="Arial" w:hAnsi="Arial" w:cs="Arial"/>
          <w:sz w:val="20"/>
          <w:szCs w:val="20"/>
        </w:rPr>
        <w:tab/>
        <w:t>šesta generacija brezžičnih komunikacij</w:t>
      </w:r>
      <w:r w:rsidRPr="0083085C">
        <w:rPr>
          <w:rFonts w:ascii="Arial" w:hAnsi="Arial"/>
          <w:sz w:val="20"/>
        </w:rPr>
        <w:t xml:space="preserve"> </w:t>
      </w:r>
      <w:r w:rsidR="00F262AB" w:rsidRPr="0083085C">
        <w:rPr>
          <w:rFonts w:ascii="Arial" w:hAnsi="Arial"/>
          <w:sz w:val="20"/>
        </w:rPr>
        <w:br w:type="page"/>
      </w:r>
    </w:p>
    <w:p w14:paraId="1A5609EF" w14:textId="63094559" w:rsidR="00FC65DA" w:rsidRPr="0083085C" w:rsidRDefault="00FC65DA">
      <w:pPr>
        <w:rPr>
          <w:rFonts w:ascii="Arial" w:hAnsi="Arial"/>
          <w:sz w:val="20"/>
        </w:rPr>
      </w:pPr>
      <w:r w:rsidRPr="0083085C">
        <w:rPr>
          <w:rFonts w:ascii="Arial" w:eastAsia="Times New Roman" w:hAnsi="Arial" w:cs="Arial"/>
          <w:noProof/>
          <w:sz w:val="20"/>
          <w:szCs w:val="20"/>
          <w:lang w:eastAsia="sl-SI"/>
        </w:rPr>
        <w:lastRenderedPageBreak/>
        <w:drawing>
          <wp:anchor distT="0" distB="0" distL="114300" distR="114300" simplePos="0" relativeHeight="251679744" behindDoc="1" locked="0" layoutInCell="1" allowOverlap="1" wp14:anchorId="75B64DAE" wp14:editId="6DCF110E">
            <wp:simplePos x="0" y="0"/>
            <wp:positionH relativeFrom="column">
              <wp:posOffset>0</wp:posOffset>
            </wp:positionH>
            <wp:positionV relativeFrom="paragraph">
              <wp:posOffset>0</wp:posOffset>
            </wp:positionV>
            <wp:extent cx="5970270" cy="714375"/>
            <wp:effectExtent l="0" t="0" r="0" b="9525"/>
            <wp:wrapNone/>
            <wp:docPr id="39936" name="Slika 39936"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761" cy="7144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EFF40D" w14:textId="140F75C5" w:rsidR="00D34CE0" w:rsidRPr="0083085C" w:rsidRDefault="00D34CE0" w:rsidP="00846E6E">
      <w:pPr>
        <w:pStyle w:val="Naslov1"/>
        <w:numPr>
          <w:ilvl w:val="0"/>
          <w:numId w:val="0"/>
        </w:numPr>
        <w:ind w:left="357"/>
        <w:rPr>
          <w:rFonts w:eastAsia="Times New Roman"/>
          <w:lang w:eastAsia="sl-SI"/>
        </w:rPr>
      </w:pPr>
      <w:bookmarkStart w:id="0" w:name="_Toc124517743"/>
      <w:r w:rsidRPr="0083085C">
        <w:rPr>
          <w:rFonts w:eastAsia="Times New Roman"/>
          <w:lang w:eastAsia="sl-SI"/>
        </w:rPr>
        <w:t>Uvod</w:t>
      </w:r>
      <w:bookmarkEnd w:id="0"/>
    </w:p>
    <w:p w14:paraId="13CE485C" w14:textId="0C20E2F4" w:rsidR="00F262AB" w:rsidRPr="0083085C" w:rsidRDefault="001E03DB" w:rsidP="00EE59BD">
      <w:pPr>
        <w:spacing w:before="100" w:beforeAutospacing="1" w:after="20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Z</w:t>
      </w:r>
      <w:r w:rsidRPr="0083085C">
        <w:rPr>
          <w:rFonts w:ascii="Arial" w:eastAsia="Times New Roman" w:hAnsi="Arial" w:cs="Arial"/>
          <w:sz w:val="20"/>
          <w:szCs w:val="20"/>
          <w:lang w:eastAsia="en-GB"/>
        </w:rPr>
        <w:t xml:space="preserve">aradi pomanjkanja sodelovanja in vlaganj v skupne projekte </w:t>
      </w:r>
      <w:r>
        <w:rPr>
          <w:rFonts w:ascii="Arial" w:eastAsia="Times New Roman" w:hAnsi="Arial" w:cs="Arial"/>
          <w:sz w:val="20"/>
          <w:szCs w:val="20"/>
          <w:lang w:eastAsia="en-GB"/>
        </w:rPr>
        <w:t xml:space="preserve">tako </w:t>
      </w:r>
      <w:r w:rsidRPr="0083085C">
        <w:rPr>
          <w:rFonts w:ascii="Arial" w:eastAsia="Times New Roman" w:hAnsi="Arial" w:cs="Arial"/>
          <w:sz w:val="20"/>
          <w:szCs w:val="20"/>
          <w:lang w:eastAsia="en-GB"/>
        </w:rPr>
        <w:t xml:space="preserve">gospodarstva </w:t>
      </w:r>
      <w:r>
        <w:rPr>
          <w:rFonts w:ascii="Arial" w:eastAsia="Times New Roman" w:hAnsi="Arial" w:cs="Arial"/>
          <w:sz w:val="20"/>
          <w:szCs w:val="20"/>
          <w:lang w:eastAsia="en-GB"/>
        </w:rPr>
        <w:t>kot</w:t>
      </w:r>
      <w:r w:rsidRPr="0083085C">
        <w:rPr>
          <w:rFonts w:ascii="Arial" w:eastAsia="Times New Roman" w:hAnsi="Arial" w:cs="Arial"/>
          <w:sz w:val="20"/>
          <w:szCs w:val="20"/>
          <w:lang w:eastAsia="en-GB"/>
        </w:rPr>
        <w:t xml:space="preserve"> institucij na področju raziskav, razvoja in inovacij je </w:t>
      </w:r>
      <w:r w:rsidR="00F262AB" w:rsidRPr="0083085C">
        <w:rPr>
          <w:rFonts w:ascii="Arial" w:eastAsia="Times New Roman" w:hAnsi="Arial" w:cs="Arial"/>
          <w:sz w:val="20"/>
          <w:szCs w:val="20"/>
          <w:lang w:eastAsia="en-GB"/>
        </w:rPr>
        <w:t xml:space="preserve">Evropska komisija </w:t>
      </w:r>
      <w:r w:rsidR="0060405D" w:rsidRPr="0083085C">
        <w:rPr>
          <w:rFonts w:ascii="Arial" w:eastAsia="Times New Roman" w:hAnsi="Arial" w:cs="Arial"/>
          <w:sz w:val="20"/>
          <w:szCs w:val="20"/>
          <w:lang w:eastAsia="en-GB"/>
        </w:rPr>
        <w:t xml:space="preserve">(EK) </w:t>
      </w:r>
      <w:r w:rsidR="00F262AB" w:rsidRPr="0083085C">
        <w:rPr>
          <w:rFonts w:ascii="Arial" w:eastAsia="Times New Roman" w:hAnsi="Arial" w:cs="Arial"/>
          <w:sz w:val="20"/>
          <w:szCs w:val="20"/>
          <w:lang w:eastAsia="en-GB"/>
        </w:rPr>
        <w:t>že v okviru programskega obdobja 2014</w:t>
      </w:r>
      <w:r w:rsidR="002970BE">
        <w:rPr>
          <w:rFonts w:ascii="Arial" w:eastAsia="Times New Roman" w:hAnsi="Arial" w:cs="Arial"/>
          <w:sz w:val="20"/>
          <w:szCs w:val="20"/>
          <w:lang w:eastAsia="en-GB"/>
        </w:rPr>
        <w:t>–</w:t>
      </w:r>
      <w:r w:rsidR="00F262AB" w:rsidRPr="0083085C">
        <w:rPr>
          <w:rFonts w:ascii="Arial" w:eastAsia="Times New Roman" w:hAnsi="Arial" w:cs="Arial"/>
          <w:sz w:val="20"/>
          <w:szCs w:val="20"/>
          <w:lang w:eastAsia="en-GB"/>
        </w:rPr>
        <w:t>2020 predstavila koncept Strategije pametne specializacije (znana pod kratico S3</w:t>
      </w:r>
      <w:r w:rsidR="00F262AB" w:rsidRPr="0083085C">
        <w:rPr>
          <w:rFonts w:ascii="Arial" w:eastAsia="Times New Roman" w:hAnsi="Arial" w:cs="Arial"/>
          <w:sz w:val="20"/>
          <w:szCs w:val="20"/>
          <w:vertAlign w:val="superscript"/>
          <w:lang w:eastAsia="en-GB"/>
        </w:rPr>
        <w:footnoteReference w:id="1"/>
      </w:r>
      <w:r w:rsidR="00F262AB" w:rsidRPr="0083085C">
        <w:rPr>
          <w:rFonts w:ascii="Arial" w:eastAsia="Times New Roman" w:hAnsi="Arial" w:cs="Arial"/>
          <w:sz w:val="20"/>
          <w:szCs w:val="20"/>
          <w:lang w:eastAsia="en-GB"/>
        </w:rPr>
        <w:t xml:space="preserve">) z namenom </w:t>
      </w:r>
      <w:r w:rsidR="002970BE">
        <w:rPr>
          <w:rFonts w:ascii="Arial" w:eastAsia="Times New Roman" w:hAnsi="Arial" w:cs="Arial"/>
          <w:sz w:val="20"/>
          <w:szCs w:val="20"/>
          <w:lang w:eastAsia="en-GB"/>
        </w:rPr>
        <w:t>spodbujanja</w:t>
      </w:r>
      <w:r w:rsidR="002970BE" w:rsidRPr="0083085C">
        <w:rPr>
          <w:rFonts w:ascii="Arial" w:eastAsia="Times New Roman" w:hAnsi="Arial" w:cs="Arial"/>
          <w:sz w:val="20"/>
          <w:szCs w:val="20"/>
          <w:lang w:eastAsia="en-GB"/>
        </w:rPr>
        <w:t xml:space="preserve"> </w:t>
      </w:r>
      <w:r w:rsidR="00F262AB" w:rsidRPr="0083085C">
        <w:rPr>
          <w:rFonts w:ascii="Arial" w:eastAsia="Times New Roman" w:hAnsi="Arial" w:cs="Arial"/>
          <w:sz w:val="20"/>
          <w:szCs w:val="20"/>
          <w:lang w:eastAsia="en-GB"/>
        </w:rPr>
        <w:t xml:space="preserve">in </w:t>
      </w:r>
      <w:r w:rsidR="000B61B6" w:rsidRPr="0083085C">
        <w:rPr>
          <w:rFonts w:ascii="Arial" w:eastAsia="Times New Roman" w:hAnsi="Arial" w:cs="Arial"/>
          <w:sz w:val="20"/>
          <w:szCs w:val="20"/>
          <w:lang w:eastAsia="en-GB"/>
        </w:rPr>
        <w:t xml:space="preserve">osredotočenja </w:t>
      </w:r>
      <w:r w:rsidR="00F262AB" w:rsidRPr="0083085C">
        <w:rPr>
          <w:rFonts w:ascii="Arial" w:eastAsia="Times New Roman" w:hAnsi="Arial" w:cs="Arial"/>
          <w:sz w:val="20"/>
          <w:szCs w:val="20"/>
          <w:lang w:eastAsia="en-GB"/>
        </w:rPr>
        <w:t xml:space="preserve">vlaganj držav in njihovih regij v raziskave in inovacije iz </w:t>
      </w:r>
      <w:r>
        <w:rPr>
          <w:rFonts w:ascii="Arial" w:eastAsia="Times New Roman" w:hAnsi="Arial" w:cs="Arial"/>
          <w:sz w:val="20"/>
          <w:szCs w:val="20"/>
          <w:lang w:eastAsia="en-GB"/>
        </w:rPr>
        <w:t xml:space="preserve">naslova </w:t>
      </w:r>
      <w:r w:rsidR="00F262AB" w:rsidRPr="0083085C">
        <w:rPr>
          <w:rFonts w:ascii="Arial" w:eastAsia="Times New Roman" w:hAnsi="Arial" w:cs="Arial"/>
          <w:sz w:val="20"/>
          <w:szCs w:val="20"/>
          <w:lang w:eastAsia="en-GB"/>
        </w:rPr>
        <w:t>Evropskega sklada za regionalni razvoj</w:t>
      </w:r>
      <w:r w:rsidR="0060405D" w:rsidRPr="0083085C">
        <w:rPr>
          <w:rFonts w:ascii="Arial" w:eastAsia="Times New Roman" w:hAnsi="Arial" w:cs="Arial"/>
          <w:sz w:val="20"/>
          <w:szCs w:val="20"/>
          <w:lang w:eastAsia="en-GB"/>
        </w:rPr>
        <w:t xml:space="preserve"> (ESRR)</w:t>
      </w:r>
      <w:r w:rsidR="00F262AB" w:rsidRPr="0083085C">
        <w:rPr>
          <w:rFonts w:ascii="Arial" w:eastAsia="Times New Roman" w:hAnsi="Arial" w:cs="Arial"/>
          <w:sz w:val="20"/>
          <w:szCs w:val="20"/>
          <w:lang w:eastAsia="en-GB"/>
        </w:rPr>
        <w:t>. Namen te vzpodbude je bil podpreti regionalne/državne prioritete na področju raziskav, razvoja</w:t>
      </w:r>
      <w:r>
        <w:rPr>
          <w:rFonts w:ascii="Arial" w:eastAsia="Times New Roman" w:hAnsi="Arial" w:cs="Arial"/>
          <w:sz w:val="20"/>
          <w:szCs w:val="20"/>
          <w:lang w:eastAsia="en-GB"/>
        </w:rPr>
        <w:t xml:space="preserve"> in</w:t>
      </w:r>
      <w:r w:rsidR="00F262AB" w:rsidRPr="0083085C">
        <w:rPr>
          <w:rFonts w:ascii="Arial" w:eastAsia="Times New Roman" w:hAnsi="Arial" w:cs="Arial"/>
          <w:sz w:val="20"/>
          <w:szCs w:val="20"/>
          <w:lang w:eastAsia="en-GB"/>
        </w:rPr>
        <w:t xml:space="preserve"> inovacij</w:t>
      </w:r>
      <w:r w:rsidR="0060405D" w:rsidRPr="0083085C">
        <w:rPr>
          <w:rFonts w:ascii="Arial" w:eastAsia="Times New Roman" w:hAnsi="Arial" w:cs="Arial"/>
          <w:sz w:val="20"/>
          <w:szCs w:val="20"/>
          <w:lang w:eastAsia="en-GB"/>
        </w:rPr>
        <w:t xml:space="preserve"> (RRI)</w:t>
      </w:r>
      <w:r w:rsidR="00F262AB" w:rsidRPr="0083085C">
        <w:rPr>
          <w:rFonts w:ascii="Arial" w:eastAsia="Times New Roman" w:hAnsi="Arial" w:cs="Arial"/>
          <w:sz w:val="20"/>
          <w:szCs w:val="20"/>
          <w:lang w:eastAsia="en-GB"/>
        </w:rPr>
        <w:t xml:space="preserve"> in tehnološkega napredka </w:t>
      </w:r>
      <w:r w:rsidR="009E311D">
        <w:rPr>
          <w:rFonts w:ascii="Arial" w:eastAsia="Times New Roman" w:hAnsi="Arial" w:cs="Arial"/>
          <w:sz w:val="20"/>
          <w:szCs w:val="20"/>
          <w:lang w:eastAsia="en-GB"/>
        </w:rPr>
        <w:t>v okviru</w:t>
      </w:r>
      <w:r w:rsidR="009E311D" w:rsidRPr="0083085C">
        <w:rPr>
          <w:rFonts w:ascii="Arial" w:eastAsia="Times New Roman" w:hAnsi="Arial" w:cs="Arial"/>
          <w:sz w:val="20"/>
          <w:szCs w:val="20"/>
          <w:lang w:eastAsia="en-GB"/>
        </w:rPr>
        <w:t xml:space="preserve"> </w:t>
      </w:r>
      <w:r w:rsidR="00F262AB" w:rsidRPr="0083085C">
        <w:rPr>
          <w:rFonts w:ascii="Arial" w:eastAsia="Times New Roman" w:hAnsi="Arial" w:cs="Arial"/>
          <w:sz w:val="20"/>
          <w:szCs w:val="20"/>
          <w:lang w:eastAsia="en-GB"/>
        </w:rPr>
        <w:t>t. i. procesa podjetniškega odkrivanja</w:t>
      </w:r>
      <w:r w:rsidR="0060405D" w:rsidRPr="0083085C">
        <w:rPr>
          <w:rFonts w:ascii="Arial" w:eastAsia="Times New Roman" w:hAnsi="Arial" w:cs="Arial"/>
          <w:sz w:val="20"/>
          <w:szCs w:val="20"/>
          <w:lang w:eastAsia="en-GB"/>
        </w:rPr>
        <w:t xml:space="preserve"> (EDP)</w:t>
      </w:r>
      <w:r w:rsidR="00F262AB" w:rsidRPr="0083085C">
        <w:rPr>
          <w:rFonts w:ascii="Arial" w:eastAsia="Times New Roman" w:hAnsi="Arial" w:cs="Arial"/>
          <w:sz w:val="20"/>
          <w:szCs w:val="20"/>
          <w:lang w:eastAsia="en-GB"/>
        </w:rPr>
        <w:t>. Gre za proces, ki temelji na principu od spodaj navzgor</w:t>
      </w:r>
      <w:r>
        <w:rPr>
          <w:rFonts w:ascii="Arial" w:eastAsia="Times New Roman" w:hAnsi="Arial" w:cs="Arial"/>
          <w:sz w:val="20"/>
          <w:szCs w:val="20"/>
          <w:lang w:eastAsia="en-GB"/>
        </w:rPr>
        <w:t xml:space="preserve"> in stremi k </w:t>
      </w:r>
      <w:r w:rsidR="00F262AB" w:rsidRPr="0083085C">
        <w:rPr>
          <w:rFonts w:ascii="Arial" w:eastAsia="Times New Roman" w:hAnsi="Arial" w:cs="Arial"/>
          <w:sz w:val="20"/>
          <w:szCs w:val="20"/>
          <w:lang w:eastAsia="en-GB"/>
        </w:rPr>
        <w:t>odkri</w:t>
      </w:r>
      <w:r>
        <w:rPr>
          <w:rFonts w:ascii="Arial" w:eastAsia="Times New Roman" w:hAnsi="Arial" w:cs="Arial"/>
          <w:sz w:val="20"/>
          <w:szCs w:val="20"/>
          <w:lang w:eastAsia="en-GB"/>
        </w:rPr>
        <w:t>vanju</w:t>
      </w:r>
      <w:r w:rsidR="00F262AB" w:rsidRPr="0083085C">
        <w:rPr>
          <w:rFonts w:ascii="Arial" w:eastAsia="Times New Roman" w:hAnsi="Arial" w:cs="Arial"/>
          <w:sz w:val="20"/>
          <w:szCs w:val="20"/>
          <w:lang w:eastAsia="en-GB"/>
        </w:rPr>
        <w:t xml:space="preserve"> </w:t>
      </w:r>
      <w:r w:rsidR="000B61B6" w:rsidRPr="0083085C">
        <w:rPr>
          <w:rFonts w:ascii="Arial" w:eastAsia="Times New Roman" w:hAnsi="Arial" w:cs="Arial"/>
          <w:sz w:val="20"/>
          <w:szCs w:val="20"/>
          <w:lang w:eastAsia="en-GB"/>
        </w:rPr>
        <w:t xml:space="preserve">konkurenčne </w:t>
      </w:r>
      <w:r w:rsidR="00F262AB" w:rsidRPr="0083085C">
        <w:rPr>
          <w:rFonts w:ascii="Arial" w:eastAsia="Times New Roman" w:hAnsi="Arial" w:cs="Arial"/>
          <w:sz w:val="20"/>
          <w:szCs w:val="20"/>
          <w:lang w:eastAsia="en-GB"/>
        </w:rPr>
        <w:t>prednost</w:t>
      </w:r>
      <w:r w:rsidR="000B61B6" w:rsidRPr="0083085C">
        <w:rPr>
          <w:rFonts w:ascii="Arial" w:eastAsia="Times New Roman" w:hAnsi="Arial" w:cs="Arial"/>
          <w:sz w:val="20"/>
          <w:szCs w:val="20"/>
          <w:lang w:eastAsia="en-GB"/>
        </w:rPr>
        <w:t>i</w:t>
      </w:r>
      <w:r w:rsidR="0060405D" w:rsidRPr="0083085C">
        <w:rPr>
          <w:rFonts w:ascii="Arial" w:eastAsia="Times New Roman" w:hAnsi="Arial" w:cs="Arial"/>
          <w:sz w:val="20"/>
          <w:szCs w:val="20"/>
          <w:lang w:eastAsia="en-GB"/>
        </w:rPr>
        <w:t xml:space="preserve"> posamezne regije/države ter</w:t>
      </w:r>
      <w:r w:rsidR="00F262AB" w:rsidRPr="0083085C">
        <w:rPr>
          <w:rFonts w:ascii="Arial" w:eastAsia="Times New Roman" w:hAnsi="Arial" w:cs="Arial"/>
          <w:sz w:val="20"/>
          <w:szCs w:val="20"/>
          <w:lang w:eastAsia="en-GB"/>
        </w:rPr>
        <w:t xml:space="preserve"> </w:t>
      </w:r>
      <w:r w:rsidR="000B61B6" w:rsidRPr="0083085C">
        <w:rPr>
          <w:rFonts w:ascii="Arial" w:eastAsia="Times New Roman" w:hAnsi="Arial" w:cs="Arial"/>
          <w:sz w:val="20"/>
          <w:szCs w:val="20"/>
          <w:lang w:eastAsia="en-GB"/>
        </w:rPr>
        <w:t>izboljša</w:t>
      </w:r>
      <w:r>
        <w:rPr>
          <w:rFonts w:ascii="Arial" w:eastAsia="Times New Roman" w:hAnsi="Arial" w:cs="Arial"/>
          <w:sz w:val="20"/>
          <w:szCs w:val="20"/>
          <w:lang w:eastAsia="en-GB"/>
        </w:rPr>
        <w:t>nju</w:t>
      </w:r>
      <w:r w:rsidR="000B61B6" w:rsidRPr="0083085C">
        <w:rPr>
          <w:rFonts w:ascii="Arial" w:eastAsia="Times New Roman" w:hAnsi="Arial" w:cs="Arial"/>
          <w:sz w:val="20"/>
          <w:szCs w:val="20"/>
          <w:lang w:eastAsia="en-GB"/>
        </w:rPr>
        <w:t xml:space="preserve"> </w:t>
      </w:r>
      <w:r w:rsidR="00F262AB" w:rsidRPr="0083085C">
        <w:rPr>
          <w:rFonts w:ascii="Arial" w:eastAsia="Times New Roman" w:hAnsi="Arial" w:cs="Arial"/>
          <w:sz w:val="20"/>
          <w:szCs w:val="20"/>
          <w:lang w:eastAsia="en-GB"/>
        </w:rPr>
        <w:t xml:space="preserve">inovacijske aktivnosti v gospodarstvu in konkurenčnost malih in srednjih podjetij. S3 si je tako pridobila mesto med strateškimi dokumenti, ki usmerjajo razvoj posameznih držav in regij. </w:t>
      </w:r>
      <w:r>
        <w:rPr>
          <w:rFonts w:ascii="Arial" w:eastAsia="Times New Roman" w:hAnsi="Arial" w:cs="Arial"/>
          <w:sz w:val="20"/>
          <w:szCs w:val="20"/>
          <w:lang w:eastAsia="en-GB"/>
        </w:rPr>
        <w:t>Hkrati pa</w:t>
      </w:r>
      <w:r w:rsidRPr="0083085C">
        <w:rPr>
          <w:rFonts w:ascii="Arial" w:eastAsia="Times New Roman" w:hAnsi="Arial" w:cs="Arial"/>
          <w:sz w:val="20"/>
          <w:szCs w:val="20"/>
          <w:lang w:eastAsia="en-GB"/>
        </w:rPr>
        <w:t xml:space="preserve"> </w:t>
      </w:r>
      <w:r w:rsidR="00F262AB" w:rsidRPr="0083085C">
        <w:rPr>
          <w:rFonts w:ascii="Arial" w:eastAsia="Times New Roman" w:hAnsi="Arial" w:cs="Arial"/>
          <w:sz w:val="20"/>
          <w:szCs w:val="20"/>
          <w:lang w:eastAsia="en-GB"/>
        </w:rPr>
        <w:t>je Evropska komisija oblikovala tudi več procesov, s katerimi je podprla med-regijsko sodelovanje s ciljem oblikovanja evropskih partnerstev na področjih, kjer je zaznana kritična masa za ohranjanje konkurenčnosti raziskav in</w:t>
      </w:r>
      <w:r w:rsidR="00EE59BD" w:rsidRPr="0083085C">
        <w:rPr>
          <w:rFonts w:ascii="Arial" w:eastAsia="Times New Roman" w:hAnsi="Arial" w:cs="Arial"/>
          <w:sz w:val="20"/>
          <w:szCs w:val="20"/>
          <w:lang w:eastAsia="en-GB"/>
        </w:rPr>
        <w:t xml:space="preserve"> inovacij na evropsk</w:t>
      </w:r>
      <w:r>
        <w:rPr>
          <w:rFonts w:ascii="Arial" w:eastAsia="Times New Roman" w:hAnsi="Arial" w:cs="Arial"/>
          <w:sz w:val="20"/>
          <w:szCs w:val="20"/>
          <w:lang w:eastAsia="en-GB"/>
        </w:rPr>
        <w:t>i</w:t>
      </w:r>
      <w:r w:rsidR="00EE59BD" w:rsidRPr="0083085C">
        <w:rPr>
          <w:rFonts w:ascii="Arial" w:eastAsia="Times New Roman" w:hAnsi="Arial" w:cs="Arial"/>
          <w:sz w:val="20"/>
          <w:szCs w:val="20"/>
          <w:lang w:eastAsia="en-GB"/>
        </w:rPr>
        <w:t xml:space="preserve"> </w:t>
      </w:r>
      <w:r>
        <w:rPr>
          <w:rFonts w:ascii="Arial" w:eastAsia="Times New Roman" w:hAnsi="Arial" w:cs="Arial"/>
          <w:sz w:val="20"/>
          <w:szCs w:val="20"/>
          <w:lang w:eastAsia="en-GB"/>
        </w:rPr>
        <w:t>ravni</w:t>
      </w:r>
      <w:r w:rsidR="00EE59BD" w:rsidRPr="0083085C">
        <w:rPr>
          <w:rFonts w:ascii="Arial" w:eastAsia="Times New Roman" w:hAnsi="Arial" w:cs="Arial"/>
          <w:sz w:val="20"/>
          <w:szCs w:val="20"/>
          <w:lang w:eastAsia="en-GB"/>
        </w:rPr>
        <w:t>.</w:t>
      </w:r>
    </w:p>
    <w:p w14:paraId="6BBA9CF4" w14:textId="26579617" w:rsidR="00F262AB" w:rsidRPr="0083085C" w:rsidRDefault="00F262AB" w:rsidP="00F262AB">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V obdobju 2014</w:t>
      </w:r>
      <w:r w:rsidR="001E03DB">
        <w:rPr>
          <w:rFonts w:ascii="Arial" w:eastAsia="Times New Roman" w:hAnsi="Arial" w:cs="Arial"/>
          <w:sz w:val="20"/>
          <w:szCs w:val="20"/>
          <w:lang w:eastAsia="sl-SI"/>
        </w:rPr>
        <w:t>–</w:t>
      </w:r>
      <w:r w:rsidRPr="0083085C">
        <w:rPr>
          <w:rFonts w:ascii="Arial" w:eastAsia="Times New Roman" w:hAnsi="Arial" w:cs="Arial"/>
          <w:sz w:val="20"/>
          <w:szCs w:val="20"/>
          <w:lang w:eastAsia="sl-SI"/>
        </w:rPr>
        <w:t>2020 je Slovenska strategija pametne specializacije (znana pod kratico S4</w:t>
      </w:r>
      <w:r w:rsidRPr="0083085C">
        <w:rPr>
          <w:rFonts w:ascii="Arial" w:eastAsia="Times New Roman" w:hAnsi="Arial" w:cs="Arial"/>
          <w:sz w:val="20"/>
          <w:szCs w:val="20"/>
          <w:vertAlign w:val="superscript"/>
          <w:lang w:eastAsia="sl-SI"/>
        </w:rPr>
        <w:footnoteReference w:id="2"/>
      </w:r>
      <w:r w:rsidRPr="0083085C">
        <w:rPr>
          <w:rFonts w:ascii="Arial" w:eastAsia="Times New Roman" w:hAnsi="Arial" w:cs="Arial"/>
          <w:sz w:val="20"/>
          <w:szCs w:val="20"/>
          <w:lang w:eastAsia="sl-SI"/>
        </w:rPr>
        <w:t>) zasledovala poglavitna cilja evropske usmerjenosti</w:t>
      </w:r>
      <w:r w:rsidR="001E03DB">
        <w:rPr>
          <w:rFonts w:ascii="Arial" w:eastAsia="Times New Roman" w:hAnsi="Arial" w:cs="Arial"/>
          <w:sz w:val="20"/>
          <w:szCs w:val="20"/>
          <w:lang w:eastAsia="sl-SI"/>
        </w:rPr>
        <w:t>, tj.</w:t>
      </w:r>
      <w:r w:rsidRPr="0083085C">
        <w:rPr>
          <w:rFonts w:ascii="Arial" w:eastAsia="Times New Roman" w:hAnsi="Arial" w:cs="Arial"/>
          <w:sz w:val="20"/>
          <w:szCs w:val="20"/>
          <w:lang w:eastAsia="sl-SI"/>
        </w:rPr>
        <w:t xml:space="preserve"> prehod v zeleno in digitalno družbo</w:t>
      </w:r>
      <w:r w:rsidR="001E03DB">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in je bila zasnovana kot orodje za preobrazbo gospodarstva za namen izboljšanja ekosistema in financiranja ukrepov na področju raziskav, razvoja in inovacij, človeških virov, podjetništva in internacionalizacije. Proces podjetniškega odkrivanja je tudi v Sloveniji temeljil na t. i. principu četverne vijačnice, ki pomeni sodelovanje podjetij, raziskovalne sfere, države in civilne družbe. </w:t>
      </w:r>
      <w:r w:rsidR="000B61B6" w:rsidRPr="0083085C">
        <w:rPr>
          <w:rFonts w:ascii="Arial" w:eastAsia="Times New Roman" w:hAnsi="Arial" w:cs="Arial"/>
          <w:sz w:val="20"/>
          <w:szCs w:val="20"/>
          <w:lang w:eastAsia="sl-SI"/>
        </w:rPr>
        <w:t>V začetku izvajanja S4 so se</w:t>
      </w:r>
      <w:r w:rsidR="0060405D" w:rsidRPr="0083085C">
        <w:rPr>
          <w:rFonts w:ascii="Arial" w:eastAsia="Times New Roman" w:hAnsi="Arial" w:cs="Arial"/>
          <w:sz w:val="20"/>
          <w:szCs w:val="20"/>
          <w:lang w:eastAsia="sl-SI"/>
        </w:rPr>
        <w:t xml:space="preserve"> vzpostavila nova s</w:t>
      </w:r>
      <w:r w:rsidRPr="0083085C">
        <w:rPr>
          <w:rFonts w:ascii="Arial" w:eastAsia="Times New Roman" w:hAnsi="Arial" w:cs="Arial"/>
          <w:sz w:val="20"/>
          <w:szCs w:val="20"/>
          <w:lang w:eastAsia="sl-SI"/>
        </w:rPr>
        <w:t>trateška razvojno-inovacijska partnerstva (SRIP</w:t>
      </w:r>
      <w:r w:rsidR="000B61B6" w:rsidRPr="0083085C">
        <w:rPr>
          <w:rFonts w:ascii="Arial" w:eastAsia="Times New Roman" w:hAnsi="Arial" w:cs="Arial"/>
          <w:sz w:val="20"/>
          <w:szCs w:val="20"/>
          <w:lang w:eastAsia="sl-SI"/>
        </w:rPr>
        <w:t xml:space="preserve">) kot razvojni grozdi, </w:t>
      </w:r>
      <w:r w:rsidRPr="0083085C">
        <w:rPr>
          <w:rFonts w:ascii="Arial" w:eastAsia="Times New Roman" w:hAnsi="Arial" w:cs="Arial"/>
          <w:sz w:val="20"/>
          <w:szCs w:val="20"/>
          <w:lang w:eastAsia="sl-SI"/>
        </w:rPr>
        <w:t xml:space="preserve">ki </w:t>
      </w:r>
      <w:r w:rsidR="000B61B6" w:rsidRPr="0083085C">
        <w:rPr>
          <w:rFonts w:ascii="Arial" w:eastAsia="Times New Roman" w:hAnsi="Arial" w:cs="Arial"/>
          <w:sz w:val="20"/>
          <w:szCs w:val="20"/>
          <w:lang w:eastAsia="sl-SI"/>
        </w:rPr>
        <w:t xml:space="preserve">tudi v konceptu S5 </w:t>
      </w:r>
      <w:r w:rsidRPr="0083085C">
        <w:rPr>
          <w:rFonts w:ascii="Arial" w:eastAsia="Times New Roman" w:hAnsi="Arial" w:cs="Arial"/>
          <w:sz w:val="20"/>
          <w:szCs w:val="20"/>
          <w:lang w:eastAsia="sl-SI"/>
        </w:rPr>
        <w:t>ostajajo osrednji mehanizem za usmerjanje osredotočenja prodornih</w:t>
      </w:r>
      <w:r w:rsidR="0060405D" w:rsidRPr="0083085C">
        <w:rPr>
          <w:rFonts w:ascii="Arial" w:eastAsia="Times New Roman" w:hAnsi="Arial" w:cs="Arial"/>
          <w:sz w:val="20"/>
          <w:szCs w:val="20"/>
          <w:lang w:eastAsia="sl-SI"/>
        </w:rPr>
        <w:t>, konkurenčnih</w:t>
      </w:r>
      <w:r w:rsidRPr="0083085C">
        <w:rPr>
          <w:rFonts w:ascii="Arial" w:eastAsia="Times New Roman" w:hAnsi="Arial" w:cs="Arial"/>
          <w:sz w:val="20"/>
          <w:szCs w:val="20"/>
          <w:lang w:eastAsia="sl-SI"/>
        </w:rPr>
        <w:t xml:space="preserve"> gospodarskih področij v Sloveniji in s tem osrednji akter stalnega procesa podjetniškega odkri</w:t>
      </w:r>
      <w:r w:rsidR="00EA2A9F" w:rsidRPr="0083085C">
        <w:rPr>
          <w:rFonts w:ascii="Arial" w:eastAsia="Times New Roman" w:hAnsi="Arial" w:cs="Arial"/>
          <w:sz w:val="20"/>
          <w:szCs w:val="20"/>
          <w:lang w:eastAsia="sl-SI"/>
        </w:rPr>
        <w:t>vanja tudi v obdobju 2021</w:t>
      </w:r>
      <w:r w:rsidR="001E03DB">
        <w:rPr>
          <w:rFonts w:ascii="Arial" w:eastAsia="Times New Roman" w:hAnsi="Arial" w:cs="Arial"/>
          <w:sz w:val="20"/>
          <w:szCs w:val="20"/>
          <w:lang w:eastAsia="sl-SI"/>
        </w:rPr>
        <w:t>–</w:t>
      </w:r>
      <w:r w:rsidR="00EA2A9F" w:rsidRPr="0083085C">
        <w:rPr>
          <w:rFonts w:ascii="Arial" w:eastAsia="Times New Roman" w:hAnsi="Arial" w:cs="Arial"/>
          <w:sz w:val="20"/>
          <w:szCs w:val="20"/>
          <w:lang w:eastAsia="sl-SI"/>
        </w:rPr>
        <w:t>2027.</w:t>
      </w:r>
    </w:p>
    <w:p w14:paraId="37BB6FD4" w14:textId="17385591" w:rsidR="00467DC0" w:rsidRPr="0083085C" w:rsidRDefault="00F262AB" w:rsidP="00F262AB">
      <w:pPr>
        <w:spacing w:after="200" w:line="276" w:lineRule="auto"/>
        <w:jc w:val="both"/>
        <w:textAlignment w:val="baseline"/>
        <w:rPr>
          <w:rFonts w:ascii="Arial" w:eastAsia="Times New Roman" w:hAnsi="Arial" w:cs="Times New Roman"/>
          <w:sz w:val="20"/>
          <w:szCs w:val="24"/>
          <w:lang w:eastAsia="sl-SI"/>
        </w:rPr>
      </w:pPr>
      <w:r w:rsidRPr="0083085C">
        <w:rPr>
          <w:rFonts w:ascii="Arial" w:eastAsia="Times New Roman" w:hAnsi="Arial" w:cs="Times New Roman"/>
          <w:sz w:val="20"/>
          <w:szCs w:val="24"/>
          <w:lang w:eastAsia="sl-SI"/>
        </w:rPr>
        <w:t>V programskem obdobju 2021</w:t>
      </w:r>
      <w:r w:rsidR="001E03DB">
        <w:rPr>
          <w:rFonts w:ascii="Arial" w:eastAsia="Times New Roman" w:hAnsi="Arial" w:cs="Times New Roman"/>
          <w:sz w:val="20"/>
          <w:szCs w:val="24"/>
          <w:lang w:eastAsia="sl-SI"/>
        </w:rPr>
        <w:t>–</w:t>
      </w:r>
      <w:r w:rsidRPr="0083085C">
        <w:rPr>
          <w:rFonts w:ascii="Arial" w:eastAsia="Times New Roman" w:hAnsi="Arial" w:cs="Times New Roman"/>
          <w:sz w:val="20"/>
          <w:szCs w:val="24"/>
          <w:lang w:eastAsia="sl-SI"/>
        </w:rPr>
        <w:t xml:space="preserve">2027 </w:t>
      </w:r>
      <w:r w:rsidR="00EA2A9F" w:rsidRPr="0083085C">
        <w:rPr>
          <w:rFonts w:ascii="Arial" w:eastAsia="Times New Roman" w:hAnsi="Arial" w:cs="Times New Roman"/>
          <w:sz w:val="20"/>
          <w:szCs w:val="24"/>
          <w:lang w:eastAsia="sl-SI"/>
        </w:rPr>
        <w:t xml:space="preserve">je </w:t>
      </w:r>
      <w:r w:rsidR="000B61B6" w:rsidRPr="0083085C">
        <w:rPr>
          <w:rFonts w:ascii="Arial" w:eastAsia="Times New Roman" w:hAnsi="Arial" w:cs="Times New Roman"/>
          <w:sz w:val="20"/>
          <w:szCs w:val="24"/>
          <w:lang w:eastAsia="sl-SI"/>
        </w:rPr>
        <w:t xml:space="preserve">nadgrajena </w:t>
      </w:r>
      <w:r w:rsidRPr="0083085C">
        <w:rPr>
          <w:rFonts w:ascii="Arial" w:eastAsia="Times New Roman" w:hAnsi="Arial" w:cs="Times New Roman"/>
          <w:sz w:val="20"/>
          <w:szCs w:val="24"/>
          <w:lang w:eastAsia="sl-SI"/>
        </w:rPr>
        <w:t xml:space="preserve">Strategija pametne specializacije v Sloveniji kot cilj </w:t>
      </w:r>
      <w:r w:rsidR="00E44E18">
        <w:rPr>
          <w:rFonts w:ascii="Arial" w:eastAsia="Times New Roman" w:hAnsi="Arial" w:cs="Times New Roman"/>
          <w:sz w:val="20"/>
          <w:szCs w:val="24"/>
          <w:lang w:eastAsia="sl-SI"/>
        </w:rPr>
        <w:t>zastavila</w:t>
      </w:r>
      <w:r w:rsidR="00E44E18" w:rsidRPr="0083085C">
        <w:rPr>
          <w:rFonts w:ascii="Arial" w:eastAsia="Times New Roman" w:hAnsi="Arial" w:cs="Times New Roman"/>
          <w:sz w:val="20"/>
          <w:szCs w:val="24"/>
          <w:lang w:eastAsia="sl-SI"/>
        </w:rPr>
        <w:t xml:space="preserve"> </w:t>
      </w:r>
      <w:r w:rsidRPr="0083085C">
        <w:rPr>
          <w:rFonts w:ascii="Arial" w:eastAsia="Times New Roman" w:hAnsi="Arial" w:cs="Times New Roman"/>
          <w:sz w:val="20"/>
          <w:szCs w:val="24"/>
          <w:lang w:eastAsia="sl-SI"/>
        </w:rPr>
        <w:t xml:space="preserve">zeleni prehod, </w:t>
      </w:r>
      <w:r w:rsidR="00BB387D">
        <w:rPr>
          <w:rFonts w:ascii="Arial" w:eastAsia="Times New Roman" w:hAnsi="Arial" w:cs="Arial"/>
          <w:sz w:val="20"/>
          <w:szCs w:val="20"/>
          <w:lang w:eastAsia="sl-SI"/>
        </w:rPr>
        <w:t xml:space="preserve">ki ga razumemo kot </w:t>
      </w:r>
      <w:r w:rsidR="000B61B6" w:rsidRPr="0083085C">
        <w:rPr>
          <w:rFonts w:ascii="Arial" w:eastAsia="Times New Roman" w:hAnsi="Arial" w:cs="Arial"/>
          <w:bCs/>
          <w:sz w:val="20"/>
          <w:szCs w:val="20"/>
          <w:lang w:eastAsia="sl-SI"/>
        </w:rPr>
        <w:t>inovativno</w:t>
      </w:r>
      <w:r w:rsidRPr="0083085C">
        <w:rPr>
          <w:rFonts w:ascii="Arial" w:eastAsia="Times New Roman" w:hAnsi="Arial" w:cs="Arial"/>
          <w:bCs/>
          <w:sz w:val="20"/>
          <w:szCs w:val="20"/>
          <w:lang w:eastAsia="sl-SI"/>
        </w:rPr>
        <w:t xml:space="preserve">, </w:t>
      </w:r>
      <w:r w:rsidR="000B61B6" w:rsidRPr="0083085C">
        <w:rPr>
          <w:rFonts w:ascii="Arial" w:eastAsia="Times New Roman" w:hAnsi="Arial" w:cs="Arial"/>
          <w:bCs/>
          <w:sz w:val="20"/>
          <w:szCs w:val="20"/>
          <w:lang w:eastAsia="sl-SI"/>
        </w:rPr>
        <w:t>nizkoogljično</w:t>
      </w:r>
      <w:r w:rsidRPr="0083085C">
        <w:rPr>
          <w:rFonts w:ascii="Arial" w:eastAsia="Times New Roman" w:hAnsi="Arial" w:cs="Arial"/>
          <w:bCs/>
          <w:sz w:val="20"/>
          <w:szCs w:val="20"/>
          <w:lang w:eastAsia="sl-SI"/>
        </w:rPr>
        <w:t xml:space="preserve">, </w:t>
      </w:r>
      <w:r w:rsidR="000B61B6" w:rsidRPr="0083085C">
        <w:rPr>
          <w:rFonts w:ascii="Arial" w:eastAsia="Times New Roman" w:hAnsi="Arial" w:cs="Arial"/>
          <w:bCs/>
          <w:sz w:val="20"/>
          <w:szCs w:val="20"/>
          <w:lang w:eastAsia="sl-SI"/>
        </w:rPr>
        <w:t xml:space="preserve">digitalno </w:t>
      </w:r>
      <w:r w:rsidRPr="0083085C">
        <w:rPr>
          <w:rFonts w:ascii="Arial" w:eastAsia="Times New Roman" w:hAnsi="Arial" w:cs="Arial"/>
          <w:bCs/>
          <w:sz w:val="20"/>
          <w:szCs w:val="20"/>
          <w:lang w:eastAsia="sl-SI"/>
        </w:rPr>
        <w:t xml:space="preserve">in na znanju </w:t>
      </w:r>
      <w:r w:rsidR="000B61B6" w:rsidRPr="0083085C">
        <w:rPr>
          <w:rFonts w:ascii="Arial" w:eastAsia="Times New Roman" w:hAnsi="Arial" w:cs="Arial"/>
          <w:bCs/>
          <w:sz w:val="20"/>
          <w:szCs w:val="20"/>
          <w:lang w:eastAsia="sl-SI"/>
        </w:rPr>
        <w:t xml:space="preserve">temelječo preobrazbo </w:t>
      </w:r>
      <w:r w:rsidRPr="0083085C">
        <w:rPr>
          <w:rFonts w:ascii="Arial" w:eastAsia="Times New Roman" w:hAnsi="Arial" w:cs="Arial"/>
          <w:bCs/>
          <w:sz w:val="20"/>
          <w:szCs w:val="20"/>
          <w:lang w:eastAsia="sl-SI"/>
        </w:rPr>
        <w:t>gospodarstva in družbe</w:t>
      </w:r>
      <w:r w:rsidRPr="0083085C">
        <w:rPr>
          <w:rFonts w:ascii="Arial" w:eastAsia="Times New Roman" w:hAnsi="Arial" w:cs="Arial"/>
          <w:sz w:val="20"/>
          <w:szCs w:val="20"/>
          <w:lang w:eastAsia="sl-SI"/>
        </w:rPr>
        <w:t>.</w:t>
      </w:r>
      <w:r w:rsidRPr="0083085C">
        <w:rPr>
          <w:rFonts w:ascii="Arial" w:eastAsia="Times New Roman" w:hAnsi="Arial" w:cs="Times New Roman"/>
          <w:sz w:val="20"/>
          <w:szCs w:val="24"/>
          <w:lang w:eastAsia="sl-SI"/>
        </w:rPr>
        <w:t xml:space="preserve"> </w:t>
      </w:r>
      <w:r w:rsidR="000B61B6" w:rsidRPr="0083085C">
        <w:rPr>
          <w:rFonts w:ascii="Arial" w:eastAsia="Times New Roman" w:hAnsi="Arial" w:cs="Times New Roman"/>
          <w:sz w:val="20"/>
          <w:szCs w:val="24"/>
          <w:lang w:eastAsia="sl-SI"/>
        </w:rPr>
        <w:t xml:space="preserve">Pri tem procesu igrajo deležniki na področjih, kjer Slovenija izkazuje primerjalne prednosti in so vključena v prednostna področja S5, vodilno vlogo. </w:t>
      </w:r>
      <w:r w:rsidR="00DF098D" w:rsidRPr="0083085C">
        <w:rPr>
          <w:rFonts w:ascii="Arial" w:eastAsia="Times New Roman" w:hAnsi="Arial" w:cs="Times New Roman"/>
          <w:sz w:val="20"/>
          <w:szCs w:val="24"/>
          <w:lang w:eastAsia="sl-SI"/>
        </w:rPr>
        <w:t>Koncept ob nedavno s</w:t>
      </w:r>
      <w:r w:rsidR="00EA2A9F" w:rsidRPr="0083085C">
        <w:rPr>
          <w:rFonts w:ascii="Arial" w:eastAsia="Times New Roman" w:hAnsi="Arial" w:cs="Times New Roman"/>
          <w:sz w:val="20"/>
          <w:szCs w:val="24"/>
          <w:lang w:eastAsia="sl-SI"/>
        </w:rPr>
        <w:t xml:space="preserve">prejeti Uredbi </w:t>
      </w:r>
      <w:r w:rsidR="00E44E18" w:rsidRPr="0083085C">
        <w:rPr>
          <w:rFonts w:ascii="Arial" w:eastAsia="Times New Roman" w:hAnsi="Arial" w:cs="Times New Roman"/>
          <w:sz w:val="20"/>
          <w:szCs w:val="24"/>
          <w:lang w:eastAsia="sl-SI"/>
        </w:rPr>
        <w:t xml:space="preserve">EU </w:t>
      </w:r>
      <w:r w:rsidR="00EA2A9F" w:rsidRPr="0083085C">
        <w:rPr>
          <w:rFonts w:ascii="Arial" w:eastAsia="Times New Roman" w:hAnsi="Arial" w:cs="Times New Roman"/>
          <w:sz w:val="20"/>
          <w:szCs w:val="24"/>
          <w:lang w:eastAsia="sl-SI"/>
        </w:rPr>
        <w:t>o taksonomiji</w:t>
      </w:r>
      <w:r w:rsidR="00DF098D" w:rsidRPr="0083085C">
        <w:rPr>
          <w:rFonts w:ascii="Arial" w:eastAsia="Times New Roman" w:hAnsi="Arial" w:cs="Times New Roman"/>
          <w:sz w:val="20"/>
          <w:szCs w:val="24"/>
          <w:lang w:eastAsia="sl-SI"/>
        </w:rPr>
        <w:t xml:space="preserve"> tudi na ravni EU</w:t>
      </w:r>
      <w:r w:rsidRPr="0083085C">
        <w:rPr>
          <w:rFonts w:ascii="Arial" w:eastAsia="Times New Roman" w:hAnsi="Arial" w:cs="Times New Roman"/>
          <w:sz w:val="20"/>
          <w:szCs w:val="24"/>
          <w:lang w:eastAsia="sl-SI"/>
        </w:rPr>
        <w:t xml:space="preserve"> dobiva trajnostni značaj</w:t>
      </w:r>
      <w:r w:rsidR="00DF098D" w:rsidRPr="0083085C">
        <w:rPr>
          <w:rFonts w:ascii="Arial" w:eastAsia="Times New Roman" w:hAnsi="Arial" w:cs="Times New Roman"/>
          <w:sz w:val="20"/>
          <w:szCs w:val="24"/>
          <w:lang w:eastAsia="sl-SI"/>
        </w:rPr>
        <w:t xml:space="preserve">. V Sloveniji tak razvoj koncepta </w:t>
      </w:r>
      <w:r w:rsidRPr="0083085C">
        <w:rPr>
          <w:rFonts w:ascii="Arial" w:eastAsia="Times New Roman" w:hAnsi="Arial" w:cs="Times New Roman"/>
          <w:sz w:val="20"/>
          <w:szCs w:val="24"/>
          <w:lang w:eastAsia="sl-SI"/>
        </w:rPr>
        <w:t>uveljavlja</w:t>
      </w:r>
      <w:r w:rsidR="00DF098D" w:rsidRPr="0083085C">
        <w:rPr>
          <w:rFonts w:ascii="Arial" w:eastAsia="Times New Roman" w:hAnsi="Arial" w:cs="Times New Roman"/>
          <w:sz w:val="20"/>
          <w:szCs w:val="24"/>
          <w:lang w:eastAsia="sl-SI"/>
        </w:rPr>
        <w:t>mo</w:t>
      </w:r>
      <w:r w:rsidRPr="0083085C">
        <w:rPr>
          <w:rFonts w:ascii="Arial" w:eastAsia="Times New Roman" w:hAnsi="Arial" w:cs="Times New Roman"/>
          <w:sz w:val="20"/>
          <w:szCs w:val="24"/>
          <w:lang w:eastAsia="sl-SI"/>
        </w:rPr>
        <w:t xml:space="preserve"> pod kratico S5 (</w:t>
      </w:r>
      <w:r w:rsidRPr="00BB387D">
        <w:rPr>
          <w:rFonts w:ascii="Arial" w:eastAsia="Times New Roman" w:hAnsi="Arial" w:cs="Times New Roman"/>
          <w:i/>
          <w:sz w:val="20"/>
          <w:szCs w:val="24"/>
          <w:lang w:eastAsia="sl-SI"/>
        </w:rPr>
        <w:t xml:space="preserve">Slovenian </w:t>
      </w:r>
      <w:r w:rsidRPr="00BB387D">
        <w:rPr>
          <w:rFonts w:ascii="Arial" w:eastAsia="Times New Roman" w:hAnsi="Arial" w:cs="Times New Roman"/>
          <w:b/>
          <w:i/>
          <w:sz w:val="20"/>
          <w:szCs w:val="24"/>
          <w:lang w:eastAsia="sl-SI"/>
        </w:rPr>
        <w:t>Sustainable</w:t>
      </w:r>
      <w:r w:rsidRPr="00BB387D">
        <w:rPr>
          <w:rFonts w:ascii="Arial" w:eastAsia="Times New Roman" w:hAnsi="Arial" w:cs="Times New Roman"/>
          <w:i/>
          <w:sz w:val="20"/>
          <w:szCs w:val="24"/>
          <w:lang w:eastAsia="sl-SI"/>
        </w:rPr>
        <w:t xml:space="preserve"> Smart Specialisation Strategy</w:t>
      </w:r>
      <w:r w:rsidRPr="0083085C">
        <w:rPr>
          <w:rFonts w:ascii="Arial" w:eastAsia="Times New Roman" w:hAnsi="Arial" w:cs="Times New Roman"/>
          <w:sz w:val="20"/>
          <w:szCs w:val="24"/>
          <w:lang w:eastAsia="sl-SI"/>
        </w:rPr>
        <w:t>)</w:t>
      </w:r>
      <w:r w:rsidR="00E44E18">
        <w:rPr>
          <w:rFonts w:ascii="Arial" w:eastAsia="Times New Roman" w:hAnsi="Arial" w:cs="Times New Roman"/>
          <w:sz w:val="20"/>
          <w:szCs w:val="24"/>
          <w:lang w:eastAsia="sl-SI"/>
        </w:rPr>
        <w:t>, ki</w:t>
      </w:r>
      <w:r w:rsidR="00DF098D" w:rsidRPr="0083085C">
        <w:rPr>
          <w:rFonts w:ascii="Arial" w:eastAsia="Times New Roman" w:hAnsi="Arial" w:cs="Times New Roman"/>
          <w:sz w:val="20"/>
          <w:szCs w:val="20"/>
          <w:lang w:eastAsia="sl-SI"/>
        </w:rPr>
        <w:t xml:space="preserve"> </w:t>
      </w:r>
      <w:r w:rsidRPr="0083085C">
        <w:rPr>
          <w:rFonts w:ascii="Arial" w:eastAsia="Times New Roman" w:hAnsi="Arial" w:cs="Times New Roman"/>
          <w:sz w:val="20"/>
          <w:szCs w:val="20"/>
          <w:lang w:eastAsia="sl-SI"/>
        </w:rPr>
        <w:t xml:space="preserve">predstavlja celovito in osrednjo </w:t>
      </w:r>
      <w:r w:rsidR="00EA2A9F" w:rsidRPr="0083085C">
        <w:rPr>
          <w:rFonts w:ascii="Arial" w:eastAsia="Times New Roman" w:hAnsi="Arial" w:cs="Times New Roman"/>
          <w:sz w:val="20"/>
          <w:szCs w:val="24"/>
          <w:lang w:eastAsia="sl-SI"/>
        </w:rPr>
        <w:t>podlago za dodeljevanje dela</w:t>
      </w:r>
      <w:r w:rsidRPr="0083085C">
        <w:rPr>
          <w:rFonts w:ascii="Arial" w:eastAsia="Times New Roman" w:hAnsi="Arial" w:cs="Times New Roman"/>
          <w:sz w:val="20"/>
          <w:szCs w:val="24"/>
          <w:lang w:eastAsia="sl-SI"/>
        </w:rPr>
        <w:t xml:space="preserve"> sredstev v okviru E</w:t>
      </w:r>
      <w:r w:rsidR="00EA2A9F" w:rsidRPr="0083085C">
        <w:rPr>
          <w:rFonts w:ascii="Arial" w:eastAsia="Times New Roman" w:hAnsi="Arial" w:cs="Times New Roman"/>
          <w:sz w:val="20"/>
          <w:szCs w:val="24"/>
          <w:lang w:eastAsia="sl-SI"/>
        </w:rPr>
        <w:t xml:space="preserve">SRR </w:t>
      </w:r>
      <w:r w:rsidRPr="0083085C">
        <w:rPr>
          <w:rFonts w:ascii="Arial" w:eastAsia="Times New Roman" w:hAnsi="Arial" w:cs="Times New Roman"/>
          <w:sz w:val="20"/>
          <w:szCs w:val="24"/>
          <w:lang w:eastAsia="sl-SI"/>
        </w:rPr>
        <w:t xml:space="preserve">znotraj cilja Pametna Evropa. </w:t>
      </w:r>
    </w:p>
    <w:p w14:paraId="71242AEF" w14:textId="0D229C08" w:rsidR="00F262AB" w:rsidRPr="0083085C" w:rsidRDefault="00467DC0" w:rsidP="00F262AB">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Times New Roman"/>
          <w:sz w:val="20"/>
          <w:szCs w:val="24"/>
          <w:lang w:eastAsia="sl-SI"/>
        </w:rPr>
        <w:t>Poročilo o produktivnosti 2021 (</w:t>
      </w:r>
      <w:r w:rsidR="00F262AB" w:rsidRPr="0083085C">
        <w:rPr>
          <w:rFonts w:ascii="Arial" w:eastAsia="Times New Roman" w:hAnsi="Arial" w:cs="Arial"/>
          <w:sz w:val="20"/>
          <w:szCs w:val="20"/>
          <w:lang w:eastAsia="sl-SI"/>
        </w:rPr>
        <w:t>UMAR, 2022</w:t>
      </w:r>
      <w:r w:rsidR="000F5372" w:rsidRPr="0083085C">
        <w:rPr>
          <w:rFonts w:ascii="Arial" w:eastAsia="Times New Roman" w:hAnsi="Arial" w:cs="Arial"/>
          <w:sz w:val="20"/>
          <w:szCs w:val="20"/>
          <w:lang w:eastAsia="sl-SI"/>
        </w:rPr>
        <w:t>a</w:t>
      </w:r>
      <w:r w:rsidR="00F262AB" w:rsidRPr="0083085C">
        <w:rPr>
          <w:rFonts w:ascii="Arial" w:eastAsia="Times New Roman" w:hAnsi="Arial" w:cs="Arial"/>
          <w:sz w:val="20"/>
          <w:szCs w:val="20"/>
          <w:lang w:eastAsia="sl-SI"/>
        </w:rPr>
        <w:t xml:space="preserve">) vprašanje produktivnosti </w:t>
      </w:r>
      <w:r w:rsidR="00E44E18">
        <w:rPr>
          <w:rFonts w:ascii="Arial" w:eastAsia="Times New Roman" w:hAnsi="Arial" w:cs="Arial"/>
          <w:sz w:val="20"/>
          <w:szCs w:val="20"/>
          <w:lang w:eastAsia="sl-SI"/>
        </w:rPr>
        <w:t>opredeljuje</w:t>
      </w:r>
      <w:r w:rsidR="00E44E18" w:rsidRPr="0083085C">
        <w:rPr>
          <w:rFonts w:ascii="Arial" w:eastAsia="Times New Roman" w:hAnsi="Arial" w:cs="Arial"/>
          <w:sz w:val="20"/>
          <w:szCs w:val="20"/>
          <w:lang w:eastAsia="sl-SI"/>
        </w:rPr>
        <w:t xml:space="preserve"> </w:t>
      </w:r>
      <w:r w:rsidR="00F262AB" w:rsidRPr="0083085C">
        <w:rPr>
          <w:rFonts w:ascii="Arial" w:eastAsia="Times New Roman" w:hAnsi="Arial" w:cs="Arial"/>
          <w:sz w:val="20"/>
          <w:szCs w:val="20"/>
          <w:lang w:eastAsia="sl-SI"/>
        </w:rPr>
        <w:t>kot osrednj</w:t>
      </w:r>
      <w:r w:rsidR="00E44E18">
        <w:rPr>
          <w:rFonts w:ascii="Arial" w:eastAsia="Times New Roman" w:hAnsi="Arial" w:cs="Arial"/>
          <w:sz w:val="20"/>
          <w:szCs w:val="20"/>
          <w:lang w:eastAsia="sl-SI"/>
        </w:rPr>
        <w:t>i</w:t>
      </w:r>
      <w:r w:rsidR="00F262AB" w:rsidRPr="0083085C">
        <w:rPr>
          <w:rFonts w:ascii="Arial" w:eastAsia="Times New Roman" w:hAnsi="Arial" w:cs="Arial"/>
          <w:sz w:val="20"/>
          <w:szCs w:val="20"/>
          <w:lang w:eastAsia="sl-SI"/>
        </w:rPr>
        <w:t xml:space="preserve"> </w:t>
      </w:r>
      <w:r w:rsidR="00E44E18">
        <w:rPr>
          <w:rFonts w:ascii="Arial" w:eastAsia="Times New Roman" w:hAnsi="Arial" w:cs="Arial"/>
          <w:sz w:val="20"/>
          <w:szCs w:val="20"/>
          <w:lang w:eastAsia="sl-SI"/>
        </w:rPr>
        <w:t>dejavnik</w:t>
      </w:r>
      <w:r w:rsidR="00E44E18" w:rsidRPr="0083085C">
        <w:rPr>
          <w:rFonts w:ascii="Arial" w:eastAsia="Times New Roman" w:hAnsi="Arial" w:cs="Arial"/>
          <w:sz w:val="20"/>
          <w:szCs w:val="20"/>
          <w:lang w:eastAsia="sl-SI"/>
        </w:rPr>
        <w:t xml:space="preserve"> </w:t>
      </w:r>
      <w:r w:rsidR="00F262AB" w:rsidRPr="0083085C">
        <w:rPr>
          <w:rFonts w:ascii="Arial" w:eastAsia="Times New Roman" w:hAnsi="Arial" w:cs="Arial"/>
          <w:sz w:val="20"/>
          <w:szCs w:val="20"/>
          <w:lang w:eastAsia="sl-SI"/>
        </w:rPr>
        <w:t xml:space="preserve">za okrevanje po pandemiji in poudarja, da </w:t>
      </w:r>
      <w:r w:rsidR="00F262AB" w:rsidRPr="0083085C">
        <w:rPr>
          <w:rFonts w:ascii="Arial" w:eastAsia="Times New Roman" w:hAnsi="Arial" w:cs="Arial"/>
          <w:bCs/>
          <w:sz w:val="20"/>
          <w:szCs w:val="20"/>
          <w:lang w:eastAsia="sl-SI"/>
        </w:rPr>
        <w:t xml:space="preserve">prehod v nizkoogljično krožno gospodarstvo ni le okoljska nuja, ampak postaja vse pomembnejši dejavnik zagotavljanja dolgoročne rasti produktivnosti ter odpornosti gospodarstva in družbe. </w:t>
      </w:r>
      <w:r w:rsidR="00F262AB" w:rsidRPr="0083085C">
        <w:rPr>
          <w:rFonts w:ascii="Arial" w:eastAsia="Times New Roman" w:hAnsi="Arial" w:cs="Arial"/>
          <w:sz w:val="20"/>
          <w:szCs w:val="20"/>
          <w:lang w:eastAsia="sl-SI"/>
        </w:rPr>
        <w:t xml:space="preserve">Gospodarsko okrevanje po krizi covid-19 bo tako tesno povezano s cilji občutnega zmanjšanja neto izpustov toplogrednih plinov za vsaj 55 % do leta 2030 v primerjavi z ravnmi iz leta 1990, </w:t>
      </w:r>
      <w:r w:rsidR="00E44E18">
        <w:rPr>
          <w:rFonts w:ascii="Arial" w:eastAsia="Times New Roman" w:hAnsi="Arial" w:cs="Arial"/>
          <w:sz w:val="20"/>
          <w:szCs w:val="20"/>
          <w:lang w:eastAsia="sl-SI"/>
        </w:rPr>
        <w:t xml:space="preserve">pri čemer je </w:t>
      </w:r>
      <w:r w:rsidR="00F262AB" w:rsidRPr="0083085C">
        <w:rPr>
          <w:rFonts w:ascii="Arial" w:eastAsia="Times New Roman" w:hAnsi="Arial" w:cs="Arial"/>
          <w:sz w:val="20"/>
          <w:szCs w:val="20"/>
          <w:lang w:eastAsia="sl-SI"/>
        </w:rPr>
        <w:t xml:space="preserve">do leta 2050 </w:t>
      </w:r>
      <w:r w:rsidR="00E44E18">
        <w:rPr>
          <w:rFonts w:ascii="Arial" w:eastAsia="Times New Roman" w:hAnsi="Arial" w:cs="Arial"/>
          <w:sz w:val="20"/>
          <w:szCs w:val="20"/>
          <w:lang w:eastAsia="sl-SI"/>
        </w:rPr>
        <w:t>treba</w:t>
      </w:r>
      <w:r w:rsidR="00F262AB" w:rsidRPr="0083085C">
        <w:rPr>
          <w:rFonts w:ascii="Arial" w:eastAsia="Times New Roman" w:hAnsi="Arial" w:cs="Arial"/>
          <w:sz w:val="20"/>
          <w:szCs w:val="20"/>
          <w:lang w:eastAsia="sl-SI"/>
        </w:rPr>
        <w:t xml:space="preserve"> doseči podnebno nevtralnost.</w:t>
      </w:r>
      <w:r w:rsidR="00F262AB" w:rsidRPr="0083085C">
        <w:rPr>
          <w:rFonts w:ascii="Helv" w:eastAsia="Times New Roman" w:hAnsi="Helv" w:cs="Helv"/>
          <w:sz w:val="20"/>
          <w:szCs w:val="20"/>
          <w:lang w:eastAsia="sl-SI"/>
        </w:rPr>
        <w:t xml:space="preserve"> </w:t>
      </w:r>
      <w:r w:rsidRPr="0083085C">
        <w:rPr>
          <w:rFonts w:ascii="Arial" w:eastAsia="Times New Roman" w:hAnsi="Arial" w:cs="Arial"/>
          <w:sz w:val="20"/>
          <w:szCs w:val="20"/>
          <w:lang w:eastAsia="sl-SI"/>
        </w:rPr>
        <w:t xml:space="preserve">Za </w:t>
      </w:r>
      <w:r w:rsidR="00F262AB" w:rsidRPr="0083085C">
        <w:rPr>
          <w:rFonts w:ascii="Arial" w:eastAsia="Times New Roman" w:hAnsi="Arial" w:cs="Arial"/>
          <w:sz w:val="20"/>
          <w:szCs w:val="20"/>
          <w:lang w:eastAsia="sl-SI"/>
        </w:rPr>
        <w:t xml:space="preserve">uspešen prehod v novo normalnost </w:t>
      </w:r>
      <w:r w:rsidRPr="0083085C">
        <w:rPr>
          <w:rFonts w:ascii="Arial" w:eastAsia="Times New Roman" w:hAnsi="Arial" w:cs="Arial"/>
          <w:sz w:val="20"/>
          <w:szCs w:val="20"/>
          <w:lang w:eastAsia="sl-SI"/>
        </w:rPr>
        <w:t xml:space="preserve">tako </w:t>
      </w:r>
      <w:r w:rsidR="00F262AB" w:rsidRPr="0083085C">
        <w:rPr>
          <w:rFonts w:ascii="Arial" w:eastAsia="Times New Roman" w:hAnsi="Arial" w:cs="Arial"/>
          <w:sz w:val="20"/>
          <w:szCs w:val="20"/>
          <w:lang w:eastAsia="sl-SI"/>
        </w:rPr>
        <w:t>predlaga usmeritve, ki jim sledi tudi zasnova S5</w:t>
      </w:r>
      <w:r w:rsidR="00E44E18">
        <w:rPr>
          <w:rFonts w:ascii="Arial" w:eastAsia="Times New Roman" w:hAnsi="Arial" w:cs="Arial"/>
          <w:sz w:val="20"/>
          <w:szCs w:val="20"/>
          <w:lang w:eastAsia="sl-SI"/>
        </w:rPr>
        <w:t>,</w:t>
      </w:r>
      <w:r w:rsidR="00F262AB" w:rsidRPr="0083085C">
        <w:rPr>
          <w:rFonts w:ascii="Arial" w:eastAsia="Times New Roman" w:hAnsi="Arial" w:cs="Arial"/>
          <w:sz w:val="20"/>
          <w:szCs w:val="20"/>
          <w:lang w:eastAsia="sl-SI"/>
        </w:rPr>
        <w:t xml:space="preserve"> in sicer (i) razvoj kadrov in spretnosti prihodnosti, (ii) vloga javnih financ pri spodbujanju pametne, digitalno-inovacijske preobrazbe ter (iii) trajnostna preobrazba v nizkoogljično in krožno gospodarstvo.</w:t>
      </w:r>
    </w:p>
    <w:p w14:paraId="138FFB0D" w14:textId="184A997A" w:rsidR="00F262AB" w:rsidRPr="0083085C" w:rsidRDefault="00F262AB" w:rsidP="00F262AB">
      <w:pPr>
        <w:spacing w:after="200" w:line="276" w:lineRule="auto"/>
        <w:jc w:val="both"/>
        <w:rPr>
          <w:rFonts w:ascii="Arial" w:hAnsi="Arial"/>
          <w:sz w:val="20"/>
          <w:szCs w:val="20"/>
        </w:rPr>
      </w:pPr>
      <w:r w:rsidRPr="0083085C">
        <w:rPr>
          <w:rFonts w:ascii="Arial" w:hAnsi="Arial" w:cs="Arial"/>
          <w:sz w:val="20"/>
          <w:szCs w:val="20"/>
        </w:rPr>
        <w:lastRenderedPageBreak/>
        <w:t xml:space="preserve">Oblikovanje </w:t>
      </w:r>
      <w:r w:rsidR="00DF098D" w:rsidRPr="0083085C">
        <w:rPr>
          <w:rFonts w:ascii="Arial" w:hAnsi="Arial" w:cs="Arial"/>
          <w:sz w:val="20"/>
          <w:szCs w:val="20"/>
        </w:rPr>
        <w:t>S5</w:t>
      </w:r>
      <w:r w:rsidRPr="0083085C">
        <w:rPr>
          <w:rFonts w:ascii="Arial" w:hAnsi="Arial" w:cs="Arial"/>
          <w:sz w:val="20"/>
          <w:szCs w:val="20"/>
        </w:rPr>
        <w:t xml:space="preserve"> je temeljilo na partnerskem pristopu, kjer so sodelovala pristojna ministrstva, raziskovalne organizacije, gospodarstvo, nevladni sektor in lokalni/regionalni akterji</w:t>
      </w:r>
      <w:r w:rsidR="00467DC0" w:rsidRPr="0083085C">
        <w:rPr>
          <w:rFonts w:ascii="Arial" w:hAnsi="Arial" w:cs="Arial"/>
          <w:sz w:val="20"/>
          <w:szCs w:val="20"/>
        </w:rPr>
        <w:t>,</w:t>
      </w:r>
      <w:r w:rsidRPr="0083085C">
        <w:rPr>
          <w:rFonts w:ascii="Arial" w:hAnsi="Arial" w:cs="Arial"/>
          <w:sz w:val="20"/>
          <w:szCs w:val="20"/>
        </w:rPr>
        <w:t xml:space="preserve"> z </w:t>
      </w:r>
      <w:r w:rsidR="00DF098D" w:rsidRPr="0083085C">
        <w:rPr>
          <w:rFonts w:ascii="Arial" w:hAnsi="Arial" w:cs="Arial"/>
          <w:sz w:val="20"/>
          <w:szCs w:val="20"/>
        </w:rPr>
        <w:t>nadaljevanjem</w:t>
      </w:r>
      <w:r w:rsidRPr="0083085C">
        <w:rPr>
          <w:rFonts w:ascii="Arial" w:hAnsi="Arial" w:cs="Arial"/>
          <w:sz w:val="20"/>
          <w:szCs w:val="20"/>
        </w:rPr>
        <w:t xml:space="preserve"> </w:t>
      </w:r>
      <w:r w:rsidR="00DF098D" w:rsidRPr="0083085C">
        <w:rPr>
          <w:rFonts w:ascii="Arial" w:hAnsi="Arial" w:cs="Arial"/>
          <w:sz w:val="20"/>
          <w:szCs w:val="20"/>
        </w:rPr>
        <w:t>dobrih praks dosedanjega izvajanja S4</w:t>
      </w:r>
      <w:r w:rsidR="00F270AE">
        <w:rPr>
          <w:rFonts w:ascii="Arial" w:hAnsi="Arial" w:cs="Arial"/>
          <w:sz w:val="20"/>
          <w:szCs w:val="20"/>
        </w:rPr>
        <w:t>, in sicer</w:t>
      </w:r>
      <w:r w:rsidR="00DF098D" w:rsidRPr="0083085C">
        <w:rPr>
          <w:rFonts w:ascii="Arial" w:hAnsi="Arial" w:cs="Arial"/>
          <w:sz w:val="20"/>
          <w:szCs w:val="20"/>
        </w:rPr>
        <w:t xml:space="preserve"> </w:t>
      </w:r>
      <w:r w:rsidRPr="0083085C">
        <w:rPr>
          <w:rFonts w:ascii="Arial" w:hAnsi="Arial" w:cs="Arial"/>
          <w:sz w:val="20"/>
          <w:szCs w:val="20"/>
        </w:rPr>
        <w:t>celovitosti (interdisciplinarnosti) usmerjanja svežnja ukrepov, aktivn</w:t>
      </w:r>
      <w:r w:rsidR="00F270AE">
        <w:rPr>
          <w:rFonts w:ascii="Arial" w:hAnsi="Arial" w:cs="Arial"/>
          <w:sz w:val="20"/>
          <w:szCs w:val="20"/>
        </w:rPr>
        <w:t>ega</w:t>
      </w:r>
      <w:r w:rsidRPr="0083085C">
        <w:rPr>
          <w:rFonts w:ascii="Arial" w:hAnsi="Arial" w:cs="Arial"/>
          <w:sz w:val="20"/>
          <w:szCs w:val="20"/>
        </w:rPr>
        <w:t xml:space="preserve"> odnos</w:t>
      </w:r>
      <w:r w:rsidR="00F270AE">
        <w:rPr>
          <w:rFonts w:ascii="Arial" w:hAnsi="Arial" w:cs="Arial"/>
          <w:sz w:val="20"/>
          <w:szCs w:val="20"/>
        </w:rPr>
        <w:t>a</w:t>
      </w:r>
      <w:r w:rsidRPr="0083085C">
        <w:rPr>
          <w:rFonts w:ascii="Arial" w:hAnsi="Arial" w:cs="Arial"/>
          <w:sz w:val="20"/>
          <w:szCs w:val="20"/>
        </w:rPr>
        <w:t xml:space="preserve"> do deležniškega dialoga (nadgradnja razvoja SRIP) in večnivojsk</w:t>
      </w:r>
      <w:r w:rsidR="00F270AE">
        <w:rPr>
          <w:rFonts w:ascii="Arial" w:hAnsi="Arial" w:cs="Arial"/>
          <w:sz w:val="20"/>
          <w:szCs w:val="20"/>
        </w:rPr>
        <w:t>ega</w:t>
      </w:r>
      <w:r w:rsidRPr="0083085C">
        <w:rPr>
          <w:rFonts w:ascii="Arial" w:hAnsi="Arial" w:cs="Arial"/>
          <w:sz w:val="20"/>
          <w:szCs w:val="20"/>
        </w:rPr>
        <w:t xml:space="preserve"> upravljanj</w:t>
      </w:r>
      <w:r w:rsidR="00F270AE">
        <w:rPr>
          <w:rFonts w:ascii="Arial" w:hAnsi="Arial" w:cs="Arial"/>
          <w:sz w:val="20"/>
          <w:szCs w:val="20"/>
        </w:rPr>
        <w:t>a</w:t>
      </w:r>
      <w:r w:rsidRPr="0083085C">
        <w:rPr>
          <w:rFonts w:ascii="Arial" w:hAnsi="Arial" w:cs="Arial"/>
          <w:sz w:val="20"/>
          <w:szCs w:val="20"/>
        </w:rPr>
        <w:t xml:space="preserve">. </w:t>
      </w:r>
    </w:p>
    <w:p w14:paraId="159EEEAD" w14:textId="02B74D27" w:rsidR="00F262AB" w:rsidRPr="0083085C" w:rsidRDefault="00F262AB" w:rsidP="00F262AB">
      <w:pPr>
        <w:spacing w:after="200" w:line="276" w:lineRule="auto"/>
        <w:jc w:val="both"/>
        <w:rPr>
          <w:rFonts w:ascii="Arial" w:hAnsi="Arial"/>
          <w:sz w:val="20"/>
          <w:szCs w:val="20"/>
        </w:rPr>
      </w:pPr>
      <w:r w:rsidRPr="0083085C">
        <w:rPr>
          <w:rFonts w:ascii="Arial" w:hAnsi="Arial"/>
          <w:sz w:val="20"/>
          <w:szCs w:val="20"/>
        </w:rPr>
        <w:t>Osnovna struktura, tako z vidika osredotočenja kot upravljanja in sve</w:t>
      </w:r>
      <w:r w:rsidR="00467DC0" w:rsidRPr="0083085C">
        <w:rPr>
          <w:rFonts w:ascii="Arial" w:hAnsi="Arial"/>
          <w:sz w:val="20"/>
          <w:szCs w:val="20"/>
        </w:rPr>
        <w:t xml:space="preserve">žnja ukrepov ter spremljanja in </w:t>
      </w:r>
      <w:r w:rsidRPr="0083085C">
        <w:rPr>
          <w:rFonts w:ascii="Arial" w:hAnsi="Arial"/>
          <w:sz w:val="20"/>
          <w:szCs w:val="20"/>
        </w:rPr>
        <w:t>vrednotenja</w:t>
      </w:r>
      <w:r w:rsidR="00F270AE">
        <w:rPr>
          <w:rFonts w:ascii="Arial" w:hAnsi="Arial"/>
          <w:sz w:val="20"/>
          <w:szCs w:val="20"/>
        </w:rPr>
        <w:t>,</w:t>
      </w:r>
      <w:r w:rsidRPr="0083085C">
        <w:rPr>
          <w:rFonts w:ascii="Arial" w:hAnsi="Arial"/>
          <w:sz w:val="20"/>
          <w:szCs w:val="20"/>
        </w:rPr>
        <w:t xml:space="preserve"> ostaja stabilna, številne spremembe so vidne na nižjih, </w:t>
      </w:r>
      <w:r w:rsidR="00CA3995" w:rsidRPr="0083085C">
        <w:rPr>
          <w:rFonts w:ascii="Arial" w:hAnsi="Arial"/>
          <w:sz w:val="20"/>
          <w:szCs w:val="20"/>
        </w:rPr>
        <w:t>detajlnejših</w:t>
      </w:r>
      <w:r w:rsidRPr="0083085C">
        <w:rPr>
          <w:rFonts w:ascii="Arial" w:hAnsi="Arial"/>
          <w:sz w:val="20"/>
          <w:szCs w:val="20"/>
        </w:rPr>
        <w:t xml:space="preserve"> ravneh. Ena </w:t>
      </w:r>
      <w:r w:rsidR="00F270AE">
        <w:rPr>
          <w:rFonts w:ascii="Arial" w:hAnsi="Arial"/>
          <w:sz w:val="20"/>
          <w:szCs w:val="20"/>
        </w:rPr>
        <w:t xml:space="preserve">izmed </w:t>
      </w:r>
      <w:r w:rsidRPr="0083085C">
        <w:rPr>
          <w:rFonts w:ascii="Arial" w:hAnsi="Arial"/>
          <w:sz w:val="20"/>
          <w:szCs w:val="20"/>
        </w:rPr>
        <w:t>osrednjih takoj zaznavnih sprememb se kaže v močnejši oz</w:t>
      </w:r>
      <w:r w:rsidR="00F270AE">
        <w:rPr>
          <w:rFonts w:ascii="Arial" w:hAnsi="Arial"/>
          <w:sz w:val="20"/>
          <w:szCs w:val="20"/>
        </w:rPr>
        <w:t>iroma</w:t>
      </w:r>
      <w:r w:rsidRPr="0083085C">
        <w:rPr>
          <w:rFonts w:ascii="Arial" w:hAnsi="Arial"/>
          <w:sz w:val="20"/>
          <w:szCs w:val="20"/>
        </w:rPr>
        <w:t xml:space="preserve"> vidnejši vlogi horizontalnih mrež </w:t>
      </w:r>
      <w:r w:rsidR="00467DC0" w:rsidRPr="0083085C">
        <w:rPr>
          <w:rFonts w:ascii="Arial" w:hAnsi="Arial"/>
          <w:sz w:val="20"/>
          <w:szCs w:val="20"/>
        </w:rPr>
        <w:t xml:space="preserve">(HOM) </w:t>
      </w:r>
      <w:r w:rsidRPr="0083085C">
        <w:rPr>
          <w:rFonts w:ascii="Arial" w:hAnsi="Arial"/>
          <w:sz w:val="20"/>
          <w:szCs w:val="20"/>
        </w:rPr>
        <w:t>in ključnih omogočitvenih tehnologij (</w:t>
      </w:r>
      <w:r w:rsidR="0079078C" w:rsidRPr="0083085C">
        <w:rPr>
          <w:rFonts w:ascii="Arial" w:hAnsi="Arial"/>
          <w:sz w:val="20"/>
          <w:szCs w:val="20"/>
        </w:rPr>
        <w:t>KETs</w:t>
      </w:r>
      <w:r w:rsidRPr="0083085C">
        <w:rPr>
          <w:rFonts w:ascii="Arial" w:hAnsi="Arial"/>
          <w:sz w:val="20"/>
          <w:szCs w:val="20"/>
        </w:rPr>
        <w:t>), ki so bile v dosedanji S4 vključene v prednostna področja</w:t>
      </w:r>
      <w:r w:rsidR="003B2D31" w:rsidRPr="0083085C">
        <w:rPr>
          <w:rFonts w:ascii="Arial" w:hAnsi="Arial"/>
          <w:sz w:val="20"/>
          <w:szCs w:val="20"/>
        </w:rPr>
        <w:t xml:space="preserve"> Pametna mesta in skupnosti (PMi</w:t>
      </w:r>
      <w:r w:rsidRPr="0083085C">
        <w:rPr>
          <w:rFonts w:ascii="Arial" w:hAnsi="Arial"/>
          <w:sz w:val="20"/>
          <w:szCs w:val="20"/>
        </w:rPr>
        <w:t>S), Mreže za prehod v krožno gospodarstvo (Krožno gospodarstvo) in Tovarne prihodnosti (ToP) in so mrežno posegale v vsa prednostna področja. S5 ohranja mrežno strukturo verig vrednosti in HOM</w:t>
      </w:r>
      <w:r w:rsidR="00D70C36" w:rsidRPr="0083085C">
        <w:rPr>
          <w:rFonts w:ascii="Arial" w:hAnsi="Arial"/>
          <w:sz w:val="20"/>
          <w:szCs w:val="20"/>
        </w:rPr>
        <w:t xml:space="preserve"> ter </w:t>
      </w:r>
      <w:r w:rsidR="0079078C" w:rsidRPr="0083085C">
        <w:rPr>
          <w:rFonts w:ascii="Arial" w:hAnsi="Arial"/>
          <w:sz w:val="20"/>
          <w:szCs w:val="20"/>
        </w:rPr>
        <w:t>KET</w:t>
      </w:r>
      <w:r w:rsidR="00D70C36" w:rsidRPr="0083085C">
        <w:rPr>
          <w:rFonts w:ascii="Arial" w:hAnsi="Arial"/>
          <w:sz w:val="20"/>
          <w:szCs w:val="20"/>
        </w:rPr>
        <w:t>s</w:t>
      </w:r>
      <w:r w:rsidRPr="0083085C">
        <w:rPr>
          <w:rFonts w:ascii="Arial" w:hAnsi="Arial"/>
          <w:sz w:val="20"/>
          <w:szCs w:val="20"/>
        </w:rPr>
        <w:t xml:space="preserve"> in jo nadgrajuje z robustnejšim </w:t>
      </w:r>
      <w:r w:rsidR="00DF098D" w:rsidRPr="0083085C">
        <w:rPr>
          <w:rFonts w:ascii="Arial" w:hAnsi="Arial"/>
          <w:sz w:val="20"/>
          <w:szCs w:val="20"/>
        </w:rPr>
        <w:t>uveljavljanjem</w:t>
      </w:r>
      <w:r w:rsidRPr="0083085C">
        <w:rPr>
          <w:rFonts w:ascii="Arial" w:hAnsi="Arial"/>
          <w:sz w:val="20"/>
          <w:szCs w:val="20"/>
        </w:rPr>
        <w:t xml:space="preserve"> </w:t>
      </w:r>
      <w:r w:rsidR="00245557" w:rsidRPr="0083085C">
        <w:rPr>
          <w:rFonts w:ascii="Arial" w:hAnsi="Arial"/>
          <w:sz w:val="20"/>
          <w:szCs w:val="20"/>
        </w:rPr>
        <w:t xml:space="preserve">zelenih tehnologij, </w:t>
      </w:r>
      <w:r w:rsidRPr="0083085C">
        <w:rPr>
          <w:rFonts w:ascii="Arial" w:hAnsi="Arial"/>
          <w:sz w:val="20"/>
          <w:szCs w:val="20"/>
        </w:rPr>
        <w:t xml:space="preserve">digitalizacije in </w:t>
      </w:r>
      <w:r w:rsidR="00F056D9" w:rsidRPr="0083085C">
        <w:rPr>
          <w:rFonts w:ascii="Arial" w:hAnsi="Arial"/>
          <w:sz w:val="20"/>
          <w:szCs w:val="20"/>
        </w:rPr>
        <w:t xml:space="preserve">krožnega gospodarstva z </w:t>
      </w:r>
      <w:r w:rsidR="00DF098D" w:rsidRPr="0083085C">
        <w:rPr>
          <w:rFonts w:ascii="Arial" w:hAnsi="Arial"/>
          <w:sz w:val="20"/>
          <w:szCs w:val="20"/>
        </w:rPr>
        <w:t xml:space="preserve">bolj </w:t>
      </w:r>
      <w:r w:rsidRPr="0083085C">
        <w:rPr>
          <w:rFonts w:ascii="Arial" w:hAnsi="Arial"/>
          <w:sz w:val="20"/>
          <w:szCs w:val="20"/>
        </w:rPr>
        <w:t xml:space="preserve">osredotočenim svežnjem ukrepov. Slovenija izkazuje primerjalne prednosti na </w:t>
      </w:r>
      <w:r w:rsidR="00D70C36" w:rsidRPr="0083085C">
        <w:rPr>
          <w:rFonts w:ascii="Arial" w:hAnsi="Arial"/>
          <w:sz w:val="20"/>
          <w:szCs w:val="20"/>
        </w:rPr>
        <w:t xml:space="preserve">področjih </w:t>
      </w:r>
      <w:r w:rsidRPr="0083085C">
        <w:rPr>
          <w:rFonts w:ascii="Arial" w:hAnsi="Arial"/>
          <w:sz w:val="20"/>
          <w:szCs w:val="20"/>
        </w:rPr>
        <w:t>tehnologij digitalizacije, modernizacije industrij (</w:t>
      </w:r>
      <w:r w:rsidR="00F056D9" w:rsidRPr="0083085C">
        <w:rPr>
          <w:rFonts w:ascii="Arial" w:hAnsi="Arial"/>
          <w:sz w:val="20"/>
          <w:szCs w:val="20"/>
        </w:rPr>
        <w:t>tehnol</w:t>
      </w:r>
      <w:r w:rsidR="00604201" w:rsidRPr="0083085C">
        <w:rPr>
          <w:rFonts w:ascii="Arial" w:hAnsi="Arial"/>
          <w:sz w:val="20"/>
          <w:szCs w:val="20"/>
        </w:rPr>
        <w:t>ogije vodenja, robotika</w:t>
      </w:r>
      <w:r w:rsidR="00F056D9" w:rsidRPr="0083085C">
        <w:rPr>
          <w:rFonts w:ascii="Arial" w:hAnsi="Arial"/>
          <w:sz w:val="20"/>
          <w:szCs w:val="20"/>
        </w:rPr>
        <w:t xml:space="preserve">, plazemske tehnologije, fotonika, sodobne proizvodne </w:t>
      </w:r>
      <w:r w:rsidR="00604201" w:rsidRPr="0083085C">
        <w:rPr>
          <w:rFonts w:ascii="Arial" w:hAnsi="Arial"/>
          <w:sz w:val="20"/>
          <w:szCs w:val="20"/>
        </w:rPr>
        <w:t>metode za</w:t>
      </w:r>
      <w:r w:rsidR="00F056D9" w:rsidRPr="0083085C">
        <w:rPr>
          <w:rFonts w:ascii="Arial" w:hAnsi="Arial"/>
          <w:sz w:val="20"/>
          <w:szCs w:val="20"/>
        </w:rPr>
        <w:t xml:space="preserve"> materiale</w:t>
      </w:r>
      <w:r w:rsidR="00604201" w:rsidRPr="0083085C">
        <w:rPr>
          <w:rFonts w:ascii="Arial" w:hAnsi="Arial"/>
          <w:sz w:val="20"/>
          <w:szCs w:val="20"/>
        </w:rPr>
        <w:t xml:space="preserve"> ter nano in kvantne tehnologije</w:t>
      </w:r>
      <w:r w:rsidRPr="0083085C">
        <w:rPr>
          <w:rFonts w:ascii="Arial" w:hAnsi="Arial"/>
          <w:sz w:val="20"/>
          <w:szCs w:val="20"/>
        </w:rPr>
        <w:t xml:space="preserve">), prehoda v zeleno in krožno, nizkoogljično družbo </w:t>
      </w:r>
      <w:r w:rsidRPr="0083085C">
        <w:rPr>
          <w:rFonts w:ascii="Arial" w:hAnsi="Arial" w:cs="Arial"/>
          <w:sz w:val="20"/>
          <w:szCs w:val="20"/>
        </w:rPr>
        <w:t>(vključno s trajnostnim modrim gospodarstvom)</w:t>
      </w:r>
      <w:r w:rsidR="00F270AE">
        <w:rPr>
          <w:rFonts w:ascii="Arial" w:hAnsi="Arial" w:cs="Arial"/>
          <w:sz w:val="20"/>
          <w:szCs w:val="20"/>
        </w:rPr>
        <w:t>, pri čemer S5</w:t>
      </w:r>
      <w:r w:rsidRPr="0083085C">
        <w:rPr>
          <w:rFonts w:ascii="Arial" w:hAnsi="Arial" w:cs="Arial"/>
          <w:sz w:val="20"/>
          <w:szCs w:val="20"/>
        </w:rPr>
        <w:t xml:space="preserve"> </w:t>
      </w:r>
      <w:r w:rsidR="00F270AE">
        <w:rPr>
          <w:rFonts w:ascii="Arial" w:hAnsi="Arial" w:cs="Arial"/>
          <w:sz w:val="20"/>
          <w:szCs w:val="20"/>
        </w:rPr>
        <w:t xml:space="preserve">z </w:t>
      </w:r>
      <w:r w:rsidRPr="0083085C">
        <w:rPr>
          <w:rFonts w:ascii="Arial" w:hAnsi="Arial"/>
          <w:sz w:val="20"/>
          <w:szCs w:val="20"/>
        </w:rPr>
        <w:t>ustrezno umeščeni</w:t>
      </w:r>
      <w:r w:rsidR="00F270AE">
        <w:rPr>
          <w:rFonts w:ascii="Arial" w:hAnsi="Arial"/>
          <w:sz w:val="20"/>
          <w:szCs w:val="20"/>
        </w:rPr>
        <w:t>mi</w:t>
      </w:r>
      <w:r w:rsidRPr="0083085C">
        <w:rPr>
          <w:rFonts w:ascii="Arial" w:hAnsi="Arial"/>
          <w:sz w:val="20"/>
          <w:szCs w:val="20"/>
        </w:rPr>
        <w:t xml:space="preserve"> prednostni</w:t>
      </w:r>
      <w:r w:rsidR="00F270AE">
        <w:rPr>
          <w:rFonts w:ascii="Arial" w:hAnsi="Arial"/>
          <w:sz w:val="20"/>
          <w:szCs w:val="20"/>
        </w:rPr>
        <w:t>mi</w:t>
      </w:r>
      <w:r w:rsidRPr="0083085C">
        <w:rPr>
          <w:rFonts w:ascii="Arial" w:hAnsi="Arial"/>
          <w:sz w:val="20"/>
          <w:szCs w:val="20"/>
        </w:rPr>
        <w:t xml:space="preserve"> področj</w:t>
      </w:r>
      <w:r w:rsidR="00AD2608">
        <w:rPr>
          <w:rFonts w:ascii="Arial" w:hAnsi="Arial"/>
          <w:sz w:val="20"/>
          <w:szCs w:val="20"/>
        </w:rPr>
        <w:t>i</w:t>
      </w:r>
      <w:r w:rsidRPr="0083085C">
        <w:rPr>
          <w:rFonts w:ascii="Arial" w:hAnsi="Arial"/>
          <w:sz w:val="20"/>
          <w:szCs w:val="20"/>
        </w:rPr>
        <w:t xml:space="preserve"> izrazito prispeva k prehodu v trajnostno družbo in k </w:t>
      </w:r>
      <w:r w:rsidR="00F35B61">
        <w:rPr>
          <w:rFonts w:ascii="Arial" w:hAnsi="Arial"/>
          <w:sz w:val="20"/>
          <w:szCs w:val="20"/>
        </w:rPr>
        <w:t>e</w:t>
      </w:r>
      <w:r w:rsidRPr="0083085C">
        <w:rPr>
          <w:rFonts w:ascii="Arial" w:hAnsi="Arial"/>
          <w:sz w:val="20"/>
          <w:szCs w:val="20"/>
        </w:rPr>
        <w:t xml:space="preserve">vropskemu zelenemu dogovoru ter Misijam EU in pobudam kot so Bauhaus in 100 </w:t>
      </w:r>
      <w:r w:rsidR="00D70C36" w:rsidRPr="0083085C">
        <w:rPr>
          <w:rFonts w:ascii="Arial" w:hAnsi="Arial"/>
          <w:sz w:val="20"/>
          <w:szCs w:val="20"/>
        </w:rPr>
        <w:t xml:space="preserve">podnebno nevtralnih in pametnih </w:t>
      </w:r>
      <w:r w:rsidRPr="0083085C">
        <w:rPr>
          <w:rFonts w:ascii="Arial" w:hAnsi="Arial"/>
          <w:sz w:val="20"/>
          <w:szCs w:val="20"/>
        </w:rPr>
        <w:t>mest,</w:t>
      </w:r>
      <w:r w:rsidR="00CA3995" w:rsidRPr="0083085C">
        <w:rPr>
          <w:rFonts w:ascii="Arial" w:hAnsi="Arial"/>
          <w:sz w:val="20"/>
          <w:szCs w:val="20"/>
        </w:rPr>
        <w:t xml:space="preserve"> </w:t>
      </w:r>
      <w:r w:rsidR="00F270AE">
        <w:rPr>
          <w:rFonts w:ascii="Arial" w:hAnsi="Arial"/>
          <w:sz w:val="20"/>
          <w:szCs w:val="20"/>
        </w:rPr>
        <w:t xml:space="preserve">in sicer </w:t>
      </w:r>
      <w:r w:rsidRPr="0083085C">
        <w:rPr>
          <w:rFonts w:ascii="Arial" w:hAnsi="Arial"/>
          <w:sz w:val="20"/>
          <w:szCs w:val="20"/>
        </w:rPr>
        <w:t xml:space="preserve">v smislu prispevka k </w:t>
      </w:r>
      <w:r w:rsidRPr="0083085C">
        <w:rPr>
          <w:rFonts w:ascii="Arial" w:eastAsia="Times New Roman" w:hAnsi="Arial" w:cs="Arial"/>
          <w:sz w:val="20"/>
          <w:szCs w:val="20"/>
          <w:lang w:eastAsia="en-GB"/>
        </w:rPr>
        <w:t xml:space="preserve">izboljšanju </w:t>
      </w:r>
      <w:r w:rsidRPr="0083085C">
        <w:rPr>
          <w:rFonts w:ascii="Arial" w:eastAsia="Times New Roman" w:hAnsi="Arial" w:cs="Arial"/>
          <w:sz w:val="20"/>
          <w:szCs w:val="20"/>
          <w:lang w:eastAsia="sl-SI"/>
        </w:rPr>
        <w:t>energetske, snovne in emisijske učinkovitosti</w:t>
      </w:r>
      <w:r w:rsidRPr="0083085C">
        <w:rPr>
          <w:rFonts w:ascii="Arial" w:hAnsi="Arial"/>
          <w:sz w:val="20"/>
          <w:szCs w:val="20"/>
        </w:rPr>
        <w:t xml:space="preserve">. </w:t>
      </w:r>
    </w:p>
    <w:p w14:paraId="0D372B3B" w14:textId="50BA61FF" w:rsidR="00F262AB" w:rsidRPr="0083085C" w:rsidRDefault="00F262AB" w:rsidP="00F262AB">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Za industrijsko preobrazbo ter nadaljnji gospodarski in družben razvoj Slovenije </w:t>
      </w:r>
      <w:r w:rsidR="00F270AE">
        <w:rPr>
          <w:rFonts w:ascii="Arial" w:eastAsia="Times New Roman" w:hAnsi="Arial" w:cs="Arial"/>
          <w:sz w:val="20"/>
          <w:szCs w:val="20"/>
          <w:lang w:eastAsia="sl-SI"/>
        </w:rPr>
        <w:t>je treba</w:t>
      </w:r>
      <w:r w:rsidRPr="0083085C">
        <w:rPr>
          <w:rFonts w:ascii="Arial" w:eastAsia="Times New Roman" w:hAnsi="Arial" w:cs="Arial"/>
          <w:sz w:val="20"/>
          <w:szCs w:val="20"/>
          <w:lang w:eastAsia="sl-SI"/>
        </w:rPr>
        <w:t xml:space="preserve"> izboljša</w:t>
      </w:r>
      <w:r w:rsidR="00F270AE">
        <w:rPr>
          <w:rFonts w:ascii="Arial" w:eastAsia="Times New Roman" w:hAnsi="Arial" w:cs="Arial"/>
          <w:sz w:val="20"/>
          <w:szCs w:val="20"/>
          <w:lang w:eastAsia="sl-SI"/>
        </w:rPr>
        <w:t>ti</w:t>
      </w:r>
      <w:r w:rsidRPr="0083085C">
        <w:rPr>
          <w:rFonts w:ascii="Arial" w:eastAsia="Times New Roman" w:hAnsi="Arial" w:cs="Arial"/>
          <w:sz w:val="20"/>
          <w:szCs w:val="20"/>
          <w:lang w:eastAsia="sl-SI"/>
        </w:rPr>
        <w:t xml:space="preserve"> znanstvenoraziskovaln</w:t>
      </w:r>
      <w:r w:rsidR="00F270AE">
        <w:rPr>
          <w:rFonts w:ascii="Arial" w:eastAsia="Times New Roman" w:hAnsi="Arial" w:cs="Arial"/>
          <w:sz w:val="20"/>
          <w:szCs w:val="20"/>
          <w:lang w:eastAsia="sl-SI"/>
        </w:rPr>
        <w:t>i</w:t>
      </w:r>
      <w:r w:rsidRPr="0083085C">
        <w:rPr>
          <w:rFonts w:ascii="Arial" w:eastAsia="Times New Roman" w:hAnsi="Arial" w:cs="Arial"/>
          <w:sz w:val="20"/>
          <w:szCs w:val="20"/>
          <w:lang w:eastAsia="sl-SI"/>
        </w:rPr>
        <w:t xml:space="preserve"> in inovacijsk</w:t>
      </w:r>
      <w:r w:rsidR="00F270AE">
        <w:rPr>
          <w:rFonts w:ascii="Arial" w:eastAsia="Times New Roman" w:hAnsi="Arial" w:cs="Arial"/>
          <w:sz w:val="20"/>
          <w:szCs w:val="20"/>
          <w:lang w:eastAsia="sl-SI"/>
        </w:rPr>
        <w:t>i</w:t>
      </w:r>
      <w:r w:rsidRPr="0083085C">
        <w:rPr>
          <w:rFonts w:ascii="Arial" w:eastAsia="Times New Roman" w:hAnsi="Arial" w:cs="Arial"/>
          <w:sz w:val="20"/>
          <w:szCs w:val="20"/>
          <w:lang w:eastAsia="sl-SI"/>
        </w:rPr>
        <w:t xml:space="preserve"> ekosistem in </w:t>
      </w:r>
      <w:r w:rsidRPr="0083085C">
        <w:rPr>
          <w:rFonts w:ascii="Arial" w:eastAsia="Times New Roman" w:hAnsi="Arial" w:cs="Arial"/>
          <w:b/>
          <w:bCs/>
          <w:sz w:val="20"/>
          <w:szCs w:val="20"/>
          <w:lang w:eastAsia="sl-SI"/>
        </w:rPr>
        <w:t>zagotovit</w:t>
      </w:r>
      <w:r w:rsidR="00F270AE">
        <w:rPr>
          <w:rFonts w:ascii="Arial" w:eastAsia="Times New Roman" w:hAnsi="Arial" w:cs="Arial"/>
          <w:b/>
          <w:bCs/>
          <w:sz w:val="20"/>
          <w:szCs w:val="20"/>
          <w:lang w:eastAsia="sl-SI"/>
        </w:rPr>
        <w:t>i</w:t>
      </w:r>
      <w:r w:rsidRPr="0083085C">
        <w:rPr>
          <w:rFonts w:ascii="Arial" w:eastAsia="Times New Roman" w:hAnsi="Arial" w:cs="Arial"/>
          <w:b/>
          <w:bCs/>
          <w:sz w:val="20"/>
          <w:szCs w:val="20"/>
          <w:lang w:eastAsia="sl-SI"/>
        </w:rPr>
        <w:t xml:space="preserve"> usklajen</w:t>
      </w:r>
      <w:r w:rsidR="00F270AE">
        <w:rPr>
          <w:rFonts w:ascii="Arial" w:eastAsia="Times New Roman" w:hAnsi="Arial" w:cs="Arial"/>
          <w:b/>
          <w:bCs/>
          <w:sz w:val="20"/>
          <w:szCs w:val="20"/>
          <w:lang w:eastAsia="sl-SI"/>
        </w:rPr>
        <w:t>a</w:t>
      </w:r>
      <w:r w:rsidRPr="0083085C">
        <w:rPr>
          <w:rFonts w:ascii="Arial" w:eastAsia="Times New Roman" w:hAnsi="Arial" w:cs="Arial"/>
          <w:b/>
          <w:bCs/>
          <w:sz w:val="20"/>
          <w:szCs w:val="20"/>
          <w:lang w:eastAsia="sl-SI"/>
        </w:rPr>
        <w:t>, stabiln</w:t>
      </w:r>
      <w:r w:rsidR="00F270AE">
        <w:rPr>
          <w:rFonts w:ascii="Arial" w:eastAsia="Times New Roman" w:hAnsi="Arial" w:cs="Arial"/>
          <w:b/>
          <w:bCs/>
          <w:sz w:val="20"/>
          <w:szCs w:val="20"/>
          <w:lang w:eastAsia="sl-SI"/>
        </w:rPr>
        <w:t>a</w:t>
      </w:r>
      <w:r w:rsidRPr="0083085C">
        <w:rPr>
          <w:rFonts w:ascii="Arial" w:eastAsia="Times New Roman" w:hAnsi="Arial" w:cs="Arial"/>
          <w:b/>
          <w:bCs/>
          <w:sz w:val="20"/>
          <w:szCs w:val="20"/>
          <w:lang w:eastAsia="sl-SI"/>
        </w:rPr>
        <w:t xml:space="preserve"> in celostn</w:t>
      </w:r>
      <w:r w:rsidR="00F270AE">
        <w:rPr>
          <w:rFonts w:ascii="Arial" w:eastAsia="Times New Roman" w:hAnsi="Arial" w:cs="Arial"/>
          <w:b/>
          <w:bCs/>
          <w:sz w:val="20"/>
          <w:szCs w:val="20"/>
          <w:lang w:eastAsia="sl-SI"/>
        </w:rPr>
        <w:t>a</w:t>
      </w:r>
      <w:r w:rsidRPr="0083085C">
        <w:rPr>
          <w:rFonts w:ascii="Arial" w:eastAsia="Times New Roman" w:hAnsi="Arial" w:cs="Arial"/>
          <w:b/>
          <w:bCs/>
          <w:sz w:val="20"/>
          <w:szCs w:val="20"/>
          <w:lang w:eastAsia="sl-SI"/>
        </w:rPr>
        <w:t xml:space="preserve"> vlaganj</w:t>
      </w:r>
      <w:r w:rsidR="00F270AE">
        <w:rPr>
          <w:rFonts w:ascii="Arial" w:eastAsia="Times New Roman" w:hAnsi="Arial" w:cs="Arial"/>
          <w:b/>
          <w:bCs/>
          <w:sz w:val="20"/>
          <w:szCs w:val="20"/>
          <w:lang w:eastAsia="sl-SI"/>
        </w:rPr>
        <w:t>a</w:t>
      </w:r>
      <w:r w:rsidRPr="0083085C">
        <w:rPr>
          <w:rFonts w:ascii="Arial" w:eastAsia="Times New Roman" w:hAnsi="Arial" w:cs="Arial"/>
          <w:b/>
          <w:bCs/>
          <w:sz w:val="20"/>
          <w:szCs w:val="20"/>
          <w:lang w:eastAsia="sl-SI"/>
        </w:rPr>
        <w:t xml:space="preserve"> </w:t>
      </w:r>
      <w:r w:rsidRPr="0083085C">
        <w:rPr>
          <w:rFonts w:ascii="Arial" w:eastAsia="Times New Roman" w:hAnsi="Arial" w:cs="Arial"/>
          <w:sz w:val="20"/>
          <w:szCs w:val="20"/>
          <w:lang w:eastAsia="sl-SI"/>
        </w:rPr>
        <w:t>v raziskave, razvoj in inovacije, digitalno preobrazbo, konkurenčnost malih in srednjih podjetij ter v znanja in spretnosti za pametno specializacijo.</w:t>
      </w:r>
    </w:p>
    <w:p w14:paraId="18823BBF" w14:textId="7A3091E2" w:rsidR="00F262AB" w:rsidRPr="0083085C" w:rsidRDefault="00F262AB" w:rsidP="00F262AB">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Šele tržna realizacija spremeni vlaganja v raziskave</w:t>
      </w:r>
      <w:r w:rsidR="00F270AE">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razvoj, inovacije in digitalizacijo v naložbo, zato je treba podjetniški način razmišljanja in inovativnost </w:t>
      </w:r>
      <w:r w:rsidR="00F270AE">
        <w:rPr>
          <w:rFonts w:ascii="Arial" w:eastAsia="Times New Roman" w:hAnsi="Arial" w:cs="Arial"/>
          <w:sz w:val="20"/>
          <w:szCs w:val="20"/>
          <w:lang w:eastAsia="sl-SI"/>
        </w:rPr>
        <w:t>vpeljati</w:t>
      </w:r>
      <w:r w:rsidR="00F270AE"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v vs</w:t>
      </w:r>
      <w:r w:rsidR="00F270AE">
        <w:rPr>
          <w:rFonts w:ascii="Arial" w:eastAsia="Times New Roman" w:hAnsi="Arial" w:cs="Arial"/>
          <w:sz w:val="20"/>
          <w:szCs w:val="20"/>
          <w:lang w:eastAsia="sl-SI"/>
        </w:rPr>
        <w:t>e</w:t>
      </w:r>
      <w:r w:rsidRPr="0083085C">
        <w:rPr>
          <w:rFonts w:ascii="Arial" w:eastAsia="Times New Roman" w:hAnsi="Arial" w:cs="Arial"/>
          <w:sz w:val="20"/>
          <w:szCs w:val="20"/>
          <w:lang w:eastAsia="sl-SI"/>
        </w:rPr>
        <w:t xml:space="preserve"> del</w:t>
      </w:r>
      <w:r w:rsidR="00F270AE">
        <w:rPr>
          <w:rFonts w:ascii="Arial" w:eastAsia="Times New Roman" w:hAnsi="Arial" w:cs="Arial"/>
          <w:sz w:val="20"/>
          <w:szCs w:val="20"/>
          <w:lang w:eastAsia="sl-SI"/>
        </w:rPr>
        <w:t>e</w:t>
      </w:r>
      <w:r w:rsidRPr="0083085C">
        <w:rPr>
          <w:rFonts w:ascii="Arial" w:eastAsia="Times New Roman" w:hAnsi="Arial" w:cs="Arial"/>
          <w:sz w:val="20"/>
          <w:szCs w:val="20"/>
          <w:lang w:eastAsia="sl-SI"/>
        </w:rPr>
        <w:t xml:space="preserve"> družbe. Vlaganja je treba usmeriti v povečanje podjetniške aktivnosti in večjo konkurenčnost. Za krepitev družbe znanja ter dvig inovativnosti in ustvarjalnosti je treba pospešiti prenos, uporabo ter povezovanje novega znanja, ki nastaja v vseh vedah, tehnoloških in netehnoloških</w:t>
      </w:r>
      <w:r w:rsidR="00DF098D" w:rsidRPr="0083085C">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ter družbenih inovacij kot tudi kulturno kreativnih industrij in raziskovalne umetnosti.</w:t>
      </w:r>
    </w:p>
    <w:p w14:paraId="573AC289" w14:textId="7F497EEB" w:rsidR="00F262AB" w:rsidRPr="0083085C" w:rsidRDefault="00F262AB" w:rsidP="00F262AB">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Digitalizacija gospodarstva, javnega sektorja in družbe nasploh ni več konkurenčna prednost, temveč neizbežna realnost. Zato je treba nadaljevati z že pričetimi ukrepi, usmerjenimi v spodbujanje digitalne preobrazbe podjetij in javnega sektorja, znatno okrepiti vlaganja na tem področju ter podpreti nadaljnji razvoj podpornega okolja. </w:t>
      </w:r>
      <w:r w:rsidR="000F5372" w:rsidRPr="0083085C">
        <w:rPr>
          <w:rFonts w:ascii="Arial" w:eastAsia="Times New Roman" w:hAnsi="Arial" w:cs="Arial"/>
          <w:sz w:val="20"/>
          <w:szCs w:val="20"/>
          <w:lang w:eastAsia="sl-SI"/>
        </w:rPr>
        <w:t xml:space="preserve">Spodbujali bomo občansko znanost in vključenost, saj želimo omogočiti sodelovanje vse širše javnosti pri analiziranju in reševanju najbolj perečih problemov, ki se nanašajo na zeleni in digitalni prehod. </w:t>
      </w:r>
      <w:r w:rsidRPr="0083085C">
        <w:rPr>
          <w:rFonts w:ascii="Arial" w:eastAsia="Times New Roman" w:hAnsi="Arial" w:cs="Arial"/>
          <w:sz w:val="20"/>
          <w:szCs w:val="20"/>
          <w:lang w:eastAsia="sl-SI"/>
        </w:rPr>
        <w:t>Hkrati mora</w:t>
      </w:r>
      <w:r w:rsidR="004D5960">
        <w:rPr>
          <w:rFonts w:ascii="Arial" w:eastAsia="Times New Roman" w:hAnsi="Arial" w:cs="Arial"/>
          <w:sz w:val="20"/>
          <w:szCs w:val="20"/>
          <w:lang w:eastAsia="sl-SI"/>
        </w:rPr>
        <w:t>mo</w:t>
      </w:r>
      <w:r w:rsidRPr="0083085C">
        <w:rPr>
          <w:rFonts w:ascii="Arial" w:eastAsia="Times New Roman" w:hAnsi="Arial" w:cs="Arial"/>
          <w:sz w:val="20"/>
          <w:szCs w:val="20"/>
          <w:lang w:eastAsia="sl-SI"/>
        </w:rPr>
        <w:t xml:space="preserve"> vzpostaviti ekosistem pametne države in </w:t>
      </w:r>
      <w:r w:rsidR="004D5960">
        <w:rPr>
          <w:rFonts w:ascii="Arial" w:eastAsia="Times New Roman" w:hAnsi="Arial" w:cs="Arial"/>
          <w:sz w:val="20"/>
          <w:szCs w:val="20"/>
          <w:lang w:eastAsia="sl-SI"/>
        </w:rPr>
        <w:t>tako</w:t>
      </w:r>
      <w:r w:rsidRPr="0083085C">
        <w:rPr>
          <w:rFonts w:ascii="Arial" w:eastAsia="Times New Roman" w:hAnsi="Arial" w:cs="Arial"/>
          <w:sz w:val="20"/>
          <w:szCs w:val="20"/>
          <w:lang w:eastAsia="sl-SI"/>
        </w:rPr>
        <w:t xml:space="preserve"> razširiti ponudbo pametnih in mobilnih digitalnih javnih storitev za državljane, javni sektor in podjetja. </w:t>
      </w:r>
    </w:p>
    <w:p w14:paraId="0799FF61" w14:textId="10F84007" w:rsidR="00867E88" w:rsidRPr="0083085C" w:rsidRDefault="00F262AB" w:rsidP="00BB387D">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Vsa vlaganja tako v raziskave in razvoj, nove tehnologije, produkte in procese ter v digitalizacijo, kot tudi spodbujanje podjetniške in inovacijske aktivnosti in konkurenčnosti podjetij pa ostajajo neizkoriščena brez hkratnih ustreznih vlaganj v </w:t>
      </w:r>
      <w:r w:rsidRPr="0083085C">
        <w:rPr>
          <w:rFonts w:ascii="Arial" w:eastAsia="Times New Roman" w:hAnsi="Arial" w:cs="Arial"/>
          <w:b/>
          <w:bCs/>
          <w:sz w:val="20"/>
          <w:szCs w:val="20"/>
          <w:lang w:eastAsia="sl-SI"/>
        </w:rPr>
        <w:t>znanja in spretnosti ljudi</w:t>
      </w:r>
      <w:r w:rsidRPr="0083085C">
        <w:rPr>
          <w:rFonts w:ascii="Arial" w:eastAsia="Times New Roman" w:hAnsi="Arial" w:cs="Arial"/>
          <w:sz w:val="20"/>
          <w:szCs w:val="20"/>
          <w:lang w:eastAsia="sl-SI"/>
        </w:rPr>
        <w:t xml:space="preserve">. Za zagotavljanje ustreznih veščin in spretnosti za pametno specializacijo je tako </w:t>
      </w:r>
      <w:r w:rsidR="004D5960">
        <w:rPr>
          <w:rFonts w:ascii="Arial" w:eastAsia="Times New Roman" w:hAnsi="Arial" w:cs="Arial"/>
          <w:sz w:val="20"/>
          <w:szCs w:val="20"/>
          <w:lang w:eastAsia="sl-SI"/>
        </w:rPr>
        <w:t>treba</w:t>
      </w:r>
      <w:r w:rsidR="004D5960"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intenzivirati vlaganja v pridobivanje znanj in spretnosti zaposlenih</w:t>
      </w:r>
      <w:r w:rsidR="004D5960">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potrebnih za družbo prihodnosti, predvsem </w:t>
      </w:r>
      <w:r w:rsidR="00DF098D" w:rsidRPr="0083085C">
        <w:rPr>
          <w:rFonts w:ascii="Arial" w:eastAsia="Times New Roman" w:hAnsi="Arial" w:cs="Arial"/>
          <w:sz w:val="20"/>
          <w:szCs w:val="20"/>
          <w:lang w:eastAsia="sl-SI"/>
        </w:rPr>
        <w:t xml:space="preserve">pa </w:t>
      </w:r>
      <w:r w:rsidRPr="0083085C">
        <w:rPr>
          <w:rFonts w:ascii="Arial" w:eastAsia="Times New Roman" w:hAnsi="Arial" w:cs="Arial"/>
          <w:sz w:val="20"/>
          <w:szCs w:val="20"/>
          <w:lang w:eastAsia="sl-SI"/>
        </w:rPr>
        <w:t>nagraditi uspešno delovanje kompetenčnih centrov za kadre, krepiti človeške potenciale za pridobivanje kompetenc prihodnosti že v fazi rednega izobraževalnega procesa in tako prispevati k lažjemu prehodu med izobraževanjem in trgom dela ter skrbeti za kontinuirano rast znanj, prenos znanj in spretnosti zaposlenih oz</w:t>
      </w:r>
      <w:r w:rsidR="004D5960">
        <w:rPr>
          <w:rFonts w:ascii="Arial" w:eastAsia="Times New Roman" w:hAnsi="Arial" w:cs="Arial"/>
          <w:sz w:val="20"/>
          <w:szCs w:val="20"/>
          <w:lang w:eastAsia="sl-SI"/>
        </w:rPr>
        <w:t>iroma</w:t>
      </w:r>
      <w:r w:rsidRPr="0083085C">
        <w:rPr>
          <w:rFonts w:ascii="Arial" w:eastAsia="Times New Roman" w:hAnsi="Arial" w:cs="Arial"/>
          <w:sz w:val="20"/>
          <w:szCs w:val="20"/>
          <w:lang w:eastAsia="sl-SI"/>
        </w:rPr>
        <w:t xml:space="preserve"> deležnikov, vključenih v izvajanje S5.</w:t>
      </w:r>
      <w:r w:rsidR="00867E88" w:rsidRPr="0083085C">
        <w:rPr>
          <w:rFonts w:ascii="Arial" w:eastAsia="Times New Roman" w:hAnsi="Arial" w:cs="Arial"/>
          <w:sz w:val="20"/>
          <w:szCs w:val="20"/>
          <w:lang w:eastAsia="sl-SI"/>
        </w:rPr>
        <w:br w:type="page"/>
      </w:r>
    </w:p>
    <w:p w14:paraId="184801BB" w14:textId="097F8613" w:rsidR="0064686E" w:rsidRPr="0083085C" w:rsidRDefault="0064686E">
      <w:pPr>
        <w:rPr>
          <w:rFonts w:ascii="Arial" w:eastAsia="Times New Roman" w:hAnsi="Arial" w:cs="Arial"/>
          <w:sz w:val="20"/>
          <w:szCs w:val="20"/>
          <w:lang w:eastAsia="sl-SI"/>
        </w:rPr>
      </w:pPr>
      <w:r w:rsidRPr="0083085C">
        <w:rPr>
          <w:rFonts w:ascii="Arial" w:eastAsia="Times New Roman" w:hAnsi="Arial" w:cs="Arial"/>
          <w:noProof/>
          <w:sz w:val="20"/>
          <w:szCs w:val="20"/>
          <w:lang w:eastAsia="sl-SI"/>
        </w:rPr>
        <w:lastRenderedPageBreak/>
        <w:drawing>
          <wp:anchor distT="0" distB="0" distL="114300" distR="114300" simplePos="0" relativeHeight="251659264" behindDoc="1" locked="0" layoutInCell="1" allowOverlap="1" wp14:anchorId="4440730C" wp14:editId="618DCCF8">
            <wp:simplePos x="0" y="0"/>
            <wp:positionH relativeFrom="column">
              <wp:posOffset>-4445</wp:posOffset>
            </wp:positionH>
            <wp:positionV relativeFrom="paragraph">
              <wp:posOffset>-4445</wp:posOffset>
            </wp:positionV>
            <wp:extent cx="5970270" cy="714375"/>
            <wp:effectExtent l="0" t="0" r="0" b="9525"/>
            <wp:wrapNone/>
            <wp:docPr id="10" name="Slika 10"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761" cy="7144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674C7A" w14:textId="245A0AE2" w:rsidR="00A1494C" w:rsidRPr="0083085C" w:rsidRDefault="00D34CE0" w:rsidP="00D2491A">
      <w:pPr>
        <w:pStyle w:val="Naslov1"/>
        <w:ind w:left="357" w:hanging="357"/>
      </w:pPr>
      <w:bookmarkStart w:id="1" w:name="_Toc124517744"/>
      <w:r w:rsidRPr="0083085C">
        <w:t>Izhodišča, namen in cilj</w:t>
      </w:r>
      <w:bookmarkEnd w:id="1"/>
      <w:r w:rsidR="00A1494C" w:rsidRPr="0083085C">
        <w:t xml:space="preserve"> </w:t>
      </w:r>
    </w:p>
    <w:p w14:paraId="4356B0C5" w14:textId="58D70F02" w:rsidR="00867E88" w:rsidRPr="0083085C" w:rsidRDefault="00D34CE0" w:rsidP="00FC65DA">
      <w:pPr>
        <w:pStyle w:val="Naslov2"/>
      </w:pPr>
      <w:bookmarkStart w:id="2" w:name="_Toc124517745"/>
      <w:r w:rsidRPr="0083085C">
        <w:t>Izhodišča</w:t>
      </w:r>
      <w:bookmarkEnd w:id="2"/>
    </w:p>
    <w:p w14:paraId="47890606" w14:textId="094AEAEE" w:rsidR="00867E88" w:rsidRPr="0083085C" w:rsidRDefault="003273B3" w:rsidP="00AF7D59">
      <w:pPr>
        <w:spacing w:after="20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V</w:t>
      </w:r>
      <w:r w:rsidRPr="0083085C">
        <w:rPr>
          <w:rFonts w:ascii="Arial" w:eastAsia="Times New Roman" w:hAnsi="Arial" w:cs="Arial"/>
          <w:sz w:val="20"/>
          <w:szCs w:val="20"/>
          <w:lang w:eastAsia="en-GB"/>
        </w:rPr>
        <w:t xml:space="preserve"> času gospodarske rasti 2014–2019 </w:t>
      </w:r>
      <w:r>
        <w:rPr>
          <w:rFonts w:ascii="Arial" w:eastAsia="Times New Roman" w:hAnsi="Arial" w:cs="Arial"/>
          <w:sz w:val="20"/>
          <w:szCs w:val="20"/>
          <w:lang w:eastAsia="en-GB"/>
        </w:rPr>
        <w:t xml:space="preserve">je </w:t>
      </w:r>
      <w:r w:rsidR="00867E88" w:rsidRPr="0083085C">
        <w:rPr>
          <w:rFonts w:ascii="Arial" w:eastAsia="Times New Roman" w:hAnsi="Arial" w:cs="Arial"/>
          <w:sz w:val="20"/>
          <w:szCs w:val="20"/>
          <w:lang w:eastAsia="en-GB"/>
        </w:rPr>
        <w:t xml:space="preserve">Slovenija </w:t>
      </w:r>
      <w:r w:rsidR="007306C6" w:rsidRPr="0083085C">
        <w:rPr>
          <w:rFonts w:ascii="Arial" w:eastAsia="Times New Roman" w:hAnsi="Arial" w:cs="Arial"/>
          <w:sz w:val="20"/>
          <w:szCs w:val="20"/>
          <w:lang w:eastAsia="en-GB"/>
        </w:rPr>
        <w:t xml:space="preserve">v gospodarski razvitosti </w:t>
      </w:r>
      <w:r w:rsidR="00867E88" w:rsidRPr="0083085C">
        <w:rPr>
          <w:rFonts w:ascii="Arial" w:eastAsia="Times New Roman" w:hAnsi="Arial" w:cs="Arial"/>
          <w:sz w:val="20"/>
          <w:szCs w:val="20"/>
          <w:lang w:eastAsia="en-GB"/>
        </w:rPr>
        <w:t xml:space="preserve">postopno zmanjševala zaostanek za </w:t>
      </w:r>
      <w:r w:rsidR="00B124A4" w:rsidRPr="0083085C">
        <w:rPr>
          <w:rFonts w:ascii="Arial" w:eastAsia="Times New Roman" w:hAnsi="Arial" w:cs="Arial"/>
          <w:sz w:val="20"/>
          <w:szCs w:val="20"/>
          <w:lang w:eastAsia="en-GB"/>
        </w:rPr>
        <w:t>povprečjem</w:t>
      </w:r>
      <w:r w:rsidR="00867E88" w:rsidRPr="0083085C">
        <w:rPr>
          <w:rFonts w:ascii="Arial" w:eastAsia="Times New Roman" w:hAnsi="Arial" w:cs="Arial"/>
          <w:sz w:val="20"/>
          <w:szCs w:val="20"/>
          <w:lang w:eastAsia="en-GB"/>
        </w:rPr>
        <w:t xml:space="preserve"> EU in v letu 2019 dosegla 89 % </w:t>
      </w:r>
      <w:r w:rsidR="00B124A4" w:rsidRPr="0083085C">
        <w:rPr>
          <w:rFonts w:ascii="Arial" w:eastAsia="Times New Roman" w:hAnsi="Arial" w:cs="Arial"/>
          <w:sz w:val="20"/>
          <w:szCs w:val="20"/>
          <w:lang w:eastAsia="en-GB"/>
        </w:rPr>
        <w:t>povprečja</w:t>
      </w:r>
      <w:r w:rsidR="00867E88" w:rsidRPr="0083085C">
        <w:rPr>
          <w:rFonts w:ascii="Arial" w:eastAsia="Times New Roman" w:hAnsi="Arial" w:cs="Arial"/>
          <w:sz w:val="20"/>
          <w:szCs w:val="20"/>
          <w:lang w:eastAsia="en-GB"/>
        </w:rPr>
        <w:t xml:space="preserve"> EU. </w:t>
      </w:r>
      <w:r w:rsidR="004D5960">
        <w:rPr>
          <w:rFonts w:ascii="Arial" w:eastAsia="Times New Roman" w:hAnsi="Arial" w:cs="Arial"/>
          <w:sz w:val="20"/>
          <w:szCs w:val="20"/>
          <w:lang w:eastAsia="en-GB"/>
        </w:rPr>
        <w:t>Na področju z</w:t>
      </w:r>
      <w:r w:rsidR="00867E88" w:rsidRPr="0083085C">
        <w:rPr>
          <w:rFonts w:ascii="Arial" w:eastAsia="Times New Roman" w:hAnsi="Arial" w:cs="Arial"/>
          <w:sz w:val="20"/>
          <w:szCs w:val="20"/>
          <w:lang w:eastAsia="en-GB"/>
        </w:rPr>
        <w:t>aposlenost</w:t>
      </w:r>
      <w:r w:rsidR="00BD1992">
        <w:rPr>
          <w:rFonts w:ascii="Arial" w:eastAsia="Times New Roman" w:hAnsi="Arial" w:cs="Arial"/>
          <w:sz w:val="20"/>
          <w:szCs w:val="20"/>
          <w:lang w:eastAsia="en-GB"/>
        </w:rPr>
        <w:t>i</w:t>
      </w:r>
      <w:r w:rsidR="00867E88" w:rsidRPr="0083085C">
        <w:rPr>
          <w:rFonts w:ascii="Arial" w:eastAsia="Times New Roman" w:hAnsi="Arial" w:cs="Arial"/>
          <w:sz w:val="20"/>
          <w:szCs w:val="20"/>
          <w:lang w:eastAsia="en-GB"/>
        </w:rPr>
        <w:t xml:space="preserve"> je dosegala zgodovinsko visoke stopnje, kar je pripomoglo k </w:t>
      </w:r>
      <w:r w:rsidR="00B124A4" w:rsidRPr="0083085C">
        <w:rPr>
          <w:rFonts w:ascii="Arial" w:eastAsia="Times New Roman" w:hAnsi="Arial" w:cs="Arial"/>
          <w:sz w:val="20"/>
          <w:szCs w:val="20"/>
          <w:lang w:eastAsia="en-GB"/>
        </w:rPr>
        <w:t>povečanju</w:t>
      </w:r>
      <w:r w:rsidR="00867E88" w:rsidRPr="0083085C">
        <w:rPr>
          <w:rFonts w:ascii="Arial" w:eastAsia="Times New Roman" w:hAnsi="Arial" w:cs="Arial"/>
          <w:sz w:val="20"/>
          <w:szCs w:val="20"/>
          <w:lang w:eastAsia="en-GB"/>
        </w:rPr>
        <w:t xml:space="preserve"> dohodkov prebivalstva in </w:t>
      </w:r>
      <w:r w:rsidR="00B124A4" w:rsidRPr="0083085C">
        <w:rPr>
          <w:rFonts w:ascii="Arial" w:eastAsia="Times New Roman" w:hAnsi="Arial" w:cs="Arial"/>
          <w:sz w:val="20"/>
          <w:szCs w:val="20"/>
          <w:lang w:eastAsia="en-GB"/>
        </w:rPr>
        <w:t>precejšnjemu</w:t>
      </w:r>
      <w:r w:rsidR="00867E88" w:rsidRPr="0083085C">
        <w:rPr>
          <w:rFonts w:ascii="Arial" w:eastAsia="Times New Roman" w:hAnsi="Arial" w:cs="Arial"/>
          <w:sz w:val="20"/>
          <w:szCs w:val="20"/>
          <w:lang w:eastAsia="en-GB"/>
        </w:rPr>
        <w:t xml:space="preserve"> </w:t>
      </w:r>
      <w:r w:rsidR="00BD1992" w:rsidRPr="0083085C">
        <w:rPr>
          <w:rFonts w:ascii="Arial" w:eastAsia="Times New Roman" w:hAnsi="Arial" w:cs="Arial"/>
          <w:sz w:val="20"/>
          <w:szCs w:val="20"/>
          <w:lang w:eastAsia="en-GB"/>
        </w:rPr>
        <w:t>izboljšanju</w:t>
      </w:r>
      <w:r w:rsidR="00867E88" w:rsidRPr="0083085C">
        <w:rPr>
          <w:rFonts w:ascii="Arial" w:eastAsia="Times New Roman" w:hAnsi="Arial" w:cs="Arial"/>
          <w:sz w:val="20"/>
          <w:szCs w:val="20"/>
          <w:lang w:eastAsia="en-GB"/>
        </w:rPr>
        <w:t xml:space="preserve"> stanja javnih financ po </w:t>
      </w:r>
      <w:r w:rsidR="00BD1992" w:rsidRPr="0083085C">
        <w:rPr>
          <w:rFonts w:ascii="Arial" w:eastAsia="Times New Roman" w:hAnsi="Arial" w:cs="Arial"/>
          <w:sz w:val="20"/>
          <w:szCs w:val="20"/>
          <w:lang w:eastAsia="en-GB"/>
        </w:rPr>
        <w:t>poslabšanju</w:t>
      </w:r>
      <w:r w:rsidR="00867E88" w:rsidRPr="0083085C">
        <w:rPr>
          <w:rFonts w:ascii="Arial" w:eastAsia="Times New Roman" w:hAnsi="Arial" w:cs="Arial"/>
          <w:sz w:val="20"/>
          <w:szCs w:val="20"/>
          <w:lang w:eastAsia="en-GB"/>
        </w:rPr>
        <w:t xml:space="preserve"> v </w:t>
      </w:r>
      <w:r w:rsidR="00BD1992" w:rsidRPr="0083085C">
        <w:rPr>
          <w:rFonts w:ascii="Arial" w:eastAsia="Times New Roman" w:hAnsi="Arial" w:cs="Arial"/>
          <w:sz w:val="20"/>
          <w:szCs w:val="20"/>
          <w:lang w:eastAsia="en-GB"/>
        </w:rPr>
        <w:t>prejšnji</w:t>
      </w:r>
      <w:r w:rsidR="00867E88" w:rsidRPr="0083085C">
        <w:rPr>
          <w:rFonts w:ascii="Arial" w:eastAsia="Times New Roman" w:hAnsi="Arial" w:cs="Arial"/>
          <w:sz w:val="20"/>
          <w:szCs w:val="20"/>
          <w:lang w:eastAsia="en-GB"/>
        </w:rPr>
        <w:t xml:space="preserve"> gospodarski in </w:t>
      </w:r>
      <w:r w:rsidR="00BD1992" w:rsidRPr="0083085C">
        <w:rPr>
          <w:rFonts w:ascii="Arial" w:eastAsia="Times New Roman" w:hAnsi="Arial" w:cs="Arial"/>
          <w:sz w:val="20"/>
          <w:szCs w:val="20"/>
          <w:lang w:eastAsia="en-GB"/>
        </w:rPr>
        <w:t>finančni</w:t>
      </w:r>
      <w:r w:rsidR="00867E88" w:rsidRPr="0083085C">
        <w:rPr>
          <w:rFonts w:ascii="Arial" w:eastAsia="Times New Roman" w:hAnsi="Arial" w:cs="Arial"/>
          <w:sz w:val="20"/>
          <w:szCs w:val="20"/>
          <w:lang w:eastAsia="en-GB"/>
        </w:rPr>
        <w:t xml:space="preserve"> krizi. Ob okrepljeni gospodarski rasti in ugodnih gibanjih na trgu dela se je postopoma krepil tudi </w:t>
      </w:r>
      <w:r w:rsidR="00BD1992" w:rsidRPr="0083085C">
        <w:rPr>
          <w:rFonts w:ascii="Arial" w:eastAsia="Times New Roman" w:hAnsi="Arial" w:cs="Arial"/>
          <w:sz w:val="20"/>
          <w:szCs w:val="20"/>
          <w:lang w:eastAsia="en-GB"/>
        </w:rPr>
        <w:t>vključujoč</w:t>
      </w:r>
      <w:r w:rsidR="00867E88" w:rsidRPr="0083085C">
        <w:rPr>
          <w:rFonts w:ascii="Arial" w:eastAsia="Times New Roman" w:hAnsi="Arial" w:cs="Arial"/>
          <w:sz w:val="20"/>
          <w:szCs w:val="20"/>
          <w:lang w:eastAsia="en-GB"/>
        </w:rPr>
        <w:t xml:space="preserve"> socialni in </w:t>
      </w:r>
      <w:r w:rsidR="00BD1992" w:rsidRPr="0083085C">
        <w:rPr>
          <w:rFonts w:ascii="Arial" w:eastAsia="Times New Roman" w:hAnsi="Arial" w:cs="Arial"/>
          <w:sz w:val="20"/>
          <w:szCs w:val="20"/>
          <w:lang w:eastAsia="en-GB"/>
        </w:rPr>
        <w:t>družbeni</w:t>
      </w:r>
      <w:r w:rsidR="00867E88" w:rsidRPr="0083085C">
        <w:rPr>
          <w:rFonts w:ascii="Arial" w:eastAsia="Times New Roman" w:hAnsi="Arial" w:cs="Arial"/>
          <w:sz w:val="20"/>
          <w:szCs w:val="20"/>
          <w:lang w:eastAsia="en-GB"/>
        </w:rPr>
        <w:t xml:space="preserve"> razvoj. </w:t>
      </w:r>
    </w:p>
    <w:p w14:paraId="6EB8FB47" w14:textId="2BA79BD5" w:rsidR="00867E88" w:rsidRPr="0083085C" w:rsidRDefault="00867E88" w:rsidP="00AF7D59">
      <w:pPr>
        <w:spacing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Kljub visokim stopnjam zaposlenosti v tem obdobju je razvojno dohitevanje EU v preteklih letih le v </w:t>
      </w:r>
      <w:r w:rsidR="00BD1992" w:rsidRPr="0083085C">
        <w:rPr>
          <w:rFonts w:ascii="Arial" w:eastAsia="Times New Roman" w:hAnsi="Arial" w:cs="Arial"/>
          <w:sz w:val="20"/>
          <w:szCs w:val="20"/>
          <w:lang w:eastAsia="en-GB"/>
        </w:rPr>
        <w:t>manjši</w:t>
      </w:r>
      <w:r w:rsidRPr="0083085C">
        <w:rPr>
          <w:rFonts w:ascii="Arial" w:eastAsia="Times New Roman" w:hAnsi="Arial" w:cs="Arial"/>
          <w:sz w:val="20"/>
          <w:szCs w:val="20"/>
          <w:lang w:eastAsia="en-GB"/>
        </w:rPr>
        <w:t xml:space="preserve"> meri temeljilo na </w:t>
      </w:r>
      <w:r w:rsidR="00BD1992" w:rsidRPr="0083085C">
        <w:rPr>
          <w:rFonts w:ascii="Arial" w:eastAsia="Times New Roman" w:hAnsi="Arial" w:cs="Arial"/>
          <w:sz w:val="20"/>
          <w:szCs w:val="20"/>
          <w:lang w:eastAsia="en-GB"/>
        </w:rPr>
        <w:t>povečanju</w:t>
      </w:r>
      <w:r w:rsidRPr="0083085C">
        <w:rPr>
          <w:rFonts w:ascii="Arial" w:eastAsia="Times New Roman" w:hAnsi="Arial" w:cs="Arial"/>
          <w:sz w:val="20"/>
          <w:szCs w:val="20"/>
          <w:lang w:eastAsia="en-GB"/>
        </w:rPr>
        <w:t xml:space="preserve"> produktivnosti</w:t>
      </w:r>
      <w:r w:rsidR="007306C6">
        <w:rPr>
          <w:rFonts w:ascii="Arial" w:eastAsia="Times New Roman" w:hAnsi="Arial" w:cs="Arial"/>
          <w:sz w:val="20"/>
          <w:szCs w:val="20"/>
          <w:lang w:eastAsia="en-GB"/>
        </w:rPr>
        <w:t xml:space="preserve"> zaradi </w:t>
      </w:r>
      <w:r w:rsidRPr="0083085C">
        <w:rPr>
          <w:rFonts w:ascii="Arial" w:eastAsia="Times New Roman" w:hAnsi="Arial" w:cs="Arial"/>
          <w:sz w:val="20"/>
          <w:szCs w:val="20"/>
          <w:lang w:eastAsia="en-GB"/>
        </w:rPr>
        <w:t>prenizki</w:t>
      </w:r>
      <w:r w:rsidR="007306C6">
        <w:rPr>
          <w:rFonts w:ascii="Arial" w:eastAsia="Times New Roman" w:hAnsi="Arial" w:cs="Arial"/>
          <w:sz w:val="20"/>
          <w:szCs w:val="20"/>
          <w:lang w:eastAsia="en-GB"/>
        </w:rPr>
        <w:t>h</w:t>
      </w:r>
      <w:r w:rsidRPr="0083085C">
        <w:rPr>
          <w:rFonts w:ascii="Arial" w:eastAsia="Times New Roman" w:hAnsi="Arial" w:cs="Arial"/>
          <w:sz w:val="20"/>
          <w:szCs w:val="20"/>
          <w:lang w:eastAsia="en-GB"/>
        </w:rPr>
        <w:t xml:space="preserve"> investicij v raziskave in razvoj, digitalizacijo in usposabljanje zaposlenih, ki so pomemben dejavnik produktivnosti sodobnih gospodarstev. </w:t>
      </w:r>
      <w:r w:rsidR="00CE63E2">
        <w:rPr>
          <w:rFonts w:ascii="Arial" w:eastAsia="Times New Roman" w:hAnsi="Arial" w:cs="Arial"/>
          <w:sz w:val="20"/>
          <w:szCs w:val="20"/>
          <w:lang w:eastAsia="en-GB"/>
        </w:rPr>
        <w:t>Tako je k</w:t>
      </w:r>
      <w:r w:rsidRPr="0083085C">
        <w:rPr>
          <w:rFonts w:ascii="Arial" w:eastAsia="Times New Roman" w:hAnsi="Arial" w:cs="Arial"/>
          <w:sz w:val="20"/>
          <w:szCs w:val="20"/>
          <w:lang w:eastAsia="en-GB"/>
        </w:rPr>
        <w:t xml:space="preserve">ljučno, da se ukrepi za okrevanje dopolnjujejo s strukturnimi reformami za </w:t>
      </w:r>
      <w:r w:rsidR="00BD1992" w:rsidRPr="0083085C">
        <w:rPr>
          <w:rFonts w:ascii="Arial" w:eastAsia="Times New Roman" w:hAnsi="Arial" w:cs="Arial"/>
          <w:sz w:val="20"/>
          <w:szCs w:val="20"/>
          <w:lang w:eastAsia="en-GB"/>
        </w:rPr>
        <w:t>večjo</w:t>
      </w:r>
      <w:r w:rsidRPr="0083085C">
        <w:rPr>
          <w:rFonts w:ascii="Arial" w:eastAsia="Times New Roman" w:hAnsi="Arial" w:cs="Arial"/>
          <w:sz w:val="20"/>
          <w:szCs w:val="20"/>
          <w:lang w:eastAsia="en-GB"/>
        </w:rPr>
        <w:t xml:space="preserve"> odpornost gospodarstva in </w:t>
      </w:r>
      <w:r w:rsidR="00BD1992" w:rsidRPr="0083085C">
        <w:rPr>
          <w:rFonts w:ascii="Arial" w:eastAsia="Times New Roman" w:hAnsi="Arial" w:cs="Arial"/>
          <w:sz w:val="20"/>
          <w:szCs w:val="20"/>
          <w:lang w:eastAsia="en-GB"/>
        </w:rPr>
        <w:t>družbe</w:t>
      </w:r>
      <w:r w:rsidRPr="0083085C">
        <w:rPr>
          <w:rFonts w:ascii="Arial" w:eastAsia="Times New Roman" w:hAnsi="Arial" w:cs="Arial"/>
          <w:sz w:val="20"/>
          <w:szCs w:val="20"/>
          <w:lang w:eastAsia="en-GB"/>
        </w:rPr>
        <w:t xml:space="preserve"> </w:t>
      </w:r>
      <w:r w:rsidR="007306C6">
        <w:rPr>
          <w:rFonts w:ascii="Arial" w:eastAsia="Times New Roman" w:hAnsi="Arial" w:cs="Arial"/>
          <w:sz w:val="20"/>
          <w:szCs w:val="20"/>
          <w:lang w:eastAsia="en-GB"/>
        </w:rPr>
        <w:t>na</w:t>
      </w:r>
      <w:r w:rsidR="007306C6" w:rsidRPr="0083085C">
        <w:rPr>
          <w:rFonts w:ascii="Arial" w:eastAsia="Times New Roman" w:hAnsi="Arial" w:cs="Arial"/>
          <w:sz w:val="20"/>
          <w:szCs w:val="20"/>
          <w:lang w:eastAsia="en-GB"/>
        </w:rPr>
        <w:t xml:space="preserve"> </w:t>
      </w:r>
      <w:r w:rsidR="00BD1992" w:rsidRPr="0083085C">
        <w:rPr>
          <w:rFonts w:ascii="Arial" w:eastAsia="Times New Roman" w:hAnsi="Arial" w:cs="Arial"/>
          <w:sz w:val="20"/>
          <w:szCs w:val="20"/>
          <w:lang w:eastAsia="en-GB"/>
        </w:rPr>
        <w:t>šok</w:t>
      </w:r>
      <w:r w:rsidR="007306C6">
        <w:rPr>
          <w:rFonts w:ascii="Arial" w:eastAsia="Times New Roman" w:hAnsi="Arial" w:cs="Arial"/>
          <w:sz w:val="20"/>
          <w:szCs w:val="20"/>
          <w:lang w:eastAsia="en-GB"/>
        </w:rPr>
        <w:t>e</w:t>
      </w:r>
      <w:r w:rsidRPr="0083085C">
        <w:rPr>
          <w:rFonts w:ascii="Arial" w:eastAsia="Times New Roman" w:hAnsi="Arial" w:cs="Arial"/>
          <w:sz w:val="20"/>
          <w:szCs w:val="20"/>
          <w:lang w:eastAsia="en-GB"/>
        </w:rPr>
        <w:t xml:space="preserve"> ter za </w:t>
      </w:r>
      <w:r w:rsidR="00BD1992" w:rsidRPr="0083085C">
        <w:rPr>
          <w:rFonts w:ascii="Arial" w:eastAsia="Times New Roman" w:hAnsi="Arial" w:cs="Arial"/>
          <w:sz w:val="20"/>
          <w:szCs w:val="20"/>
          <w:lang w:eastAsia="en-GB"/>
        </w:rPr>
        <w:t>dolgoročno</w:t>
      </w:r>
      <w:r w:rsidRPr="0083085C">
        <w:rPr>
          <w:rFonts w:ascii="Arial" w:eastAsia="Times New Roman" w:hAnsi="Arial" w:cs="Arial"/>
          <w:sz w:val="20"/>
          <w:szCs w:val="20"/>
          <w:lang w:eastAsia="en-GB"/>
        </w:rPr>
        <w:t xml:space="preserve"> </w:t>
      </w:r>
      <w:r w:rsidR="00CE63E2">
        <w:rPr>
          <w:rFonts w:ascii="Arial" w:eastAsia="Times New Roman" w:hAnsi="Arial" w:cs="Arial"/>
          <w:sz w:val="20"/>
          <w:szCs w:val="20"/>
          <w:lang w:eastAsia="en-GB"/>
        </w:rPr>
        <w:t xml:space="preserve">bolj </w:t>
      </w:r>
      <w:r w:rsidR="00BD1992">
        <w:rPr>
          <w:rFonts w:ascii="Arial" w:eastAsia="Times New Roman" w:hAnsi="Arial" w:cs="Arial"/>
          <w:sz w:val="20"/>
          <w:szCs w:val="20"/>
          <w:lang w:eastAsia="en-GB"/>
        </w:rPr>
        <w:t>vzdržen</w:t>
      </w:r>
      <w:r w:rsidRPr="0083085C">
        <w:rPr>
          <w:rFonts w:ascii="Arial" w:eastAsia="Times New Roman" w:hAnsi="Arial" w:cs="Arial"/>
          <w:sz w:val="20"/>
          <w:szCs w:val="20"/>
          <w:lang w:eastAsia="en-GB"/>
        </w:rPr>
        <w:t xml:space="preserve"> razvoj (UMAR, 2021).</w:t>
      </w:r>
    </w:p>
    <w:p w14:paraId="498CD099" w14:textId="1FF5B11D" w:rsidR="00867E88" w:rsidRPr="0083085C" w:rsidRDefault="007306C6" w:rsidP="00AF7D59">
      <w:pPr>
        <w:spacing w:after="20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V</w:t>
      </w:r>
      <w:r w:rsidRPr="0083085C">
        <w:rPr>
          <w:rFonts w:ascii="Arial" w:eastAsia="Times New Roman" w:hAnsi="Arial" w:cs="Arial"/>
          <w:sz w:val="20"/>
          <w:szCs w:val="20"/>
          <w:lang w:eastAsia="en-GB"/>
        </w:rPr>
        <w:t xml:space="preserve"> letu 2020 </w:t>
      </w:r>
      <w:r>
        <w:rPr>
          <w:rFonts w:ascii="Arial" w:eastAsia="Times New Roman" w:hAnsi="Arial" w:cs="Arial"/>
          <w:sz w:val="20"/>
          <w:szCs w:val="20"/>
          <w:lang w:eastAsia="en-GB"/>
        </w:rPr>
        <w:t>je e</w:t>
      </w:r>
      <w:r w:rsidR="00867E88" w:rsidRPr="0083085C">
        <w:rPr>
          <w:rFonts w:ascii="Arial" w:eastAsia="Times New Roman" w:hAnsi="Arial" w:cs="Arial"/>
          <w:sz w:val="20"/>
          <w:szCs w:val="20"/>
          <w:lang w:eastAsia="en-GB"/>
        </w:rPr>
        <w:t xml:space="preserve">pidemija covid-19 </w:t>
      </w:r>
      <w:r w:rsidR="00BD1992" w:rsidRPr="0083085C">
        <w:rPr>
          <w:rFonts w:ascii="Arial" w:eastAsia="Times New Roman" w:hAnsi="Arial" w:cs="Arial"/>
          <w:sz w:val="20"/>
          <w:szCs w:val="20"/>
          <w:lang w:eastAsia="en-GB"/>
        </w:rPr>
        <w:t>močno</w:t>
      </w:r>
      <w:r w:rsidR="00867E88" w:rsidRPr="0083085C">
        <w:rPr>
          <w:rFonts w:ascii="Arial" w:eastAsia="Times New Roman" w:hAnsi="Arial" w:cs="Arial"/>
          <w:sz w:val="20"/>
          <w:szCs w:val="20"/>
          <w:lang w:eastAsia="en-GB"/>
        </w:rPr>
        <w:t xml:space="preserve"> zaznamovala gospodarstvo Slovenije in izrazito posegla v kakovost </w:t>
      </w:r>
      <w:r w:rsidR="003B2D31" w:rsidRPr="0083085C">
        <w:rPr>
          <w:rFonts w:ascii="Arial" w:eastAsia="Times New Roman" w:hAnsi="Arial" w:cs="Arial"/>
          <w:sz w:val="20"/>
          <w:szCs w:val="20"/>
          <w:lang w:eastAsia="en-GB"/>
        </w:rPr>
        <w:t>življenja</w:t>
      </w:r>
      <w:r w:rsidR="00867E88" w:rsidRPr="0083085C">
        <w:rPr>
          <w:rFonts w:ascii="Arial" w:eastAsia="Times New Roman" w:hAnsi="Arial" w:cs="Arial"/>
          <w:sz w:val="20"/>
          <w:szCs w:val="20"/>
          <w:lang w:eastAsia="en-GB"/>
        </w:rPr>
        <w:t xml:space="preserve"> ljudi, prinesla pa je tudi nekatere nove </w:t>
      </w:r>
      <w:r w:rsidR="00BD1992" w:rsidRPr="0083085C">
        <w:rPr>
          <w:rFonts w:ascii="Arial" w:eastAsia="Times New Roman" w:hAnsi="Arial" w:cs="Arial"/>
          <w:sz w:val="20"/>
          <w:szCs w:val="20"/>
          <w:lang w:eastAsia="en-GB"/>
        </w:rPr>
        <w:t>priložnosti</w:t>
      </w:r>
      <w:r w:rsidR="00867E88" w:rsidRPr="0083085C">
        <w:rPr>
          <w:rFonts w:ascii="Arial" w:eastAsia="Times New Roman" w:hAnsi="Arial" w:cs="Arial"/>
          <w:sz w:val="20"/>
          <w:szCs w:val="20"/>
          <w:lang w:eastAsia="en-GB"/>
        </w:rPr>
        <w:t xml:space="preserve">. Kriza, ki je nastopila zaradi posledic epidemije covid-19, je prekinila nekajletno gospodarsko konjunkturo in ugodna gibanja na trgu dela. </w:t>
      </w:r>
      <w:r w:rsidR="00BD1992" w:rsidRPr="0083085C">
        <w:rPr>
          <w:rFonts w:ascii="Arial" w:eastAsia="Times New Roman" w:hAnsi="Arial" w:cs="Arial"/>
          <w:sz w:val="20"/>
          <w:szCs w:val="20"/>
          <w:lang w:eastAsia="en-GB"/>
        </w:rPr>
        <w:t>Nerešeni</w:t>
      </w:r>
      <w:r w:rsidR="00867E88" w:rsidRPr="0083085C">
        <w:rPr>
          <w:rFonts w:ascii="Arial" w:eastAsia="Times New Roman" w:hAnsi="Arial" w:cs="Arial"/>
          <w:sz w:val="20"/>
          <w:szCs w:val="20"/>
          <w:lang w:eastAsia="en-GB"/>
        </w:rPr>
        <w:t xml:space="preserve"> razvojni izzivi in strukturna nesorazmerja so </w:t>
      </w:r>
      <w:r w:rsidR="00BD1992">
        <w:rPr>
          <w:rFonts w:ascii="Arial" w:eastAsia="Times New Roman" w:hAnsi="Arial" w:cs="Arial"/>
          <w:sz w:val="20"/>
          <w:szCs w:val="20"/>
          <w:lang w:eastAsia="en-GB"/>
        </w:rPr>
        <w:t xml:space="preserve">v času epidemije </w:t>
      </w:r>
      <w:r w:rsidR="00BD1992" w:rsidRPr="0083085C">
        <w:rPr>
          <w:rFonts w:ascii="Arial" w:eastAsia="Times New Roman" w:hAnsi="Arial" w:cs="Arial"/>
          <w:sz w:val="20"/>
          <w:szCs w:val="20"/>
          <w:lang w:eastAsia="en-GB"/>
        </w:rPr>
        <w:t>povečali</w:t>
      </w:r>
      <w:r w:rsidR="00867E88" w:rsidRPr="0083085C">
        <w:rPr>
          <w:rFonts w:ascii="Arial" w:eastAsia="Times New Roman" w:hAnsi="Arial" w:cs="Arial"/>
          <w:sz w:val="20"/>
          <w:szCs w:val="20"/>
          <w:lang w:eastAsia="en-GB"/>
        </w:rPr>
        <w:t xml:space="preserve"> ranljivost Slovenije, nekateri pa so se z epidemijo </w:t>
      </w:r>
      <w:r w:rsidR="00BD1992" w:rsidRPr="0083085C">
        <w:rPr>
          <w:rFonts w:ascii="Arial" w:eastAsia="Times New Roman" w:hAnsi="Arial" w:cs="Arial"/>
          <w:sz w:val="20"/>
          <w:szCs w:val="20"/>
          <w:lang w:eastAsia="en-GB"/>
        </w:rPr>
        <w:t>še</w:t>
      </w:r>
      <w:r w:rsidR="00867E88" w:rsidRPr="0083085C">
        <w:rPr>
          <w:rFonts w:ascii="Arial" w:eastAsia="Times New Roman" w:hAnsi="Arial" w:cs="Arial"/>
          <w:sz w:val="20"/>
          <w:szCs w:val="20"/>
          <w:lang w:eastAsia="en-GB"/>
        </w:rPr>
        <w:t xml:space="preserve"> zaostrili.</w:t>
      </w:r>
      <w:r w:rsidR="00181EB9">
        <w:rPr>
          <w:rFonts w:ascii="Arial" w:eastAsia="Times New Roman" w:hAnsi="Arial" w:cs="Arial"/>
          <w:sz w:val="20"/>
          <w:szCs w:val="20"/>
          <w:lang w:eastAsia="en-GB"/>
        </w:rPr>
        <w:t xml:space="preserve"> </w:t>
      </w:r>
    </w:p>
    <w:p w14:paraId="3A2B5686" w14:textId="17EF4B42" w:rsidR="00867E88" w:rsidRPr="0083085C" w:rsidRDefault="00867E88" w:rsidP="00AF7D59">
      <w:pPr>
        <w:spacing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Slovenija je v minulem desetletju v večini panog sicer zmanjšala razkorak v produktivnosti </w:t>
      </w:r>
      <w:r w:rsidR="00BD1992">
        <w:rPr>
          <w:rFonts w:ascii="Arial" w:eastAsia="Times New Roman" w:hAnsi="Arial" w:cs="Arial"/>
          <w:sz w:val="20"/>
          <w:szCs w:val="20"/>
          <w:lang w:eastAsia="en-GB"/>
        </w:rPr>
        <w:t xml:space="preserve">glede na </w:t>
      </w:r>
      <w:r w:rsidRPr="0083085C">
        <w:rPr>
          <w:rFonts w:ascii="Arial" w:eastAsia="Times New Roman" w:hAnsi="Arial" w:cs="Arial"/>
          <w:sz w:val="20"/>
          <w:szCs w:val="20"/>
          <w:lang w:eastAsia="en-GB"/>
        </w:rPr>
        <w:t>povprečj</w:t>
      </w:r>
      <w:r w:rsidR="00BD1992">
        <w:rPr>
          <w:rFonts w:ascii="Arial" w:eastAsia="Times New Roman" w:hAnsi="Arial" w:cs="Arial"/>
          <w:sz w:val="20"/>
          <w:szCs w:val="20"/>
          <w:lang w:eastAsia="en-GB"/>
        </w:rPr>
        <w:t>e</w:t>
      </w:r>
      <w:r w:rsidRPr="0083085C">
        <w:rPr>
          <w:rFonts w:ascii="Arial" w:eastAsia="Times New Roman" w:hAnsi="Arial" w:cs="Arial"/>
          <w:sz w:val="20"/>
          <w:szCs w:val="20"/>
          <w:lang w:eastAsia="en-GB"/>
        </w:rPr>
        <w:t xml:space="preserve"> EU, vendar se je izboljšanje produktivnosti upočasnilo v obdobju </w:t>
      </w:r>
      <w:r w:rsidR="007306C6">
        <w:rPr>
          <w:rFonts w:ascii="Arial" w:eastAsia="Times New Roman" w:hAnsi="Arial" w:cs="Arial"/>
          <w:sz w:val="20"/>
          <w:szCs w:val="20"/>
          <w:lang w:eastAsia="en-GB"/>
        </w:rPr>
        <w:t xml:space="preserve">epidemije </w:t>
      </w:r>
      <w:r w:rsidRPr="0083085C">
        <w:rPr>
          <w:rFonts w:ascii="Arial" w:eastAsia="Times New Roman" w:hAnsi="Arial" w:cs="Arial"/>
          <w:sz w:val="20"/>
          <w:szCs w:val="20"/>
          <w:lang w:eastAsia="en-GB"/>
        </w:rPr>
        <w:t xml:space="preserve">covid-19. </w:t>
      </w:r>
      <w:r w:rsidR="00BD1992">
        <w:rPr>
          <w:rFonts w:ascii="Arial" w:eastAsia="Times New Roman" w:hAnsi="Arial" w:cs="Arial"/>
          <w:sz w:val="20"/>
          <w:szCs w:val="20"/>
          <w:lang w:eastAsia="en-GB"/>
        </w:rPr>
        <w:t>N</w:t>
      </w:r>
      <w:r w:rsidR="00BD1992" w:rsidRPr="0083085C">
        <w:rPr>
          <w:rFonts w:ascii="Arial" w:eastAsia="Times New Roman" w:hAnsi="Arial" w:cs="Arial"/>
          <w:sz w:val="20"/>
          <w:szCs w:val="20"/>
          <w:lang w:eastAsia="en-GB"/>
        </w:rPr>
        <w:t xml:space="preserve">izka raven investicij je že </w:t>
      </w:r>
      <w:r w:rsidR="00BD1992">
        <w:rPr>
          <w:rFonts w:ascii="Arial" w:eastAsia="Times New Roman" w:hAnsi="Arial" w:cs="Arial"/>
          <w:sz w:val="20"/>
          <w:szCs w:val="20"/>
          <w:lang w:eastAsia="en-GB"/>
        </w:rPr>
        <w:t xml:space="preserve">v časi </w:t>
      </w:r>
      <w:r w:rsidR="00BD1992" w:rsidRPr="0083085C">
        <w:rPr>
          <w:rFonts w:ascii="Arial" w:eastAsia="Times New Roman" w:hAnsi="Arial" w:cs="Arial"/>
          <w:sz w:val="20"/>
          <w:szCs w:val="20"/>
          <w:lang w:eastAsia="en-GB"/>
        </w:rPr>
        <w:t xml:space="preserve">pred epidemijo </w:t>
      </w:r>
      <w:r w:rsidR="00BD1992">
        <w:rPr>
          <w:rFonts w:ascii="Arial" w:eastAsia="Times New Roman" w:hAnsi="Arial" w:cs="Arial"/>
          <w:sz w:val="20"/>
          <w:szCs w:val="20"/>
          <w:lang w:eastAsia="en-GB"/>
        </w:rPr>
        <w:t xml:space="preserve">znatno </w:t>
      </w:r>
      <w:r w:rsidRPr="0083085C">
        <w:rPr>
          <w:rFonts w:ascii="Arial" w:eastAsia="Times New Roman" w:hAnsi="Arial" w:cs="Arial"/>
          <w:sz w:val="20"/>
          <w:szCs w:val="20"/>
          <w:lang w:eastAsia="en-GB"/>
        </w:rPr>
        <w:t>upočasn</w:t>
      </w:r>
      <w:r w:rsidR="00BD1992">
        <w:rPr>
          <w:rFonts w:ascii="Arial" w:eastAsia="Times New Roman" w:hAnsi="Arial" w:cs="Arial"/>
          <w:sz w:val="20"/>
          <w:szCs w:val="20"/>
          <w:lang w:eastAsia="en-GB"/>
        </w:rPr>
        <w:t xml:space="preserve">jevala </w:t>
      </w:r>
      <w:r w:rsidRPr="0083085C">
        <w:rPr>
          <w:rFonts w:ascii="Arial" w:eastAsia="Times New Roman" w:hAnsi="Arial" w:cs="Arial"/>
          <w:sz w:val="20"/>
          <w:szCs w:val="20"/>
          <w:lang w:eastAsia="en-GB"/>
        </w:rPr>
        <w:t xml:space="preserve">rast produktivnosti. Na konkurenčnost so v letu 2021 dodatno vplivali stroškovni pritiski, tudi zaradi cen surovin in energentov. Pravočasni vladni ukrepi so pritiske na konkurenčnost omilili, pri čemer so največje posledice utrpela podjetja v sektorju storitev. V rasti produktivnosti še naprej prednjačijo </w:t>
      </w:r>
      <w:r w:rsidR="007306C6" w:rsidRPr="0083085C">
        <w:rPr>
          <w:rFonts w:ascii="Arial" w:hAnsi="Arial" w:cs="Arial"/>
          <w:sz w:val="20"/>
          <w:szCs w:val="20"/>
        </w:rPr>
        <w:t xml:space="preserve">mikro, </w:t>
      </w:r>
      <w:bookmarkStart w:id="3" w:name="_Hlk123633912"/>
      <w:r w:rsidR="007306C6" w:rsidRPr="0083085C">
        <w:rPr>
          <w:rFonts w:ascii="Arial" w:hAnsi="Arial" w:cs="Arial"/>
          <w:sz w:val="20"/>
          <w:szCs w:val="20"/>
        </w:rPr>
        <w:t xml:space="preserve">mala in srednje </w:t>
      </w:r>
      <w:bookmarkEnd w:id="3"/>
      <w:r w:rsidR="007306C6" w:rsidRPr="0083085C">
        <w:rPr>
          <w:rFonts w:ascii="Arial" w:hAnsi="Arial" w:cs="Arial"/>
          <w:sz w:val="20"/>
          <w:szCs w:val="20"/>
        </w:rPr>
        <w:t>velika podjetja</w:t>
      </w:r>
      <w:r w:rsidR="007306C6" w:rsidRPr="0083085C">
        <w:rPr>
          <w:rFonts w:ascii="Arial" w:eastAsia="Times New Roman" w:hAnsi="Arial" w:cs="Arial"/>
          <w:sz w:val="20"/>
          <w:szCs w:val="20"/>
          <w:lang w:eastAsia="en-GB"/>
        </w:rPr>
        <w:t xml:space="preserve"> </w:t>
      </w:r>
      <w:r w:rsidR="007306C6">
        <w:rPr>
          <w:rFonts w:ascii="Arial" w:eastAsia="Times New Roman" w:hAnsi="Arial" w:cs="Arial"/>
          <w:sz w:val="20"/>
          <w:szCs w:val="20"/>
          <w:lang w:eastAsia="en-GB"/>
        </w:rPr>
        <w:t>(</w:t>
      </w:r>
      <w:r w:rsidRPr="0083085C">
        <w:rPr>
          <w:rFonts w:ascii="Arial" w:eastAsia="Times New Roman" w:hAnsi="Arial" w:cs="Arial"/>
          <w:sz w:val="20"/>
          <w:szCs w:val="20"/>
          <w:lang w:eastAsia="en-GB"/>
        </w:rPr>
        <w:t>MSP</w:t>
      </w:r>
      <w:r w:rsidR="007306C6">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(UMAR, 202</w:t>
      </w:r>
      <w:r w:rsidR="00B272F6" w:rsidRPr="0083085C">
        <w:rPr>
          <w:rFonts w:ascii="Arial" w:eastAsia="Times New Roman" w:hAnsi="Arial" w:cs="Arial"/>
          <w:sz w:val="20"/>
          <w:szCs w:val="20"/>
          <w:lang w:eastAsia="en-GB"/>
        </w:rPr>
        <w:t>2a</w:t>
      </w:r>
      <w:r w:rsidRPr="0083085C">
        <w:rPr>
          <w:rFonts w:ascii="Arial" w:eastAsia="Times New Roman" w:hAnsi="Arial" w:cs="Arial"/>
          <w:sz w:val="20"/>
          <w:szCs w:val="20"/>
          <w:lang w:eastAsia="en-GB"/>
        </w:rPr>
        <w:t xml:space="preserve">). </w:t>
      </w:r>
    </w:p>
    <w:p w14:paraId="417E530F" w14:textId="46954009" w:rsidR="00A24D74" w:rsidRPr="0083085C" w:rsidRDefault="00A24D74" w:rsidP="00AF7D59">
      <w:pPr>
        <w:spacing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Podjetja so sicer doslej rastoče stroškovne pritiske uspešno obvladovala, a trajnostno preobrazbo bo treba bistveno pospešiti</w:t>
      </w:r>
      <w:r w:rsidR="00BD1992">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tako na ravni podjetniškega sektorja kot tudi države. Slovenska podjetja močno zaostajajo pri pospeševanju trajnostnih vlaganj in celostni trajnostni preobrazbi poslovanja v smislu razlikovanja produktov, uporabe naprednejših trajnostnih tehnologij ali inoviranja trajnostnih poslovnih modelov. Počasi poteka tudi poglobljena digitalna preobrazba podjetij, k hitrejšemu napredku ni opazno prispevala niti kriza zaradi covida-19</w:t>
      </w:r>
      <w:r w:rsidR="00BD1992">
        <w:rPr>
          <w:rFonts w:ascii="Arial" w:eastAsia="Times New Roman" w:hAnsi="Arial" w:cs="Arial"/>
          <w:sz w:val="20"/>
          <w:szCs w:val="20"/>
          <w:lang w:eastAsia="en-GB"/>
        </w:rPr>
        <w:t xml:space="preserve">; ta </w:t>
      </w:r>
      <w:r w:rsidR="00BD1992" w:rsidRPr="0083085C">
        <w:rPr>
          <w:rFonts w:ascii="Arial" w:eastAsia="Times New Roman" w:hAnsi="Arial" w:cs="Arial"/>
          <w:sz w:val="20"/>
          <w:szCs w:val="20"/>
          <w:lang w:eastAsia="en-GB"/>
        </w:rPr>
        <w:t>se je</w:t>
      </w:r>
      <w:r w:rsidRPr="0083085C">
        <w:rPr>
          <w:rFonts w:ascii="Arial" w:eastAsia="Times New Roman" w:hAnsi="Arial" w:cs="Arial"/>
          <w:sz w:val="20"/>
          <w:szCs w:val="20"/>
          <w:lang w:eastAsia="en-GB"/>
        </w:rPr>
        <w:t xml:space="preserve"> odrazila predvsem v pospešitvi uporabe osnovnih digitalnih orodij. Za pospešeno rast produktivnosti bodo slovenska podjetja morala pospešiti ne samo uvajanje posameznih (zahtevnejših) tehnologij, ampak se bodo morala (digitalne) preobrazbe lotiti bolj celovito in ambiciozno</w:t>
      </w:r>
      <w:r w:rsidR="006B78B5" w:rsidRPr="0083085C">
        <w:rPr>
          <w:rFonts w:ascii="Arial" w:eastAsia="Times New Roman" w:hAnsi="Arial" w:cs="Arial"/>
          <w:sz w:val="20"/>
          <w:szCs w:val="20"/>
          <w:lang w:eastAsia="en-GB"/>
        </w:rPr>
        <w:t>, kar bo zahtevalo bistveno povečanje vlaganj v RRI</w:t>
      </w:r>
      <w:r w:rsidRPr="0083085C">
        <w:rPr>
          <w:rFonts w:ascii="Arial" w:eastAsia="Times New Roman" w:hAnsi="Arial" w:cs="Arial"/>
          <w:sz w:val="20"/>
          <w:szCs w:val="20"/>
          <w:lang w:eastAsia="en-GB"/>
        </w:rPr>
        <w:t xml:space="preserve"> (UMAR, 2022</w:t>
      </w:r>
      <w:r w:rsidR="00B272F6" w:rsidRPr="0083085C">
        <w:rPr>
          <w:rFonts w:ascii="Arial" w:eastAsia="Times New Roman" w:hAnsi="Arial" w:cs="Arial"/>
          <w:sz w:val="20"/>
          <w:szCs w:val="20"/>
          <w:lang w:eastAsia="en-GB"/>
        </w:rPr>
        <w:t>c</w:t>
      </w:r>
      <w:r w:rsidRPr="0083085C">
        <w:rPr>
          <w:rFonts w:ascii="Arial" w:eastAsia="Times New Roman" w:hAnsi="Arial" w:cs="Arial"/>
          <w:sz w:val="20"/>
          <w:szCs w:val="20"/>
          <w:lang w:eastAsia="en-GB"/>
        </w:rPr>
        <w:t xml:space="preserve">). </w:t>
      </w:r>
    </w:p>
    <w:p w14:paraId="2BA31D76" w14:textId="2F6A200F" w:rsidR="00867E88" w:rsidRPr="0083085C" w:rsidRDefault="00E70836" w:rsidP="00AF7D59">
      <w:pPr>
        <w:spacing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Med </w:t>
      </w:r>
      <w:r w:rsidR="00867E88" w:rsidRPr="0083085C">
        <w:rPr>
          <w:rFonts w:ascii="Arial" w:eastAsia="Times New Roman" w:hAnsi="Arial" w:cs="Arial"/>
          <w:sz w:val="20"/>
          <w:szCs w:val="20"/>
          <w:lang w:eastAsia="en-GB"/>
        </w:rPr>
        <w:t xml:space="preserve">dejavniki produktivnosti ima rastoč pomen neoprijemljivi kapital, epidemija covid-19 pa je še dodatno poudarila pomen tovrstnih vlaganj (s poudarkom na inovacijah, digitalni preobrazbi in znanju, pa tudi nekaterih drugih t. i. mehkejših oblikah neoprijemljivega kapitala, kot so dizajn, znamčenje in organizacijski kapital). Širši okvir, v katerem delujejo podjetja in ki lahko pomembno prispeva k njihovi rasti in razvoju, predstavljajo nekatere oblike družbenega in institucionalnega kapitala, kot so mednarodna vpetost in odprtost, privlačnost države za talente, podjetnost, sodelovanje in zaupanje ter kakovost upravljanja države (UMAR, </w:t>
      </w:r>
      <w:r w:rsidR="00B272F6" w:rsidRPr="0083085C">
        <w:rPr>
          <w:rFonts w:ascii="Arial" w:eastAsia="Times New Roman" w:hAnsi="Arial" w:cs="Arial"/>
          <w:sz w:val="20"/>
          <w:szCs w:val="20"/>
          <w:lang w:eastAsia="en-GB"/>
        </w:rPr>
        <w:t>2022a</w:t>
      </w:r>
      <w:r w:rsidR="00867E88" w:rsidRPr="0083085C">
        <w:rPr>
          <w:rFonts w:ascii="Arial" w:eastAsia="Times New Roman" w:hAnsi="Arial" w:cs="Arial"/>
          <w:sz w:val="20"/>
          <w:szCs w:val="20"/>
          <w:lang w:eastAsia="en-GB"/>
        </w:rPr>
        <w:t xml:space="preserve">). </w:t>
      </w:r>
    </w:p>
    <w:p w14:paraId="2BADF5FC" w14:textId="6C746EDE" w:rsidR="00867E88" w:rsidRPr="0083085C" w:rsidRDefault="00867E88" w:rsidP="00AF7D59">
      <w:pPr>
        <w:spacing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lastRenderedPageBreak/>
        <w:t xml:space="preserve">Slovenija se po evropskem inovacijskem indeksu (EII) že </w:t>
      </w:r>
      <w:r w:rsidR="00D55A51" w:rsidRPr="0083085C">
        <w:rPr>
          <w:rFonts w:ascii="Arial" w:eastAsia="Times New Roman" w:hAnsi="Arial" w:cs="Arial"/>
          <w:sz w:val="20"/>
          <w:szCs w:val="20"/>
          <w:lang w:eastAsia="en-GB"/>
        </w:rPr>
        <w:t xml:space="preserve">četrto </w:t>
      </w:r>
      <w:r w:rsidRPr="0083085C">
        <w:rPr>
          <w:rFonts w:ascii="Arial" w:eastAsia="Times New Roman" w:hAnsi="Arial" w:cs="Arial"/>
          <w:sz w:val="20"/>
          <w:szCs w:val="20"/>
          <w:lang w:eastAsia="en-GB"/>
        </w:rPr>
        <w:t>leto uvršča med zmerne inovatorke</w:t>
      </w:r>
      <w:r w:rsidR="004E7881" w:rsidRPr="0083085C">
        <w:rPr>
          <w:rFonts w:ascii="Arial" w:eastAsia="Times New Roman" w:hAnsi="Arial" w:cs="Arial"/>
          <w:sz w:val="20"/>
          <w:szCs w:val="20"/>
          <w:lang w:eastAsia="en-GB"/>
        </w:rPr>
        <w:t xml:space="preserve"> (EK, 2022</w:t>
      </w:r>
      <w:r w:rsidR="00613616" w:rsidRPr="0083085C">
        <w:rPr>
          <w:rFonts w:ascii="Arial" w:eastAsia="Times New Roman" w:hAnsi="Arial" w:cs="Arial"/>
          <w:sz w:val="20"/>
          <w:szCs w:val="20"/>
          <w:lang w:eastAsia="en-GB"/>
        </w:rPr>
        <w:t>a</w:t>
      </w:r>
      <w:r w:rsidR="004E7881" w:rsidRPr="0083085C">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kar </w:t>
      </w:r>
      <w:r w:rsidR="00672BF9">
        <w:rPr>
          <w:rFonts w:ascii="Arial" w:eastAsia="Times New Roman" w:hAnsi="Arial" w:cs="Arial"/>
          <w:sz w:val="20"/>
          <w:szCs w:val="20"/>
          <w:lang w:eastAsia="en-GB"/>
        </w:rPr>
        <w:t xml:space="preserve">pomeni </w:t>
      </w:r>
      <w:r w:rsidRPr="0083085C">
        <w:rPr>
          <w:rFonts w:ascii="Arial" w:eastAsia="Times New Roman" w:hAnsi="Arial" w:cs="Arial"/>
          <w:sz w:val="20"/>
          <w:szCs w:val="20"/>
          <w:lang w:eastAsia="en-GB"/>
        </w:rPr>
        <w:t xml:space="preserve">nazadovanje glede na predhodna leta, ko je bila v skupini močnih inovatork. Med komponentami EII je </w:t>
      </w:r>
      <w:r w:rsidR="00672BF9">
        <w:rPr>
          <w:rFonts w:ascii="Arial" w:eastAsia="Times New Roman" w:hAnsi="Arial" w:cs="Arial"/>
          <w:sz w:val="20"/>
          <w:szCs w:val="20"/>
          <w:lang w:eastAsia="en-GB"/>
        </w:rPr>
        <w:t>Slovenija</w:t>
      </w:r>
      <w:r w:rsidRPr="0083085C">
        <w:rPr>
          <w:rFonts w:ascii="Arial" w:eastAsia="Times New Roman" w:hAnsi="Arial" w:cs="Arial"/>
          <w:sz w:val="20"/>
          <w:szCs w:val="20"/>
          <w:lang w:eastAsia="en-GB"/>
        </w:rPr>
        <w:t xml:space="preserve"> glede na povprečje EU zaradi nizkih izdatkov za inovacije, ki niso povezani z izvajanjem</w:t>
      </w:r>
      <w:r w:rsidR="00A170D9" w:rsidRPr="0083085C">
        <w:rPr>
          <w:rFonts w:ascii="Arial" w:eastAsia="Times New Roman" w:hAnsi="Arial" w:cs="Arial"/>
          <w:sz w:val="20"/>
          <w:szCs w:val="20"/>
          <w:lang w:eastAsia="en-GB"/>
        </w:rPr>
        <w:t xml:space="preserve"> raziskovalno-razvojne dejavnosti</w:t>
      </w:r>
      <w:r w:rsidRPr="0083085C">
        <w:rPr>
          <w:rFonts w:ascii="Arial" w:eastAsia="Times New Roman" w:hAnsi="Arial" w:cs="Arial"/>
          <w:sz w:val="20"/>
          <w:szCs w:val="20"/>
          <w:lang w:eastAsia="en-GB"/>
        </w:rPr>
        <w:t xml:space="preserve"> </w:t>
      </w:r>
      <w:r w:rsidR="00A170D9" w:rsidRPr="0083085C">
        <w:rPr>
          <w:rFonts w:ascii="Arial" w:eastAsia="Times New Roman" w:hAnsi="Arial" w:cs="Arial"/>
          <w:sz w:val="20"/>
          <w:szCs w:val="20"/>
          <w:lang w:eastAsia="en-GB"/>
        </w:rPr>
        <w:t>(</w:t>
      </w:r>
      <w:r w:rsidRPr="0083085C">
        <w:rPr>
          <w:rFonts w:ascii="Arial" w:eastAsia="Times New Roman" w:hAnsi="Arial" w:cs="Arial"/>
          <w:sz w:val="20"/>
          <w:szCs w:val="20"/>
          <w:lang w:eastAsia="en-GB"/>
        </w:rPr>
        <w:t>RRD</w:t>
      </w:r>
      <w:r w:rsidR="00A170D9" w:rsidRPr="0083085C">
        <w:rPr>
          <w:rFonts w:ascii="Arial" w:eastAsia="Times New Roman" w:hAnsi="Arial" w:cs="Arial"/>
          <w:sz w:val="20"/>
          <w:szCs w:val="20"/>
          <w:lang w:eastAsia="en-GB"/>
        </w:rPr>
        <w:t>)</w:t>
      </w:r>
      <w:r w:rsidRPr="0083085C">
        <w:rPr>
          <w:rFonts w:ascii="Arial" w:eastAsia="Times New Roman" w:hAnsi="Arial" w:cs="Arial"/>
          <w:sz w:val="20"/>
          <w:szCs w:val="20"/>
          <w:lang w:eastAsia="en-GB"/>
        </w:rPr>
        <w:t>, najslabši rezultat dose</w:t>
      </w:r>
      <w:r w:rsidR="00672BF9">
        <w:rPr>
          <w:rFonts w:ascii="Arial" w:eastAsia="Times New Roman" w:hAnsi="Arial" w:cs="Arial"/>
          <w:sz w:val="20"/>
          <w:szCs w:val="20"/>
          <w:lang w:eastAsia="en-GB"/>
        </w:rPr>
        <w:t>gla</w:t>
      </w:r>
      <w:r w:rsidRPr="0083085C">
        <w:rPr>
          <w:rFonts w:ascii="Arial" w:eastAsia="Times New Roman" w:hAnsi="Arial" w:cs="Arial"/>
          <w:sz w:val="20"/>
          <w:szCs w:val="20"/>
          <w:lang w:eastAsia="en-GB"/>
        </w:rPr>
        <w:t xml:space="preserve"> pri naložbah podjetij. Pri tej komponenti se je med letoma 2014 in 2021 zaostanek za povprečjem EU tudi najbolj povečal. Veliko je bilo tudi poslabšanje pri financiranju in podpori, kjer tradicionalno izstopajo nizke vrednosti za rizični kapital. Slab rezultat je posledica </w:t>
      </w:r>
      <w:r w:rsidR="00672BF9" w:rsidRPr="0083085C">
        <w:rPr>
          <w:rFonts w:ascii="Arial" w:eastAsia="Times New Roman" w:hAnsi="Arial" w:cs="Arial"/>
          <w:sz w:val="20"/>
          <w:szCs w:val="20"/>
          <w:lang w:eastAsia="en-GB"/>
        </w:rPr>
        <w:t xml:space="preserve">tudi </w:t>
      </w:r>
      <w:r w:rsidRPr="0083085C">
        <w:rPr>
          <w:rFonts w:ascii="Arial" w:eastAsia="Times New Roman" w:hAnsi="Arial" w:cs="Arial"/>
          <w:sz w:val="20"/>
          <w:szCs w:val="20"/>
          <w:lang w:eastAsia="en-GB"/>
        </w:rPr>
        <w:t xml:space="preserve">negativnega prispevka naložb javnega sektorja za RRD, ki so se v letih 2012–2016 zmanjševale, v letu 2019 pa so znašale 0,52 % BDP. </w:t>
      </w:r>
    </w:p>
    <w:p w14:paraId="4BC28E47" w14:textId="6C35A482" w:rsidR="00867E88" w:rsidRPr="0083085C" w:rsidRDefault="00672BF9" w:rsidP="00AF7D59">
      <w:pPr>
        <w:spacing w:after="20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Na področju</w:t>
      </w:r>
      <w:r w:rsidR="00867E88" w:rsidRPr="0083085C">
        <w:rPr>
          <w:rFonts w:ascii="Arial" w:eastAsia="Times New Roman" w:hAnsi="Arial" w:cs="Arial"/>
          <w:sz w:val="20"/>
          <w:szCs w:val="20"/>
          <w:lang w:eastAsia="en-GB"/>
        </w:rPr>
        <w:t xml:space="preserve"> raziskav in razvoj</w:t>
      </w:r>
      <w:r>
        <w:rPr>
          <w:rFonts w:ascii="Arial" w:eastAsia="Times New Roman" w:hAnsi="Arial" w:cs="Arial"/>
          <w:sz w:val="20"/>
          <w:szCs w:val="20"/>
          <w:lang w:eastAsia="en-GB"/>
        </w:rPr>
        <w:t>a ter</w:t>
      </w:r>
      <w:r w:rsidRPr="00672BF9">
        <w:rPr>
          <w:rFonts w:ascii="Arial" w:eastAsia="Times New Roman" w:hAnsi="Arial" w:cs="Arial"/>
          <w:sz w:val="20"/>
          <w:szCs w:val="20"/>
          <w:lang w:eastAsia="en-GB"/>
        </w:rPr>
        <w:t xml:space="preserve"> </w:t>
      </w:r>
      <w:r w:rsidRPr="0083085C">
        <w:rPr>
          <w:rFonts w:ascii="Arial" w:eastAsia="Times New Roman" w:hAnsi="Arial" w:cs="Arial"/>
          <w:sz w:val="20"/>
          <w:szCs w:val="20"/>
          <w:lang w:eastAsia="en-GB"/>
        </w:rPr>
        <w:t>vlaganj v informacijsko-komunikacijske tehnologije (IKT)</w:t>
      </w:r>
      <w:r w:rsidR="00867E88" w:rsidRPr="0083085C">
        <w:rPr>
          <w:rFonts w:ascii="Arial" w:eastAsia="Times New Roman" w:hAnsi="Arial" w:cs="Arial"/>
          <w:sz w:val="20"/>
          <w:szCs w:val="20"/>
          <w:lang w:eastAsia="en-GB"/>
        </w:rPr>
        <w:t xml:space="preserve"> Slovenija za vodilnimi inovatorkami zaostaja za odstotno točko BDP letno. Slovenija vlaganjem v pametno, digitalno-inovacijsko preobrazbo namenja za 0,5 odstotne točke BDP manj od povprečja EU </w:t>
      </w:r>
      <w:r>
        <w:rPr>
          <w:rFonts w:ascii="Arial" w:eastAsia="Times New Roman" w:hAnsi="Arial" w:cs="Arial"/>
          <w:sz w:val="20"/>
          <w:szCs w:val="20"/>
          <w:lang w:eastAsia="en-GB"/>
        </w:rPr>
        <w:t>in</w:t>
      </w:r>
      <w:r w:rsidRPr="0083085C">
        <w:rPr>
          <w:rFonts w:ascii="Arial" w:eastAsia="Times New Roman" w:hAnsi="Arial" w:cs="Arial"/>
          <w:sz w:val="20"/>
          <w:szCs w:val="20"/>
          <w:lang w:eastAsia="en-GB"/>
        </w:rPr>
        <w:t xml:space="preserve"> </w:t>
      </w:r>
      <w:r w:rsidR="00867E88" w:rsidRPr="0083085C">
        <w:rPr>
          <w:rFonts w:ascii="Arial" w:eastAsia="Times New Roman" w:hAnsi="Arial" w:cs="Arial"/>
          <w:sz w:val="20"/>
          <w:szCs w:val="20"/>
          <w:lang w:eastAsia="en-GB"/>
        </w:rPr>
        <w:t xml:space="preserve">2 odstotni točki BDP manj od petih vodilnih držav, pri čemer se zaostanek povečuje. </w:t>
      </w:r>
    </w:p>
    <w:p w14:paraId="01D90972" w14:textId="77D851A6" w:rsidR="00867E88" w:rsidRPr="0083085C" w:rsidRDefault="00867E88" w:rsidP="00AF7D59">
      <w:pPr>
        <w:spacing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V Sloveniji se naložbe v RRD zadnja tri leta povečujejo, vendar zaostanek za najuspešnejšimi državami še vedno znaša eno odstotno točko BDP. Obseg naložb v RRD je po začasnih podatkih leta 2020 dosegel najvišjo nominalno vrednost doslej, relativno (v % BDP) pa po letu 2016 zaostaja za povprečjem EU, še večji pa je bil zaostanek za vodilnimi inovatorkami. Poslovni sektor je v obdobju 2008–2019 ob razmeroma nizkih vlaganjih javnega sektorja prispeval pomemben delež k skupnim izdatkom za RRD, večinoma je presegal 60 %, kar je bil visok delež tudi v mednarodni primerjavi (v vodilnih inovatorkah je bil leta 2017 58,4 %) (UMAR, </w:t>
      </w:r>
      <w:r w:rsidR="00B272F6" w:rsidRPr="0083085C">
        <w:rPr>
          <w:rFonts w:ascii="Arial" w:eastAsia="Times New Roman" w:hAnsi="Arial" w:cs="Arial"/>
          <w:sz w:val="20"/>
          <w:szCs w:val="20"/>
          <w:lang w:eastAsia="en-GB"/>
        </w:rPr>
        <w:t>2022a</w:t>
      </w:r>
      <w:r w:rsidRPr="0083085C">
        <w:rPr>
          <w:rFonts w:ascii="Arial" w:eastAsia="Times New Roman" w:hAnsi="Arial" w:cs="Arial"/>
          <w:sz w:val="20"/>
          <w:szCs w:val="20"/>
          <w:lang w:eastAsia="en-GB"/>
        </w:rPr>
        <w:t xml:space="preserve">). </w:t>
      </w:r>
    </w:p>
    <w:p w14:paraId="7E4C111C" w14:textId="349CFDDD" w:rsidR="00867E88" w:rsidRPr="0083085C" w:rsidRDefault="00867E88" w:rsidP="00AF7D59">
      <w:pPr>
        <w:spacing w:after="200" w:line="276" w:lineRule="auto"/>
        <w:jc w:val="both"/>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Z dosedanjim izvajanjem nacionalne znanstvenoraziskovalne in inovacijske politike in S4 Slovenija (še) ni uspela bistveno povečati obsega javnih naložb v znanstveno in inovacijsko dejavnost, kar predstavlja enega glavnih izzivov</w:t>
      </w:r>
      <w:r w:rsidR="00672BF9">
        <w:rPr>
          <w:rFonts w:ascii="Arial" w:eastAsia="Calibri" w:hAnsi="Arial" w:cs="Arial"/>
          <w:color w:val="000000"/>
          <w:sz w:val="20"/>
          <w:szCs w:val="20"/>
          <w:lang w:eastAsia="sl-SI"/>
        </w:rPr>
        <w:t xml:space="preserve"> v prihodnje</w:t>
      </w:r>
      <w:r w:rsidRPr="0083085C">
        <w:rPr>
          <w:rFonts w:ascii="Arial" w:eastAsia="Calibri" w:hAnsi="Arial" w:cs="Arial"/>
          <w:color w:val="000000"/>
          <w:sz w:val="20"/>
          <w:szCs w:val="20"/>
          <w:lang w:eastAsia="sl-SI"/>
        </w:rPr>
        <w:t>. Kljub temu je država z nadgradnjo predvsem znanstvenoraziskovalnega in inovacijskega ekosistema z Raziskovalno in inovacijsko strategijo Slovenije 2011</w:t>
      </w:r>
      <w:r w:rsidR="00672BF9">
        <w:rPr>
          <w:rFonts w:ascii="Arial" w:eastAsia="Calibri" w:hAnsi="Arial" w:cs="Arial"/>
          <w:color w:val="000000"/>
          <w:sz w:val="20"/>
          <w:szCs w:val="20"/>
          <w:lang w:eastAsia="sl-SI"/>
        </w:rPr>
        <w:t>–</w:t>
      </w:r>
      <w:r w:rsidRPr="0083085C">
        <w:rPr>
          <w:rFonts w:ascii="Arial" w:eastAsia="Calibri" w:hAnsi="Arial" w:cs="Arial"/>
          <w:color w:val="000000"/>
          <w:sz w:val="20"/>
          <w:szCs w:val="20"/>
          <w:lang w:eastAsia="sl-SI"/>
        </w:rPr>
        <w:t xml:space="preserve">2020 in S4 uspela precej izboljšati pogoje, ki bodo, v primeru povečanih vlaganj, tudi neposredno prispevali k povečanju učinkov. Brez povečanja vlaganj tako ni mogoče pričakovati doseganja zastavljenih ciljev in povečanja inovacijske dejavnosti v državi. </w:t>
      </w:r>
    </w:p>
    <w:p w14:paraId="47394FF1" w14:textId="5CD71FBE" w:rsidR="00867E88" w:rsidRPr="0083085C" w:rsidRDefault="00867E88" w:rsidP="00AF7D59">
      <w:pPr>
        <w:spacing w:after="200" w:line="276" w:lineRule="auto"/>
        <w:jc w:val="both"/>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Ključna spremenljivka, ki jo zasleduje S5</w:t>
      </w:r>
      <w:r w:rsidR="00672BF9">
        <w:rPr>
          <w:rFonts w:ascii="Arial" w:eastAsia="Calibri" w:hAnsi="Arial" w:cs="Arial"/>
          <w:color w:val="000000"/>
          <w:sz w:val="20"/>
          <w:szCs w:val="20"/>
          <w:lang w:eastAsia="sl-SI"/>
        </w:rPr>
        <w:t>,</w:t>
      </w:r>
      <w:r w:rsidRPr="0083085C">
        <w:rPr>
          <w:rFonts w:ascii="Arial" w:eastAsia="Calibri" w:hAnsi="Arial" w:cs="Arial"/>
          <w:color w:val="000000"/>
          <w:sz w:val="20"/>
          <w:szCs w:val="20"/>
          <w:lang w:eastAsia="sl-SI"/>
        </w:rPr>
        <w:t xml:space="preserve"> je tako produktivnost ob hkratnem zmanjševanju pritiska na naravne vire,</w:t>
      </w:r>
      <w:r w:rsidR="00DE627E">
        <w:rPr>
          <w:rFonts w:ascii="Arial" w:eastAsia="Calibri" w:hAnsi="Arial" w:cs="Arial"/>
          <w:color w:val="000000"/>
          <w:sz w:val="20"/>
          <w:szCs w:val="20"/>
          <w:lang w:eastAsia="sl-SI"/>
        </w:rPr>
        <w:t xml:space="preserve"> in sicer</w:t>
      </w:r>
      <w:r w:rsidRPr="0083085C">
        <w:rPr>
          <w:rFonts w:ascii="Arial" w:eastAsia="Calibri" w:hAnsi="Arial" w:cs="Arial"/>
          <w:color w:val="000000"/>
          <w:sz w:val="20"/>
          <w:szCs w:val="20"/>
          <w:lang w:eastAsia="sl-SI"/>
        </w:rPr>
        <w:t xml:space="preserve"> v smislu uvodoma opredeljenega zelenega prehoda. Okrepitev znanstvenoraziskovalne in inovacijske dejavnosti je bila po večletnem zmanjševanju povezana tudi z izvajanjem S4. Od leta 2016 do danes je bilo izvedenih </w:t>
      </w:r>
      <w:r w:rsidR="00474B06">
        <w:rPr>
          <w:rFonts w:ascii="Arial" w:eastAsia="Calibri" w:hAnsi="Arial" w:cs="Arial"/>
          <w:color w:val="000000"/>
          <w:sz w:val="20"/>
          <w:szCs w:val="20"/>
          <w:lang w:eastAsia="sl-SI"/>
        </w:rPr>
        <w:t>v okviru</w:t>
      </w:r>
      <w:r w:rsidR="00474B06" w:rsidRPr="0083085C">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100 javnih razpisov in programov v skupni vrednosti več kot</w:t>
      </w:r>
      <w:r w:rsidR="00DE627E">
        <w:rPr>
          <w:rFonts w:ascii="Arial" w:eastAsia="Calibri" w:hAnsi="Arial" w:cs="Arial"/>
          <w:color w:val="000000"/>
          <w:sz w:val="20"/>
          <w:szCs w:val="20"/>
          <w:lang w:eastAsia="sl-SI"/>
        </w:rPr>
        <w:t xml:space="preserve"> </w:t>
      </w:r>
      <w:r w:rsidR="00BB387D">
        <w:rPr>
          <w:rFonts w:ascii="Arial" w:eastAsia="Calibri" w:hAnsi="Arial" w:cs="Arial"/>
          <w:color w:val="000000"/>
          <w:sz w:val="20"/>
          <w:szCs w:val="20"/>
          <w:lang w:eastAsia="sl-SI"/>
        </w:rPr>
        <w:t>ene</w:t>
      </w:r>
      <w:r w:rsidR="00DE627E">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milijarde EUR</w:t>
      </w:r>
      <w:r w:rsidR="00F66C2B" w:rsidRPr="0083085C">
        <w:rPr>
          <w:rFonts w:ascii="Arial" w:eastAsia="Calibri" w:hAnsi="Arial" w:cs="Arial"/>
          <w:color w:val="000000"/>
          <w:sz w:val="20"/>
          <w:szCs w:val="20"/>
          <w:lang w:eastAsia="sl-SI"/>
        </w:rPr>
        <w:t xml:space="preserve"> evropskih sredstev</w:t>
      </w:r>
      <w:r w:rsidRPr="0083085C">
        <w:rPr>
          <w:rFonts w:ascii="Arial" w:eastAsia="Calibri" w:hAnsi="Arial" w:cs="Arial"/>
          <w:color w:val="000000"/>
          <w:sz w:val="20"/>
          <w:szCs w:val="20"/>
          <w:vertAlign w:val="superscript"/>
          <w:lang w:eastAsia="sl-SI"/>
        </w:rPr>
        <w:footnoteReference w:id="3"/>
      </w:r>
      <w:r w:rsidR="00F66C2B" w:rsidRPr="0083085C">
        <w:rPr>
          <w:rFonts w:ascii="Arial" w:eastAsia="Calibri" w:hAnsi="Arial" w:cs="Arial"/>
          <w:color w:val="000000"/>
          <w:sz w:val="20"/>
          <w:szCs w:val="20"/>
          <w:lang w:eastAsia="sl-SI"/>
        </w:rPr>
        <w:t>.</w:t>
      </w:r>
      <w:r w:rsidRPr="0083085C">
        <w:rPr>
          <w:rFonts w:ascii="Arial" w:eastAsia="Calibri" w:hAnsi="Arial" w:cs="Arial"/>
          <w:color w:val="000000"/>
          <w:sz w:val="20"/>
          <w:szCs w:val="20"/>
          <w:lang w:eastAsia="sl-SI"/>
        </w:rPr>
        <w:t xml:space="preserve"> </w:t>
      </w:r>
      <w:r w:rsidR="00F66C2B" w:rsidRPr="0083085C">
        <w:rPr>
          <w:rFonts w:ascii="Arial" w:eastAsia="Calibri" w:hAnsi="Arial" w:cs="Arial"/>
          <w:color w:val="000000"/>
          <w:sz w:val="20"/>
          <w:szCs w:val="20"/>
          <w:lang w:eastAsia="sl-SI"/>
        </w:rPr>
        <w:t>S</w:t>
      </w:r>
      <w:r w:rsidRPr="0083085C">
        <w:rPr>
          <w:rFonts w:ascii="Arial" w:eastAsia="Calibri" w:hAnsi="Arial" w:cs="Arial"/>
          <w:color w:val="000000"/>
          <w:sz w:val="20"/>
          <w:szCs w:val="20"/>
          <w:lang w:eastAsia="sl-SI"/>
        </w:rPr>
        <w:t>koraj polovica teh sredstev je bila namenjena programu raziskav, razvoja in inovacij</w:t>
      </w:r>
      <w:r w:rsidR="00F66C2B" w:rsidRPr="0083085C">
        <w:rPr>
          <w:rFonts w:ascii="Arial" w:eastAsia="Calibri" w:hAnsi="Arial" w:cs="Arial"/>
          <w:color w:val="000000"/>
          <w:sz w:val="20"/>
          <w:szCs w:val="20"/>
          <w:lang w:eastAsia="sl-SI"/>
        </w:rPr>
        <w:t>, preostala pa projektom, ki posredno ali neposredno podpirajo izvajanje S4 na področju podjetništva in človeških virov</w:t>
      </w:r>
      <w:r w:rsidRPr="0083085C">
        <w:rPr>
          <w:rFonts w:ascii="Arial" w:eastAsia="Calibri" w:hAnsi="Arial" w:cs="Arial"/>
          <w:color w:val="000000"/>
          <w:sz w:val="20"/>
          <w:szCs w:val="20"/>
          <w:lang w:eastAsia="sl-SI"/>
        </w:rPr>
        <w:t xml:space="preserve">. Da bi produktivnost in inovativnost ohranjali in ostali konkurenčni ter vključeni v nacionalne in mednarodne verige vrednosti je </w:t>
      </w:r>
      <w:r w:rsidR="00DE627E">
        <w:rPr>
          <w:rFonts w:ascii="Arial" w:eastAsia="Calibri" w:hAnsi="Arial" w:cs="Arial"/>
          <w:color w:val="000000"/>
          <w:sz w:val="20"/>
          <w:szCs w:val="20"/>
          <w:lang w:eastAsia="sl-SI"/>
        </w:rPr>
        <w:t>treba</w:t>
      </w:r>
      <w:r w:rsidR="00DE627E" w:rsidRPr="0083085C">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zagotavljati konsistentnost in komplementarnost finančnih instrumentov, tako vsebinsko kot tudi v finančnih obsegih</w:t>
      </w:r>
      <w:r w:rsidRPr="0083085C">
        <w:rPr>
          <w:rFonts w:ascii="Arial" w:eastAsia="Calibri" w:hAnsi="Arial" w:cs="Arial"/>
          <w:color w:val="000000"/>
          <w:sz w:val="20"/>
          <w:szCs w:val="20"/>
          <w:vertAlign w:val="superscript"/>
          <w:lang w:eastAsia="sl-SI"/>
        </w:rPr>
        <w:footnoteReference w:id="4"/>
      </w:r>
      <w:r w:rsidRPr="0083085C">
        <w:rPr>
          <w:rFonts w:ascii="Arial" w:eastAsia="Calibri" w:hAnsi="Arial" w:cs="Arial"/>
          <w:color w:val="000000"/>
          <w:sz w:val="20"/>
          <w:szCs w:val="20"/>
          <w:lang w:eastAsia="sl-SI"/>
        </w:rPr>
        <w:t>.</w:t>
      </w:r>
    </w:p>
    <w:p w14:paraId="52EBE3CB" w14:textId="77777777" w:rsidR="00867E88" w:rsidRPr="0083085C" w:rsidRDefault="00867E88">
      <w:pPr>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br w:type="page"/>
      </w:r>
    </w:p>
    <w:p w14:paraId="5C7DF10B" w14:textId="25EFD308" w:rsidR="00A1494C" w:rsidRPr="0083085C" w:rsidRDefault="00D34CE0" w:rsidP="00FC65DA">
      <w:pPr>
        <w:pStyle w:val="Naslov2"/>
      </w:pPr>
      <w:bookmarkStart w:id="4" w:name="_Toc124517746"/>
      <w:r w:rsidRPr="0083085C">
        <w:lastRenderedPageBreak/>
        <w:t>Strateški cilji</w:t>
      </w:r>
      <w:bookmarkEnd w:id="4"/>
    </w:p>
    <w:p w14:paraId="328E109B" w14:textId="48A8C08B" w:rsidR="00B124A4" w:rsidRPr="0083085C" w:rsidRDefault="00B124A4" w:rsidP="00B124A4">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Strateški cilj S5 je zeleni prehod, ki ga razumemo kot </w:t>
      </w:r>
      <w:r w:rsidRPr="0083085C">
        <w:rPr>
          <w:rFonts w:ascii="Arial" w:eastAsia="Times New Roman" w:hAnsi="Arial" w:cs="Arial"/>
          <w:b/>
          <w:sz w:val="20"/>
          <w:szCs w:val="20"/>
          <w:lang w:eastAsia="en-GB"/>
        </w:rPr>
        <w:t>inovativna, nizkoogljična, digitalna in na znanju temelječa pr</w:t>
      </w:r>
      <w:r w:rsidR="00BB387D">
        <w:rPr>
          <w:rFonts w:ascii="Arial" w:eastAsia="Times New Roman" w:hAnsi="Arial" w:cs="Arial"/>
          <w:b/>
          <w:sz w:val="20"/>
          <w:szCs w:val="20"/>
          <w:lang w:eastAsia="en-GB"/>
        </w:rPr>
        <w:t>eobrazba gospodarstva in družbe</w:t>
      </w:r>
      <w:r w:rsidRPr="0083085C">
        <w:rPr>
          <w:rFonts w:ascii="Arial" w:eastAsia="Times New Roman" w:hAnsi="Arial" w:cs="Arial"/>
          <w:sz w:val="20"/>
          <w:szCs w:val="20"/>
          <w:lang w:eastAsia="en-GB"/>
        </w:rPr>
        <w:t>.</w:t>
      </w:r>
    </w:p>
    <w:p w14:paraId="79536B61" w14:textId="619DEA38" w:rsidR="00757902" w:rsidRPr="0083085C" w:rsidRDefault="00757902" w:rsidP="00757902">
      <w:pPr>
        <w:pStyle w:val="Napis"/>
        <w:rPr>
          <w:rFonts w:ascii="Arial" w:eastAsia="Calibri" w:hAnsi="Arial" w:cs="Arial"/>
          <w:color w:val="000000"/>
          <w:sz w:val="20"/>
          <w:szCs w:val="20"/>
          <w:lang w:eastAsia="sl-SI"/>
        </w:rPr>
      </w:pPr>
      <w:bookmarkStart w:id="5" w:name="_Toc123911667"/>
      <w:r w:rsidRPr="0083085C">
        <w:rPr>
          <w:sz w:val="20"/>
          <w:szCs w:val="20"/>
        </w:rPr>
        <w:t xml:space="preserve">Tabela </w:t>
      </w:r>
      <w:r w:rsidR="00144B74" w:rsidRPr="0083085C">
        <w:rPr>
          <w:sz w:val="20"/>
          <w:szCs w:val="20"/>
        </w:rPr>
        <w:fldChar w:fldCharType="begin"/>
      </w:r>
      <w:r w:rsidR="00144B74" w:rsidRPr="0083085C">
        <w:rPr>
          <w:sz w:val="20"/>
          <w:szCs w:val="20"/>
        </w:rPr>
        <w:instrText xml:space="preserve"> SEQ Tabela \* ARABIC </w:instrText>
      </w:r>
      <w:r w:rsidR="00144B74" w:rsidRPr="0083085C">
        <w:rPr>
          <w:sz w:val="20"/>
          <w:szCs w:val="20"/>
        </w:rPr>
        <w:fldChar w:fldCharType="separate"/>
      </w:r>
      <w:r w:rsidR="00372C77">
        <w:rPr>
          <w:noProof/>
          <w:sz w:val="20"/>
          <w:szCs w:val="20"/>
        </w:rPr>
        <w:t>1</w:t>
      </w:r>
      <w:r w:rsidR="00144B74" w:rsidRPr="0083085C">
        <w:rPr>
          <w:sz w:val="20"/>
          <w:szCs w:val="20"/>
        </w:rPr>
        <w:fldChar w:fldCharType="end"/>
      </w:r>
      <w:r w:rsidRPr="0083085C">
        <w:rPr>
          <w:sz w:val="20"/>
          <w:szCs w:val="20"/>
        </w:rPr>
        <w:t>: Kazalniki za merjenje strateškega cilja S5</w:t>
      </w:r>
      <w:r w:rsidRPr="0083085C">
        <w:rPr>
          <w:rFonts w:ascii="Arial" w:eastAsia="Arial" w:hAnsi="Arial" w:cs="Times New Roman (Body CS)"/>
          <w:b/>
          <w:bCs/>
          <w:color w:val="264D2B"/>
          <w:sz w:val="20"/>
          <w:szCs w:val="20"/>
          <w:vertAlign w:val="superscript"/>
        </w:rPr>
        <w:footnoteReference w:id="5"/>
      </w:r>
      <w:bookmarkEnd w:id="5"/>
    </w:p>
    <w:tbl>
      <w:tblPr>
        <w:tblStyle w:val="Tabelaseznam4poudarek2"/>
        <w:tblW w:w="9634" w:type="dxa"/>
        <w:tblLook w:val="04A0" w:firstRow="1" w:lastRow="0" w:firstColumn="1" w:lastColumn="0" w:noHBand="0" w:noVBand="1"/>
      </w:tblPr>
      <w:tblGrid>
        <w:gridCol w:w="3256"/>
        <w:gridCol w:w="1842"/>
        <w:gridCol w:w="1418"/>
        <w:gridCol w:w="1701"/>
        <w:gridCol w:w="1417"/>
      </w:tblGrid>
      <w:tr w:rsidR="00A046A8" w:rsidRPr="0083085C" w14:paraId="24F3632F" w14:textId="77777777" w:rsidTr="00F772C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56" w:type="dxa"/>
            <w:shd w:val="clear" w:color="auto" w:fill="BADB7D" w:themeFill="accent2" w:themeFillTint="99"/>
          </w:tcPr>
          <w:p w14:paraId="5394CD97" w14:textId="77777777" w:rsidR="00A046A8" w:rsidRPr="0083085C" w:rsidRDefault="00A046A8" w:rsidP="00B124A4">
            <w:pPr>
              <w:spacing w:after="200" w:line="276" w:lineRule="auto"/>
              <w:jc w:val="center"/>
              <w:rPr>
                <w:rFonts w:ascii="Arial" w:eastAsia="Calibri" w:hAnsi="Arial" w:cs="Arial"/>
                <w:b w:val="0"/>
                <w:color w:val="000000"/>
                <w:sz w:val="20"/>
                <w:szCs w:val="20"/>
                <w:lang w:eastAsia="sl-SI"/>
              </w:rPr>
            </w:pPr>
            <w:r w:rsidRPr="0083085C">
              <w:rPr>
                <w:rFonts w:ascii="Arial" w:eastAsia="Calibri" w:hAnsi="Arial" w:cs="Arial"/>
                <w:b w:val="0"/>
                <w:color w:val="000000"/>
                <w:sz w:val="20"/>
                <w:szCs w:val="20"/>
                <w:lang w:eastAsia="sl-SI"/>
              </w:rPr>
              <w:t>Kazalnik</w:t>
            </w:r>
          </w:p>
        </w:tc>
        <w:tc>
          <w:tcPr>
            <w:tcW w:w="1842" w:type="dxa"/>
            <w:shd w:val="clear" w:color="auto" w:fill="BADB7D" w:themeFill="accent2" w:themeFillTint="99"/>
          </w:tcPr>
          <w:p w14:paraId="0EA00169" w14:textId="0FDBFFF4" w:rsidR="00A046A8" w:rsidRPr="0083085C" w:rsidRDefault="00A046A8" w:rsidP="00484563">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000000"/>
                <w:sz w:val="20"/>
                <w:szCs w:val="20"/>
                <w:lang w:eastAsia="sl-SI"/>
              </w:rPr>
            </w:pPr>
            <w:r w:rsidRPr="0083085C">
              <w:rPr>
                <w:rFonts w:ascii="Arial" w:eastAsia="Calibri" w:hAnsi="Arial" w:cs="Arial"/>
                <w:b w:val="0"/>
                <w:color w:val="000000"/>
                <w:sz w:val="20"/>
                <w:szCs w:val="20"/>
                <w:lang w:eastAsia="sl-SI"/>
              </w:rPr>
              <w:t>Izhodiščna vrednost</w:t>
            </w:r>
          </w:p>
        </w:tc>
        <w:tc>
          <w:tcPr>
            <w:tcW w:w="1418" w:type="dxa"/>
            <w:shd w:val="clear" w:color="auto" w:fill="BADB7D" w:themeFill="accent2" w:themeFillTint="99"/>
          </w:tcPr>
          <w:p w14:paraId="75BC326E" w14:textId="78932C04" w:rsidR="00A046A8" w:rsidRPr="0083085C" w:rsidRDefault="00A046A8" w:rsidP="00B124A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000000"/>
                <w:sz w:val="20"/>
                <w:szCs w:val="20"/>
                <w:lang w:eastAsia="sl-SI"/>
              </w:rPr>
            </w:pPr>
            <w:r w:rsidRPr="0083085C">
              <w:rPr>
                <w:rFonts w:ascii="Arial" w:eastAsia="Calibri" w:hAnsi="Arial" w:cs="Arial"/>
                <w:b w:val="0"/>
                <w:color w:val="000000"/>
                <w:sz w:val="20"/>
                <w:szCs w:val="20"/>
                <w:lang w:eastAsia="sl-SI"/>
              </w:rPr>
              <w:t>Referenčno leto</w:t>
            </w:r>
          </w:p>
        </w:tc>
        <w:tc>
          <w:tcPr>
            <w:tcW w:w="1701" w:type="dxa"/>
            <w:shd w:val="clear" w:color="auto" w:fill="BADB7D" w:themeFill="accent2" w:themeFillTint="99"/>
          </w:tcPr>
          <w:p w14:paraId="2B62CDAC" w14:textId="1D703C0B" w:rsidR="00A046A8" w:rsidRPr="0083085C" w:rsidRDefault="00A046A8" w:rsidP="00B124A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000000"/>
                <w:sz w:val="20"/>
                <w:szCs w:val="20"/>
                <w:lang w:eastAsia="sl-SI"/>
              </w:rPr>
            </w:pPr>
            <w:r w:rsidRPr="0083085C">
              <w:rPr>
                <w:rFonts w:ascii="Arial" w:eastAsia="Calibri" w:hAnsi="Arial" w:cs="Arial"/>
                <w:b w:val="0"/>
                <w:color w:val="000000"/>
                <w:sz w:val="20"/>
                <w:szCs w:val="20"/>
                <w:lang w:eastAsia="sl-SI"/>
              </w:rPr>
              <w:t>Ciljna vrednost 2030</w:t>
            </w:r>
          </w:p>
        </w:tc>
        <w:tc>
          <w:tcPr>
            <w:tcW w:w="1417" w:type="dxa"/>
            <w:shd w:val="clear" w:color="auto" w:fill="BADB7D" w:themeFill="accent2" w:themeFillTint="99"/>
          </w:tcPr>
          <w:p w14:paraId="0878FFA0" w14:textId="77777777" w:rsidR="00A046A8" w:rsidRPr="0083085C" w:rsidRDefault="00A046A8" w:rsidP="00B124A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000000"/>
                <w:sz w:val="20"/>
                <w:szCs w:val="20"/>
                <w:lang w:eastAsia="sl-SI"/>
              </w:rPr>
            </w:pPr>
            <w:r w:rsidRPr="0083085C">
              <w:rPr>
                <w:rFonts w:ascii="Arial" w:eastAsia="Calibri" w:hAnsi="Arial" w:cs="Arial"/>
                <w:b w:val="0"/>
                <w:color w:val="000000"/>
                <w:sz w:val="20"/>
                <w:szCs w:val="20"/>
                <w:lang w:eastAsia="sl-SI"/>
              </w:rPr>
              <w:t>Vir podatka</w:t>
            </w:r>
          </w:p>
        </w:tc>
      </w:tr>
      <w:tr w:rsidR="00A046A8" w:rsidRPr="0083085C" w14:paraId="478B7C72" w14:textId="77777777" w:rsidTr="00BD29B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56" w:type="dxa"/>
          </w:tcPr>
          <w:p w14:paraId="2830D58C" w14:textId="77777777" w:rsidR="00A046A8" w:rsidRPr="0083085C" w:rsidRDefault="00A046A8" w:rsidP="00B124A4">
            <w:pPr>
              <w:spacing w:after="200" w:line="276" w:lineRule="auto"/>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Produktivnost dela (BDP na zaposlenega v standardih kupne moči), EU = 100</w:t>
            </w:r>
          </w:p>
        </w:tc>
        <w:tc>
          <w:tcPr>
            <w:tcW w:w="1842" w:type="dxa"/>
          </w:tcPr>
          <w:p w14:paraId="747D1CAB" w14:textId="15E48C3A" w:rsidR="00A046A8" w:rsidRPr="0083085C" w:rsidRDefault="00A046A8" w:rsidP="00B124A4">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 xml:space="preserve">84 </w:t>
            </w:r>
          </w:p>
        </w:tc>
        <w:tc>
          <w:tcPr>
            <w:tcW w:w="1418" w:type="dxa"/>
          </w:tcPr>
          <w:p w14:paraId="0614DD0B" w14:textId="1121CA25" w:rsidR="00A046A8" w:rsidRPr="0083085C" w:rsidRDefault="00A046A8" w:rsidP="00B124A4">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2021</w:t>
            </w:r>
          </w:p>
        </w:tc>
        <w:tc>
          <w:tcPr>
            <w:tcW w:w="1701" w:type="dxa"/>
          </w:tcPr>
          <w:p w14:paraId="7EC1D0E4" w14:textId="4FE7AE41" w:rsidR="00A046A8" w:rsidRPr="0083085C" w:rsidRDefault="00A046A8" w:rsidP="00B124A4">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95</w:t>
            </w:r>
          </w:p>
        </w:tc>
        <w:tc>
          <w:tcPr>
            <w:tcW w:w="1417" w:type="dxa"/>
          </w:tcPr>
          <w:p w14:paraId="6C77B5EF" w14:textId="77777777" w:rsidR="00A046A8" w:rsidRPr="0083085C" w:rsidRDefault="00A046A8" w:rsidP="00B124A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SURS</w:t>
            </w:r>
          </w:p>
        </w:tc>
      </w:tr>
      <w:tr w:rsidR="00A046A8" w:rsidRPr="0083085C" w14:paraId="3426DBCD" w14:textId="77777777" w:rsidTr="00BD29B1">
        <w:trPr>
          <w:trHeight w:val="567"/>
        </w:trPr>
        <w:tc>
          <w:tcPr>
            <w:cnfStyle w:val="001000000000" w:firstRow="0" w:lastRow="0" w:firstColumn="1" w:lastColumn="0" w:oddVBand="0" w:evenVBand="0" w:oddHBand="0" w:evenHBand="0" w:firstRowFirstColumn="0" w:firstRowLastColumn="0" w:lastRowFirstColumn="0" w:lastRowLastColumn="0"/>
            <w:tcW w:w="3256" w:type="dxa"/>
          </w:tcPr>
          <w:p w14:paraId="4D320D89" w14:textId="77777777" w:rsidR="00A046A8" w:rsidRPr="0083085C" w:rsidRDefault="00A046A8" w:rsidP="00B124A4">
            <w:pPr>
              <w:spacing w:after="200" w:line="276" w:lineRule="auto"/>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Evropski inovacijski indeks (EII), EU=100</w:t>
            </w:r>
          </w:p>
        </w:tc>
        <w:tc>
          <w:tcPr>
            <w:tcW w:w="1842" w:type="dxa"/>
          </w:tcPr>
          <w:p w14:paraId="143E1EBC" w14:textId="100E959A" w:rsidR="00A046A8" w:rsidRPr="0083085C" w:rsidRDefault="00A046A8" w:rsidP="00BB387D">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 xml:space="preserve">93,5 </w:t>
            </w:r>
            <w:r w:rsidR="00BB387D">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uvrstitev v skupino zmernih inovatork</w:t>
            </w:r>
          </w:p>
        </w:tc>
        <w:tc>
          <w:tcPr>
            <w:tcW w:w="1418" w:type="dxa"/>
          </w:tcPr>
          <w:p w14:paraId="1E9A8A36" w14:textId="3EF92D29" w:rsidR="00A046A8" w:rsidRPr="0083085C" w:rsidDel="00400E27" w:rsidRDefault="00A046A8" w:rsidP="00400E27">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2022</w:t>
            </w:r>
          </w:p>
        </w:tc>
        <w:tc>
          <w:tcPr>
            <w:tcW w:w="1701" w:type="dxa"/>
          </w:tcPr>
          <w:p w14:paraId="2E2DBD3B" w14:textId="0CEDF7C2" w:rsidR="00A046A8" w:rsidRPr="0083085C" w:rsidRDefault="00A046A8" w:rsidP="00BB387D">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 xml:space="preserve">125 </w:t>
            </w:r>
            <w:r w:rsidR="00BB387D">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uvrstitev v skupino vodilnih inovatork</w:t>
            </w:r>
          </w:p>
        </w:tc>
        <w:tc>
          <w:tcPr>
            <w:tcW w:w="1417" w:type="dxa"/>
          </w:tcPr>
          <w:p w14:paraId="2BC15D59" w14:textId="77777777" w:rsidR="00A046A8" w:rsidRPr="0083085C" w:rsidRDefault="00A046A8" w:rsidP="00B124A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EK</w:t>
            </w:r>
          </w:p>
        </w:tc>
      </w:tr>
      <w:tr w:rsidR="00A046A8" w:rsidRPr="0083085C" w14:paraId="6FBE7F69" w14:textId="77777777" w:rsidTr="00BD29B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56" w:type="dxa"/>
          </w:tcPr>
          <w:p w14:paraId="51CB115A" w14:textId="77777777" w:rsidR="00A046A8" w:rsidRPr="0083085C" w:rsidRDefault="00A046A8" w:rsidP="00B124A4">
            <w:pPr>
              <w:spacing w:after="200" w:line="276" w:lineRule="auto"/>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Snovna produktivnost, SKM/kg</w:t>
            </w:r>
          </w:p>
        </w:tc>
        <w:tc>
          <w:tcPr>
            <w:tcW w:w="1842" w:type="dxa"/>
          </w:tcPr>
          <w:p w14:paraId="76658747" w14:textId="3837F05A" w:rsidR="00A046A8" w:rsidRPr="0083085C" w:rsidRDefault="00A046A8" w:rsidP="00A046A8">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 xml:space="preserve">2,03 </w:t>
            </w:r>
          </w:p>
        </w:tc>
        <w:tc>
          <w:tcPr>
            <w:tcW w:w="1418" w:type="dxa"/>
          </w:tcPr>
          <w:p w14:paraId="2128B327" w14:textId="61419CB8" w:rsidR="00A046A8" w:rsidRPr="0083085C" w:rsidRDefault="00A046A8" w:rsidP="00B124A4">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2020</w:t>
            </w:r>
            <w:r w:rsidRPr="0083085C">
              <w:rPr>
                <w:rFonts w:ascii="Arial" w:eastAsia="Calibri" w:hAnsi="Arial" w:cs="Arial"/>
                <w:color w:val="000000"/>
                <w:sz w:val="20"/>
                <w:szCs w:val="20"/>
                <w:vertAlign w:val="superscript"/>
                <w:lang w:eastAsia="sl-SI"/>
              </w:rPr>
              <w:t>1</w:t>
            </w:r>
          </w:p>
        </w:tc>
        <w:tc>
          <w:tcPr>
            <w:tcW w:w="1701" w:type="dxa"/>
          </w:tcPr>
          <w:p w14:paraId="3003A9FA" w14:textId="29B5090B" w:rsidR="00A046A8" w:rsidRPr="0083085C" w:rsidRDefault="00A046A8" w:rsidP="00B124A4">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3,5</w:t>
            </w:r>
          </w:p>
        </w:tc>
        <w:tc>
          <w:tcPr>
            <w:tcW w:w="1417" w:type="dxa"/>
          </w:tcPr>
          <w:p w14:paraId="179CA6FA" w14:textId="77777777" w:rsidR="00A046A8" w:rsidRPr="0083085C" w:rsidRDefault="00A046A8" w:rsidP="00B124A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ARSO, Eurostat</w:t>
            </w:r>
          </w:p>
        </w:tc>
      </w:tr>
      <w:tr w:rsidR="00A046A8" w:rsidRPr="0083085C" w14:paraId="1036B193" w14:textId="77777777" w:rsidTr="00BD29B1">
        <w:trPr>
          <w:trHeight w:val="567"/>
        </w:trPr>
        <w:tc>
          <w:tcPr>
            <w:cnfStyle w:val="001000000000" w:firstRow="0" w:lastRow="0" w:firstColumn="1" w:lastColumn="0" w:oddVBand="0" w:evenVBand="0" w:oddHBand="0" w:evenHBand="0" w:firstRowFirstColumn="0" w:firstRowLastColumn="0" w:lastRowFirstColumn="0" w:lastRowLastColumn="0"/>
            <w:tcW w:w="3256" w:type="dxa"/>
          </w:tcPr>
          <w:p w14:paraId="7A2AE0FE" w14:textId="47D95558" w:rsidR="00A046A8" w:rsidRPr="0083085C" w:rsidRDefault="00A046A8" w:rsidP="00B124A4">
            <w:pPr>
              <w:spacing w:after="200" w:line="276" w:lineRule="auto"/>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Indeks digitalnega gospodarstv</w:t>
            </w:r>
            <w:r w:rsidR="009865CE" w:rsidRPr="0083085C">
              <w:rPr>
                <w:rFonts w:ascii="Arial" w:eastAsia="Calibri" w:hAnsi="Arial" w:cs="Arial"/>
                <w:color w:val="000000"/>
                <w:sz w:val="20"/>
                <w:szCs w:val="20"/>
                <w:lang w:eastAsia="sl-SI"/>
              </w:rPr>
              <w:t>a in družbe (DESI), uvrstitev Sl</w:t>
            </w:r>
          </w:p>
        </w:tc>
        <w:tc>
          <w:tcPr>
            <w:tcW w:w="1842" w:type="dxa"/>
          </w:tcPr>
          <w:p w14:paraId="5A06683B" w14:textId="33E04649" w:rsidR="00A046A8" w:rsidRPr="0083085C" w:rsidRDefault="00A046A8" w:rsidP="00484563">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 xml:space="preserve">11. mesto </w:t>
            </w:r>
          </w:p>
        </w:tc>
        <w:tc>
          <w:tcPr>
            <w:tcW w:w="1418" w:type="dxa"/>
          </w:tcPr>
          <w:p w14:paraId="58E978B3" w14:textId="1BAB0134" w:rsidR="00A046A8" w:rsidRPr="0083085C" w:rsidRDefault="00A046A8" w:rsidP="00B124A4">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2022</w:t>
            </w:r>
          </w:p>
        </w:tc>
        <w:tc>
          <w:tcPr>
            <w:tcW w:w="1701" w:type="dxa"/>
          </w:tcPr>
          <w:p w14:paraId="42D9984B" w14:textId="316DB5F0" w:rsidR="00A046A8" w:rsidRPr="0083085C" w:rsidRDefault="00A046A8" w:rsidP="00B124A4">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9. mesto</w:t>
            </w:r>
          </w:p>
        </w:tc>
        <w:tc>
          <w:tcPr>
            <w:tcW w:w="1417" w:type="dxa"/>
          </w:tcPr>
          <w:p w14:paraId="30B44E90" w14:textId="77777777" w:rsidR="00A046A8" w:rsidRPr="0083085C" w:rsidRDefault="00A046A8" w:rsidP="00B124A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EK</w:t>
            </w:r>
          </w:p>
        </w:tc>
      </w:tr>
      <w:tr w:rsidR="00A046A8" w:rsidRPr="0083085C" w14:paraId="2E8D6050" w14:textId="77777777" w:rsidTr="00BD29B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56" w:type="dxa"/>
          </w:tcPr>
          <w:p w14:paraId="1D46FDEA" w14:textId="0F384A0A" w:rsidR="00A046A8" w:rsidRPr="0083085C" w:rsidRDefault="00A046A8" w:rsidP="00B124A4">
            <w:pPr>
              <w:spacing w:after="200" w:line="276" w:lineRule="auto"/>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Delež prebivalcev s terciarno izobrazbo (30</w:t>
            </w:r>
            <w:r w:rsidR="00DE627E">
              <w:rPr>
                <w:rFonts w:ascii="Arial" w:eastAsia="Calibri" w:hAnsi="Arial" w:cs="Arial"/>
                <w:color w:val="000000"/>
                <w:sz w:val="20"/>
                <w:szCs w:val="20"/>
                <w:lang w:eastAsia="sl-SI"/>
              </w:rPr>
              <w:t>–</w:t>
            </w:r>
            <w:r w:rsidRPr="0083085C">
              <w:rPr>
                <w:rFonts w:ascii="Arial" w:eastAsia="Calibri" w:hAnsi="Arial" w:cs="Arial"/>
                <w:color w:val="000000"/>
                <w:sz w:val="20"/>
                <w:szCs w:val="20"/>
                <w:lang w:eastAsia="sl-SI"/>
              </w:rPr>
              <w:t>34 let), v %</w:t>
            </w:r>
          </w:p>
        </w:tc>
        <w:tc>
          <w:tcPr>
            <w:tcW w:w="1842" w:type="dxa"/>
          </w:tcPr>
          <w:p w14:paraId="4787C59C" w14:textId="48061F87" w:rsidR="00A046A8" w:rsidRPr="0083085C" w:rsidRDefault="00A046A8" w:rsidP="00484563">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 xml:space="preserve">46,9 </w:t>
            </w:r>
          </w:p>
        </w:tc>
        <w:tc>
          <w:tcPr>
            <w:tcW w:w="1418" w:type="dxa"/>
          </w:tcPr>
          <w:p w14:paraId="13489054" w14:textId="08CEA53A" w:rsidR="00A046A8" w:rsidRPr="0083085C" w:rsidRDefault="00A046A8" w:rsidP="00B124A4">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2020</w:t>
            </w:r>
            <w:r w:rsidRPr="0083085C">
              <w:rPr>
                <w:rFonts w:ascii="Arial" w:eastAsia="Calibri" w:hAnsi="Arial" w:cs="Arial"/>
                <w:color w:val="000000"/>
                <w:sz w:val="20"/>
                <w:szCs w:val="20"/>
                <w:vertAlign w:val="superscript"/>
                <w:lang w:eastAsia="sl-SI"/>
              </w:rPr>
              <w:t>1</w:t>
            </w:r>
          </w:p>
        </w:tc>
        <w:tc>
          <w:tcPr>
            <w:tcW w:w="1701" w:type="dxa"/>
          </w:tcPr>
          <w:p w14:paraId="3EB4D614" w14:textId="0FC853EE" w:rsidR="00A046A8" w:rsidRPr="0083085C" w:rsidRDefault="00A046A8" w:rsidP="00B124A4">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50</w:t>
            </w:r>
          </w:p>
        </w:tc>
        <w:tc>
          <w:tcPr>
            <w:tcW w:w="1417" w:type="dxa"/>
          </w:tcPr>
          <w:p w14:paraId="3A858007" w14:textId="77777777" w:rsidR="00A046A8" w:rsidRPr="0083085C" w:rsidRDefault="00A046A8" w:rsidP="00B124A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UMAR, Eurostat</w:t>
            </w:r>
          </w:p>
        </w:tc>
      </w:tr>
      <w:tr w:rsidR="00A046A8" w:rsidRPr="0083085C" w14:paraId="5F6DC675" w14:textId="77777777" w:rsidTr="00BD29B1">
        <w:trPr>
          <w:trHeight w:val="567"/>
        </w:trPr>
        <w:tc>
          <w:tcPr>
            <w:cnfStyle w:val="001000000000" w:firstRow="0" w:lastRow="0" w:firstColumn="1" w:lastColumn="0" w:oddVBand="0" w:evenVBand="0" w:oddHBand="0" w:evenHBand="0" w:firstRowFirstColumn="0" w:firstRowLastColumn="0" w:lastRowFirstColumn="0" w:lastRowLastColumn="0"/>
            <w:tcW w:w="3256" w:type="dxa"/>
          </w:tcPr>
          <w:p w14:paraId="00B4B9C1" w14:textId="77777777" w:rsidR="00A046A8" w:rsidRPr="0083085C" w:rsidRDefault="00A046A8" w:rsidP="00B124A4">
            <w:pPr>
              <w:spacing w:after="200" w:line="276" w:lineRule="auto"/>
              <w:rPr>
                <w:rFonts w:ascii="Arial" w:eastAsia="Calibri" w:hAnsi="Arial" w:cs="Arial"/>
                <w:bCs w:val="0"/>
                <w:color w:val="000000"/>
                <w:sz w:val="20"/>
                <w:szCs w:val="20"/>
                <w:lang w:eastAsia="sl-SI"/>
              </w:rPr>
            </w:pPr>
            <w:r w:rsidRPr="0083085C">
              <w:rPr>
                <w:rFonts w:ascii="Arial" w:eastAsia="Calibri" w:hAnsi="Arial" w:cs="Arial"/>
                <w:bCs w:val="0"/>
                <w:color w:val="000000"/>
                <w:sz w:val="20"/>
                <w:szCs w:val="20"/>
                <w:lang w:eastAsia="sl-SI"/>
              </w:rPr>
              <w:t>Vključenost odraslih prebivalcev, starih 25–64 let, v vseživljenjsko učenje, v %</w:t>
            </w:r>
          </w:p>
        </w:tc>
        <w:tc>
          <w:tcPr>
            <w:tcW w:w="1842" w:type="dxa"/>
          </w:tcPr>
          <w:p w14:paraId="3046C8AD" w14:textId="21CADEEA" w:rsidR="00A046A8" w:rsidRPr="0083085C" w:rsidRDefault="00A046A8" w:rsidP="00A046A8">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 xml:space="preserve">8,4 </w:t>
            </w:r>
          </w:p>
        </w:tc>
        <w:tc>
          <w:tcPr>
            <w:tcW w:w="1418" w:type="dxa"/>
          </w:tcPr>
          <w:p w14:paraId="5CC8FCB1" w14:textId="5349281B" w:rsidR="00A046A8" w:rsidRPr="0083085C" w:rsidRDefault="00A046A8" w:rsidP="00B124A4">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2020</w:t>
            </w:r>
            <w:r w:rsidRPr="0083085C">
              <w:rPr>
                <w:rFonts w:ascii="Arial" w:eastAsia="Calibri" w:hAnsi="Arial" w:cs="Arial"/>
                <w:color w:val="000000"/>
                <w:sz w:val="20"/>
                <w:szCs w:val="20"/>
                <w:vertAlign w:val="superscript"/>
                <w:lang w:eastAsia="sl-SI"/>
              </w:rPr>
              <w:t>1</w:t>
            </w:r>
          </w:p>
        </w:tc>
        <w:tc>
          <w:tcPr>
            <w:tcW w:w="1701" w:type="dxa"/>
          </w:tcPr>
          <w:p w14:paraId="268D6B18" w14:textId="61D5A933" w:rsidR="00A046A8" w:rsidRPr="0083085C" w:rsidRDefault="00A046A8" w:rsidP="00B124A4">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19</w:t>
            </w:r>
          </w:p>
        </w:tc>
        <w:tc>
          <w:tcPr>
            <w:tcW w:w="1417" w:type="dxa"/>
          </w:tcPr>
          <w:p w14:paraId="1A523952" w14:textId="77777777" w:rsidR="00A046A8" w:rsidRPr="0083085C" w:rsidRDefault="00A046A8" w:rsidP="00B124A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UMAR, Eurostat</w:t>
            </w:r>
          </w:p>
        </w:tc>
      </w:tr>
    </w:tbl>
    <w:p w14:paraId="756A0BAB" w14:textId="43BC4F21" w:rsidR="00484563" w:rsidRPr="0083085C" w:rsidRDefault="00B124A4" w:rsidP="00B124A4">
      <w:pPr>
        <w:spacing w:after="200" w:line="276" w:lineRule="auto"/>
        <w:jc w:val="both"/>
        <w:rPr>
          <w:rFonts w:ascii="Arial" w:eastAsia="Calibri" w:hAnsi="Arial" w:cs="Arial"/>
          <w:color w:val="000000"/>
          <w:sz w:val="18"/>
          <w:szCs w:val="18"/>
          <w:lang w:eastAsia="sl-SI"/>
        </w:rPr>
      </w:pPr>
      <w:r w:rsidRPr="0083085C">
        <w:rPr>
          <w:rFonts w:ascii="Arial" w:eastAsia="Calibri" w:hAnsi="Arial" w:cs="Arial"/>
          <w:color w:val="000000"/>
          <w:sz w:val="18"/>
          <w:szCs w:val="18"/>
          <w:vertAlign w:val="superscript"/>
          <w:lang w:eastAsia="sl-SI"/>
        </w:rPr>
        <w:t>1</w:t>
      </w:r>
      <w:r w:rsidRPr="0083085C">
        <w:rPr>
          <w:rFonts w:ascii="Arial" w:eastAsia="Calibri" w:hAnsi="Arial" w:cs="Arial"/>
          <w:color w:val="000000"/>
          <w:sz w:val="18"/>
          <w:szCs w:val="18"/>
          <w:lang w:eastAsia="sl-SI"/>
        </w:rPr>
        <w:t xml:space="preserve">Vir: Zadnji podatek </w:t>
      </w:r>
      <w:r w:rsidR="00D763A6" w:rsidRPr="0083085C">
        <w:rPr>
          <w:rFonts w:ascii="Arial" w:eastAsia="Calibri" w:hAnsi="Arial" w:cs="Arial"/>
          <w:color w:val="000000"/>
          <w:sz w:val="18"/>
          <w:szCs w:val="18"/>
          <w:lang w:eastAsia="sl-SI"/>
        </w:rPr>
        <w:t xml:space="preserve">- Poročilo o razvoju 2022 </w:t>
      </w:r>
      <w:r w:rsidR="00C22DE2" w:rsidRPr="0083085C">
        <w:rPr>
          <w:rFonts w:ascii="Arial" w:eastAsia="Calibri" w:hAnsi="Arial" w:cs="Arial"/>
          <w:color w:val="000000"/>
          <w:sz w:val="18"/>
          <w:szCs w:val="18"/>
          <w:lang w:eastAsia="sl-SI"/>
        </w:rPr>
        <w:t>(</w:t>
      </w:r>
      <w:r w:rsidRPr="0083085C">
        <w:rPr>
          <w:rFonts w:ascii="Arial" w:eastAsia="Calibri" w:hAnsi="Arial" w:cs="Arial"/>
          <w:color w:val="000000"/>
          <w:sz w:val="18"/>
          <w:szCs w:val="18"/>
          <w:lang w:eastAsia="sl-SI"/>
        </w:rPr>
        <w:t>UMAR</w:t>
      </w:r>
      <w:r w:rsidR="00D763A6" w:rsidRPr="0083085C">
        <w:rPr>
          <w:rFonts w:ascii="Arial" w:eastAsia="Calibri" w:hAnsi="Arial" w:cs="Arial"/>
          <w:color w:val="000000"/>
          <w:sz w:val="18"/>
          <w:szCs w:val="18"/>
          <w:lang w:eastAsia="sl-SI"/>
        </w:rPr>
        <w:t xml:space="preserve">, </w:t>
      </w:r>
      <w:r w:rsidRPr="0083085C">
        <w:rPr>
          <w:rFonts w:ascii="Arial" w:eastAsia="Calibri" w:hAnsi="Arial" w:cs="Arial"/>
          <w:color w:val="000000"/>
          <w:sz w:val="18"/>
          <w:szCs w:val="18"/>
          <w:lang w:eastAsia="sl-SI"/>
        </w:rPr>
        <w:t>20</w:t>
      </w:r>
      <w:r w:rsidR="00BC78B5" w:rsidRPr="0083085C">
        <w:rPr>
          <w:rFonts w:ascii="Arial" w:eastAsia="Calibri" w:hAnsi="Arial" w:cs="Arial"/>
          <w:color w:val="000000"/>
          <w:sz w:val="18"/>
          <w:szCs w:val="18"/>
          <w:lang w:eastAsia="sl-SI"/>
        </w:rPr>
        <w:t>2</w:t>
      </w:r>
      <w:r w:rsidRPr="0083085C">
        <w:rPr>
          <w:rFonts w:ascii="Arial" w:eastAsia="Calibri" w:hAnsi="Arial" w:cs="Arial"/>
          <w:color w:val="000000"/>
          <w:sz w:val="18"/>
          <w:szCs w:val="18"/>
          <w:lang w:eastAsia="sl-SI"/>
        </w:rPr>
        <w:t>2</w:t>
      </w:r>
      <w:r w:rsidR="00BC2FBC" w:rsidRPr="0083085C">
        <w:rPr>
          <w:rFonts w:ascii="Arial" w:eastAsia="Calibri" w:hAnsi="Arial" w:cs="Arial"/>
          <w:color w:val="000000"/>
          <w:sz w:val="18"/>
          <w:szCs w:val="18"/>
          <w:lang w:eastAsia="sl-SI"/>
        </w:rPr>
        <w:t>b)</w:t>
      </w:r>
      <w:r w:rsidRPr="0083085C">
        <w:rPr>
          <w:rFonts w:ascii="Arial" w:eastAsia="Calibri" w:hAnsi="Arial" w:cs="Arial"/>
          <w:color w:val="000000"/>
          <w:sz w:val="18"/>
          <w:szCs w:val="18"/>
          <w:lang w:eastAsia="sl-SI"/>
        </w:rPr>
        <w:t xml:space="preserve">. </w:t>
      </w:r>
    </w:p>
    <w:p w14:paraId="3D77D5A4" w14:textId="3DE1B5A5" w:rsidR="00B124A4" w:rsidRPr="0083085C" w:rsidRDefault="00B124A4" w:rsidP="0064042D">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Ambicija S5 ostaja na nišnih področjih preiti od sledilca do soustvarjalca globalnih trendov, od dobavitelja komponent v pomembnega razvojnega partnerja in nosilca raziskovalnih in inovacijskih aktivnosti, kot tudi proizvodnih dejavnosti z visoko dodano vrednostjo, znotraj globalnih verig vrednosti. </w:t>
      </w:r>
    </w:p>
    <w:p w14:paraId="394BB937" w14:textId="64F9C117" w:rsidR="0064042D" w:rsidRPr="0083085C" w:rsidRDefault="00B124A4" w:rsidP="00B124A4">
      <w:pPr>
        <w:spacing w:after="200" w:line="276" w:lineRule="auto"/>
        <w:jc w:val="both"/>
        <w:rPr>
          <w:rFonts w:ascii="Arial" w:eastAsia="Calibri" w:hAnsi="Arial" w:cs="Arial"/>
          <w:sz w:val="20"/>
        </w:rPr>
      </w:pPr>
      <w:r w:rsidRPr="0083085C">
        <w:rPr>
          <w:rFonts w:ascii="Arial" w:eastAsia="Calibri" w:hAnsi="Arial" w:cs="Arial"/>
          <w:sz w:val="20"/>
        </w:rPr>
        <w:t>Strateški cilji S5 se povezujejo in so usklajeni s cilji drugih relevantnih področnih strategij. S5 namreč predstavlja povezovalni dokument že sprejetih strateških dokumentov in naslavlja cilje obstoječe Strategije razvoja Slovenije 2030, ki so razvidni v spodnji shemi.</w:t>
      </w:r>
    </w:p>
    <w:p w14:paraId="5C71806C" w14:textId="77777777" w:rsidR="0064042D" w:rsidRPr="0083085C" w:rsidRDefault="0064042D">
      <w:pPr>
        <w:rPr>
          <w:rFonts w:ascii="Arial" w:eastAsia="Calibri" w:hAnsi="Arial" w:cs="Arial"/>
          <w:sz w:val="20"/>
        </w:rPr>
      </w:pPr>
      <w:r w:rsidRPr="0083085C">
        <w:rPr>
          <w:rFonts w:ascii="Arial" w:eastAsia="Calibri" w:hAnsi="Arial" w:cs="Arial"/>
          <w:sz w:val="20"/>
        </w:rPr>
        <w:br w:type="page"/>
      </w:r>
    </w:p>
    <w:p w14:paraId="60D081A6" w14:textId="39C3CEDF" w:rsidR="00EE59BD" w:rsidRPr="0083085C" w:rsidRDefault="00EE59BD" w:rsidP="00EE59BD">
      <w:pPr>
        <w:pStyle w:val="Napis"/>
        <w:rPr>
          <w:rFonts w:ascii="Arial" w:eastAsia="Arial" w:hAnsi="Arial" w:cs="Times New Roman (Body CS)"/>
          <w:b/>
          <w:bCs/>
          <w:color w:val="264D2B"/>
          <w:sz w:val="20"/>
          <w:szCs w:val="20"/>
        </w:rPr>
      </w:pPr>
      <w:bookmarkStart w:id="6" w:name="_Toc123911663"/>
      <w:r w:rsidRPr="0083085C">
        <w:rPr>
          <w:sz w:val="20"/>
          <w:szCs w:val="20"/>
        </w:rPr>
        <w:lastRenderedPageBreak/>
        <w:t xml:space="preserve">Slika </w:t>
      </w:r>
      <w:r w:rsidR="00144B74" w:rsidRPr="0083085C">
        <w:rPr>
          <w:sz w:val="20"/>
          <w:szCs w:val="20"/>
        </w:rPr>
        <w:fldChar w:fldCharType="begin"/>
      </w:r>
      <w:r w:rsidR="00144B74" w:rsidRPr="0083085C">
        <w:rPr>
          <w:sz w:val="20"/>
          <w:szCs w:val="20"/>
        </w:rPr>
        <w:instrText xml:space="preserve"> SEQ Slika \* ARABIC </w:instrText>
      </w:r>
      <w:r w:rsidR="00144B74" w:rsidRPr="0083085C">
        <w:rPr>
          <w:sz w:val="20"/>
          <w:szCs w:val="20"/>
        </w:rPr>
        <w:fldChar w:fldCharType="separate"/>
      </w:r>
      <w:r w:rsidR="00372C77">
        <w:rPr>
          <w:noProof/>
          <w:sz w:val="20"/>
          <w:szCs w:val="20"/>
        </w:rPr>
        <w:t>1</w:t>
      </w:r>
      <w:r w:rsidR="00144B74" w:rsidRPr="0083085C">
        <w:rPr>
          <w:sz w:val="20"/>
          <w:szCs w:val="20"/>
        </w:rPr>
        <w:fldChar w:fldCharType="end"/>
      </w:r>
      <w:r w:rsidRPr="0083085C">
        <w:rPr>
          <w:sz w:val="20"/>
          <w:szCs w:val="20"/>
        </w:rPr>
        <w:t>: Osrednji cilj in strateške usmeritve SRS 2030</w:t>
      </w:r>
      <w:bookmarkEnd w:id="6"/>
    </w:p>
    <w:p w14:paraId="45351E90" w14:textId="77777777" w:rsidR="00EE59BD" w:rsidRPr="0083085C" w:rsidRDefault="00EE59BD" w:rsidP="00EE59BD">
      <w:pPr>
        <w:spacing w:after="200" w:line="276" w:lineRule="auto"/>
        <w:jc w:val="center"/>
        <w:rPr>
          <w:rFonts w:ascii="Arial" w:eastAsia="Calibri" w:hAnsi="Arial" w:cs="Arial"/>
          <w:sz w:val="20"/>
        </w:rPr>
      </w:pPr>
      <w:r w:rsidRPr="0083085C">
        <w:rPr>
          <w:rFonts w:ascii="Arial" w:eastAsia="Calibri" w:hAnsi="Arial" w:cs="Arial"/>
          <w:b/>
          <w:noProof/>
          <w:sz w:val="20"/>
          <w:szCs w:val="20"/>
          <w:lang w:eastAsia="sl-SI"/>
        </w:rPr>
        <w:drawing>
          <wp:inline distT="0" distB="0" distL="0" distR="0" wp14:anchorId="78CA18D0" wp14:editId="2C151350">
            <wp:extent cx="4794819" cy="4629150"/>
            <wp:effectExtent l="0" t="0" r="635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16"/>
                    <a:srcRect l="19964" t="5632" b="8568"/>
                    <a:stretch/>
                  </pic:blipFill>
                  <pic:spPr bwMode="auto">
                    <a:xfrm>
                      <a:off x="0" y="0"/>
                      <a:ext cx="4824573" cy="4657875"/>
                    </a:xfrm>
                    <a:prstGeom prst="rect">
                      <a:avLst/>
                    </a:prstGeom>
                    <a:ln>
                      <a:noFill/>
                    </a:ln>
                    <a:extLst>
                      <a:ext uri="{53640926-AAD7-44D8-BBD7-CCE9431645EC}">
                        <a14:shadowObscured xmlns:a14="http://schemas.microsoft.com/office/drawing/2010/main"/>
                      </a:ext>
                    </a:extLst>
                  </pic:spPr>
                </pic:pic>
              </a:graphicData>
            </a:graphic>
          </wp:inline>
        </w:drawing>
      </w:r>
    </w:p>
    <w:p w14:paraId="21E249D1" w14:textId="5B02CC2F" w:rsidR="00EE59BD" w:rsidRPr="0083085C" w:rsidRDefault="00EE59BD" w:rsidP="00EE59BD">
      <w:pPr>
        <w:spacing w:after="200" w:line="276" w:lineRule="auto"/>
        <w:jc w:val="both"/>
        <w:rPr>
          <w:rFonts w:ascii="Arial" w:eastAsia="Calibri" w:hAnsi="Arial" w:cs="Arial"/>
          <w:sz w:val="20"/>
        </w:rPr>
      </w:pPr>
      <w:r w:rsidRPr="0083085C">
        <w:rPr>
          <w:rFonts w:ascii="Arial" w:eastAsia="Calibri" w:hAnsi="Arial" w:cs="Arial"/>
          <w:sz w:val="20"/>
        </w:rPr>
        <w:t>Vir: SRS 2030</w:t>
      </w:r>
      <w:r w:rsidR="00122AA3" w:rsidRPr="0083085C">
        <w:rPr>
          <w:rFonts w:ascii="Arial" w:eastAsia="Calibri" w:hAnsi="Arial" w:cs="Arial"/>
          <w:sz w:val="20"/>
        </w:rPr>
        <w:t xml:space="preserve"> (SVRK</w:t>
      </w:r>
      <w:r w:rsidRPr="0083085C">
        <w:rPr>
          <w:rFonts w:ascii="Arial" w:eastAsia="Calibri" w:hAnsi="Arial" w:cs="Arial"/>
          <w:sz w:val="20"/>
        </w:rPr>
        <w:t>, 2017</w:t>
      </w:r>
      <w:r w:rsidR="00122AA3" w:rsidRPr="0083085C">
        <w:rPr>
          <w:rFonts w:ascii="Arial" w:eastAsia="Calibri" w:hAnsi="Arial" w:cs="Arial"/>
          <w:sz w:val="20"/>
        </w:rPr>
        <w:t>)</w:t>
      </w:r>
      <w:r w:rsidRPr="0083085C">
        <w:rPr>
          <w:rFonts w:ascii="Arial" w:eastAsia="Calibri" w:hAnsi="Arial" w:cs="Arial"/>
          <w:sz w:val="20"/>
        </w:rPr>
        <w:t>.</w:t>
      </w:r>
    </w:p>
    <w:p w14:paraId="013696B2" w14:textId="5E3413A0" w:rsidR="00EE59BD" w:rsidRPr="0083085C" w:rsidRDefault="00EE59BD" w:rsidP="0064042D">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Ključne področne strategije za napredek znanosti in izboljšanje konkurenčnosti </w:t>
      </w:r>
      <w:r w:rsidR="00BF298B">
        <w:rPr>
          <w:rFonts w:ascii="Arial" w:eastAsia="Times New Roman" w:hAnsi="Arial" w:cs="Arial"/>
          <w:sz w:val="20"/>
          <w:szCs w:val="20"/>
          <w:lang w:eastAsia="en-GB"/>
        </w:rPr>
        <w:t>Slovenije</w:t>
      </w:r>
      <w:r w:rsidRPr="0083085C">
        <w:rPr>
          <w:rFonts w:ascii="Arial" w:eastAsia="Times New Roman" w:hAnsi="Arial" w:cs="Arial"/>
          <w:sz w:val="20"/>
          <w:szCs w:val="20"/>
          <w:lang w:eastAsia="en-GB"/>
        </w:rPr>
        <w:t xml:space="preserve"> so poleg S5 še Znanstvenoraziskovalna in inovacijska strategija Slovenije 2030 (ZRISS 2030), Slovenska industrijska strategija 2021–2030 (SIS), nova Digitalna Slovenija, Nacionalni program spodbujanja razvoja in uporabe umetne inteligence v RS do leta 2025 (NpUI) ter Smernice za izvajanje Strategije spretnosti za Slovenijo. S posameznih vidikov pa so seveda relevantni tudi Nacionalni energetski in podnebni načrt (NEPN) ter druge strategije na področju varstva okolja, energije, pravičnega prehoda v podnebno nevtralnost, izobraževanja in podobno. S5 integrira in konkretizira usmeritve v enovit in konsistenten okvir, ki omogoča izvedbo usmerjenih in medsebojno dopolnjujočih ukrepov. </w:t>
      </w:r>
    </w:p>
    <w:p w14:paraId="263FCDE2" w14:textId="0C9679D8" w:rsidR="0064042D" w:rsidRPr="0083085C" w:rsidRDefault="00EE59BD" w:rsidP="00EE59BD">
      <w:pPr>
        <w:spacing w:after="200" w:line="276" w:lineRule="auto"/>
        <w:jc w:val="both"/>
        <w:rPr>
          <w:rFonts w:ascii="Arial" w:eastAsia="Calibri" w:hAnsi="Arial" w:cs="Arial"/>
          <w:sz w:val="20"/>
        </w:rPr>
      </w:pPr>
      <w:r w:rsidRPr="0083085C">
        <w:rPr>
          <w:rFonts w:ascii="Arial" w:eastAsia="Calibri" w:hAnsi="Arial" w:cs="Arial"/>
          <w:sz w:val="20"/>
        </w:rPr>
        <w:t xml:space="preserve">S5 bo s spodbujanjem zelenega </w:t>
      </w:r>
      <w:r w:rsidR="004B0859" w:rsidRPr="0083085C">
        <w:rPr>
          <w:rFonts w:ascii="Arial" w:eastAsia="Calibri" w:hAnsi="Arial" w:cs="Arial"/>
          <w:sz w:val="20"/>
        </w:rPr>
        <w:t>(</w:t>
      </w:r>
      <w:r w:rsidRPr="0083085C">
        <w:rPr>
          <w:rFonts w:ascii="Arial" w:eastAsia="Calibri" w:hAnsi="Arial" w:cs="Arial"/>
          <w:sz w:val="20"/>
        </w:rPr>
        <w:t>in digitalnega</w:t>
      </w:r>
      <w:r w:rsidR="004B0859" w:rsidRPr="0083085C">
        <w:rPr>
          <w:rFonts w:ascii="Arial" w:eastAsia="Calibri" w:hAnsi="Arial" w:cs="Arial"/>
          <w:sz w:val="20"/>
        </w:rPr>
        <w:t>)</w:t>
      </w:r>
      <w:r w:rsidRPr="0083085C">
        <w:rPr>
          <w:rFonts w:ascii="Arial" w:eastAsia="Calibri" w:hAnsi="Arial" w:cs="Arial"/>
          <w:sz w:val="20"/>
        </w:rPr>
        <w:t xml:space="preserve"> prehoda prispevala k izpeljavi </w:t>
      </w:r>
      <w:r w:rsidR="00F35B61">
        <w:rPr>
          <w:rFonts w:ascii="Arial" w:eastAsia="Calibri" w:hAnsi="Arial" w:cs="Arial"/>
          <w:sz w:val="20"/>
        </w:rPr>
        <w:t>e</w:t>
      </w:r>
      <w:r w:rsidRPr="0083085C">
        <w:rPr>
          <w:rFonts w:ascii="Arial" w:eastAsia="Calibri" w:hAnsi="Arial" w:cs="Arial"/>
          <w:sz w:val="20"/>
        </w:rPr>
        <w:t xml:space="preserve">vropskega zelenega dogovora ter Načrta za okrevanje in odpornost po pandemiji covid-19 (NOO). </w:t>
      </w:r>
      <w:r w:rsidR="003775B5" w:rsidRPr="0083085C">
        <w:rPr>
          <w:rFonts w:ascii="Arial" w:eastAsia="Calibri" w:hAnsi="Arial" w:cs="Arial"/>
          <w:sz w:val="20"/>
        </w:rPr>
        <w:t>S</w:t>
      </w:r>
      <w:r w:rsidR="00991E8B" w:rsidRPr="0083085C">
        <w:rPr>
          <w:rFonts w:ascii="Arial" w:eastAsia="Calibri" w:hAnsi="Arial" w:cs="Arial"/>
          <w:sz w:val="20"/>
        </w:rPr>
        <w:t xml:space="preserve"> </w:t>
      </w:r>
      <w:r w:rsidRPr="0083085C">
        <w:rPr>
          <w:rFonts w:ascii="Arial" w:eastAsia="Calibri" w:hAnsi="Arial" w:cs="Arial"/>
          <w:sz w:val="20"/>
        </w:rPr>
        <w:t xml:space="preserve">S5 </w:t>
      </w:r>
      <w:r w:rsidR="00C700CE" w:rsidRPr="0083085C">
        <w:rPr>
          <w:rFonts w:ascii="Arial" w:eastAsia="Calibri" w:hAnsi="Arial" w:cs="Arial"/>
          <w:sz w:val="20"/>
        </w:rPr>
        <w:t xml:space="preserve">so </w:t>
      </w:r>
      <w:r w:rsidRPr="0083085C">
        <w:rPr>
          <w:rFonts w:ascii="Arial" w:eastAsia="Calibri" w:hAnsi="Arial" w:cs="Arial"/>
          <w:sz w:val="20"/>
        </w:rPr>
        <w:t>skladni tudi območni načrti za pravični prehod za izstop iz premoga in prestrukturiranje slovenskih premogovnih regij SAŠA in Zasavje</w:t>
      </w:r>
      <w:r w:rsidRPr="0083085C">
        <w:rPr>
          <w:rFonts w:ascii="Arial" w:eastAsia="Calibri" w:hAnsi="Arial" w:cs="Arial"/>
          <w:sz w:val="20"/>
          <w:vertAlign w:val="superscript"/>
        </w:rPr>
        <w:t xml:space="preserve"> </w:t>
      </w:r>
      <w:r w:rsidRPr="0083085C">
        <w:rPr>
          <w:rFonts w:ascii="Arial" w:eastAsia="Calibri" w:hAnsi="Arial" w:cs="Arial"/>
          <w:sz w:val="20"/>
          <w:vertAlign w:val="superscript"/>
        </w:rPr>
        <w:footnoteReference w:id="6"/>
      </w:r>
      <w:r w:rsidRPr="0083085C">
        <w:rPr>
          <w:rFonts w:ascii="Arial" w:eastAsia="Calibri" w:hAnsi="Arial" w:cs="Arial"/>
          <w:sz w:val="20"/>
        </w:rPr>
        <w:t xml:space="preserve"> oziroma s sredstvi Sklada za pravični prehod</w:t>
      </w:r>
      <w:r w:rsidR="001B7034" w:rsidRPr="0083085C">
        <w:rPr>
          <w:rFonts w:ascii="Arial" w:eastAsia="Calibri" w:hAnsi="Arial" w:cs="Arial"/>
          <w:sz w:val="20"/>
        </w:rPr>
        <w:t xml:space="preserve"> (SPP)</w:t>
      </w:r>
      <w:r w:rsidRPr="0083085C">
        <w:rPr>
          <w:rFonts w:ascii="Arial" w:eastAsia="Calibri" w:hAnsi="Arial" w:cs="Arial"/>
          <w:sz w:val="20"/>
        </w:rPr>
        <w:t xml:space="preserve"> podprte naložbe. </w:t>
      </w:r>
    </w:p>
    <w:p w14:paraId="3FF036BF" w14:textId="77777777" w:rsidR="0064042D" w:rsidRPr="0083085C" w:rsidRDefault="0064042D">
      <w:pPr>
        <w:rPr>
          <w:rFonts w:ascii="Arial" w:eastAsia="Calibri" w:hAnsi="Arial" w:cs="Arial"/>
          <w:sz w:val="20"/>
        </w:rPr>
      </w:pPr>
      <w:r w:rsidRPr="0083085C">
        <w:rPr>
          <w:rFonts w:ascii="Arial" w:eastAsia="Calibri" w:hAnsi="Arial" w:cs="Arial"/>
          <w:sz w:val="20"/>
        </w:rPr>
        <w:br w:type="page"/>
      </w:r>
    </w:p>
    <w:p w14:paraId="0776C1DD" w14:textId="7C6DAF2B" w:rsidR="00A1494C" w:rsidRPr="0083085C" w:rsidRDefault="00A1494C" w:rsidP="00FC65DA">
      <w:pPr>
        <w:pStyle w:val="Naslov2"/>
      </w:pPr>
      <w:bookmarkStart w:id="7" w:name="_Toc124517747"/>
      <w:r w:rsidRPr="0083085C">
        <w:lastRenderedPageBreak/>
        <w:t>Namen</w:t>
      </w:r>
      <w:bookmarkEnd w:id="7"/>
    </w:p>
    <w:p w14:paraId="627EE964" w14:textId="77777777" w:rsidR="0064042D" w:rsidRPr="0083085C" w:rsidRDefault="0064042D" w:rsidP="0064042D">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Namen strategije je uokviriti:</w:t>
      </w:r>
    </w:p>
    <w:p w14:paraId="39CC868F" w14:textId="5500F8EC" w:rsidR="0064042D" w:rsidRPr="0083085C" w:rsidRDefault="0064042D" w:rsidP="00747A34">
      <w:pPr>
        <w:numPr>
          <w:ilvl w:val="0"/>
          <w:numId w:val="3"/>
        </w:numPr>
        <w:spacing w:after="200" w:line="276" w:lineRule="auto"/>
        <w:contextualSpacing/>
        <w:jc w:val="both"/>
        <w:rPr>
          <w:rFonts w:ascii="Arial" w:eastAsia="Calibri" w:hAnsi="Arial" w:cs="Arial"/>
          <w:color w:val="000000"/>
          <w:sz w:val="20"/>
          <w:szCs w:val="20"/>
        </w:rPr>
      </w:pPr>
      <w:bookmarkStart w:id="8" w:name="_Toc79348157"/>
      <w:bookmarkStart w:id="9" w:name="_Toc80112595"/>
      <w:r w:rsidRPr="0083085C">
        <w:rPr>
          <w:rFonts w:ascii="Arial" w:eastAsia="Times New Roman" w:hAnsi="Arial" w:cs="Arial"/>
          <w:color w:val="000000"/>
          <w:sz w:val="20"/>
          <w:szCs w:val="20"/>
        </w:rPr>
        <w:t>in povezati širši nabor razvojnih politik</w:t>
      </w:r>
      <w:r w:rsidR="00BF298B">
        <w:rPr>
          <w:rFonts w:ascii="Arial" w:eastAsia="Times New Roman" w:hAnsi="Arial" w:cs="Arial"/>
          <w:color w:val="000000"/>
          <w:sz w:val="20"/>
          <w:szCs w:val="20"/>
        </w:rPr>
        <w:t>,</w:t>
      </w:r>
      <w:r w:rsidRPr="0083085C">
        <w:rPr>
          <w:rFonts w:ascii="Arial" w:eastAsia="Times New Roman" w:hAnsi="Arial" w:cs="Arial"/>
          <w:color w:val="000000"/>
          <w:sz w:val="20"/>
          <w:szCs w:val="20"/>
        </w:rPr>
        <w:t xml:space="preserve"> povezanih z inovativnostjo,</w:t>
      </w:r>
      <w:r w:rsidRPr="0083085C">
        <w:rPr>
          <w:rFonts w:ascii="Arial" w:eastAsia="Calibri" w:hAnsi="Arial" w:cs="Arial"/>
          <w:color w:val="000000"/>
          <w:sz w:val="20"/>
          <w:szCs w:val="20"/>
        </w:rPr>
        <w:t xml:space="preserve"> </w:t>
      </w:r>
      <w:r w:rsidRPr="0083085C">
        <w:rPr>
          <w:rFonts w:ascii="Arial" w:eastAsia="Times New Roman" w:hAnsi="Arial" w:cs="Arial"/>
          <w:color w:val="000000"/>
          <w:sz w:val="20"/>
          <w:szCs w:val="20"/>
        </w:rPr>
        <w:t>še posebej politiko spodbujanja znanosti, raziskav in inovacij, industrijsko politiko, spodbujanje podjetništva</w:t>
      </w:r>
      <w:r w:rsidRPr="0083085C">
        <w:rPr>
          <w:rFonts w:ascii="Arial" w:eastAsia="Calibri" w:hAnsi="Arial" w:cs="Arial"/>
          <w:sz w:val="20"/>
        </w:rPr>
        <w:t xml:space="preserve"> </w:t>
      </w:r>
      <w:r w:rsidRPr="0083085C">
        <w:rPr>
          <w:rFonts w:ascii="Arial" w:eastAsia="Times New Roman" w:hAnsi="Arial" w:cs="Arial"/>
          <w:color w:val="000000"/>
          <w:sz w:val="20"/>
          <w:szCs w:val="20"/>
        </w:rPr>
        <w:t>in inovativnosti, digitalizacije, naravnih virov in varstva okolja, razvoj potrebnih znanj in spretnosti, vključno s sistemom izobraževanja, politike razvoja podeželja, mednarodnih odnosov, izboljšanja zakonodajnega okolja in podobno;</w:t>
      </w:r>
      <w:bookmarkEnd w:id="8"/>
      <w:bookmarkEnd w:id="9"/>
    </w:p>
    <w:p w14:paraId="7652DEA2" w14:textId="77777777" w:rsidR="0064042D" w:rsidRPr="0083085C" w:rsidRDefault="0064042D" w:rsidP="00747A34">
      <w:pPr>
        <w:numPr>
          <w:ilvl w:val="0"/>
          <w:numId w:val="3"/>
        </w:numPr>
        <w:spacing w:after="200" w:line="276" w:lineRule="auto"/>
        <w:contextualSpacing/>
        <w:jc w:val="both"/>
        <w:rPr>
          <w:rFonts w:ascii="Arial" w:eastAsia="Calibri" w:hAnsi="Arial" w:cs="Arial"/>
          <w:color w:val="000000"/>
          <w:sz w:val="20"/>
          <w:szCs w:val="20"/>
        </w:rPr>
      </w:pPr>
      <w:bookmarkStart w:id="10" w:name="_Toc79348158"/>
      <w:bookmarkStart w:id="11" w:name="_Toc80112596"/>
      <w:r w:rsidRPr="0083085C">
        <w:rPr>
          <w:rFonts w:ascii="Arial" w:eastAsia="Times New Roman" w:hAnsi="Arial" w:cs="Arial"/>
          <w:color w:val="000000"/>
          <w:sz w:val="20"/>
          <w:szCs w:val="20"/>
        </w:rPr>
        <w:t>področja, ki jih bo razvojna politika Slovenije prednostno obravnavala in ciljno naslavljala s svežnjem ukrepov (npr. z javnimi razpisi, javnimi pozivi ali drugimi načini izbora projektov s področja raziskav in inovacij, podjetništva, človeških virov, digitalizacije);</w:t>
      </w:r>
      <w:bookmarkEnd w:id="10"/>
      <w:bookmarkEnd w:id="11"/>
    </w:p>
    <w:p w14:paraId="6433E004" w14:textId="5C47AB85" w:rsidR="0064042D" w:rsidRPr="0083085C" w:rsidRDefault="0064042D" w:rsidP="00747A34">
      <w:pPr>
        <w:numPr>
          <w:ilvl w:val="0"/>
          <w:numId w:val="3"/>
        </w:numPr>
        <w:spacing w:after="200" w:line="276" w:lineRule="auto"/>
        <w:contextualSpacing/>
        <w:jc w:val="both"/>
        <w:rPr>
          <w:rFonts w:ascii="Arial" w:eastAsia="Times New Roman" w:hAnsi="Arial" w:cs="Arial"/>
          <w:color w:val="000000"/>
          <w:sz w:val="20"/>
          <w:szCs w:val="20"/>
        </w:rPr>
      </w:pPr>
      <w:bookmarkStart w:id="12" w:name="_Toc79348159"/>
      <w:bookmarkStart w:id="13" w:name="_Toc80112597"/>
      <w:r w:rsidRPr="0083085C">
        <w:rPr>
          <w:rFonts w:ascii="Arial" w:eastAsia="Times New Roman" w:hAnsi="Arial" w:cs="Arial"/>
          <w:color w:val="000000"/>
          <w:sz w:val="20"/>
          <w:szCs w:val="20"/>
        </w:rPr>
        <w:t xml:space="preserve">podporni znanstvenoraziskovalni in inovacijski ter podjetniški ekosistem (shema v Prilogi 1), ki mora biti po svoji naravi sicer horizontalen, pri </w:t>
      </w:r>
      <w:r w:rsidR="00BF298B">
        <w:rPr>
          <w:rFonts w:ascii="Arial" w:eastAsia="Times New Roman" w:hAnsi="Arial" w:cs="Arial"/>
          <w:color w:val="000000"/>
          <w:sz w:val="20"/>
          <w:szCs w:val="20"/>
        </w:rPr>
        <w:t>čemer</w:t>
      </w:r>
      <w:r w:rsidRPr="0083085C">
        <w:rPr>
          <w:rFonts w:ascii="Arial" w:eastAsia="Times New Roman" w:hAnsi="Arial" w:cs="Arial"/>
          <w:color w:val="000000"/>
          <w:sz w:val="20"/>
          <w:szCs w:val="20"/>
        </w:rPr>
        <w:t xml:space="preserve"> pa njegova učinkovitost pogojuje tudi konkurenčnost prednostnih področij (npr. pri spodbujanju nastajanja novih podjetij);</w:t>
      </w:r>
      <w:bookmarkEnd w:id="12"/>
      <w:bookmarkEnd w:id="13"/>
      <w:r w:rsidRPr="0083085C">
        <w:rPr>
          <w:rFonts w:ascii="Arial" w:eastAsia="Times New Roman" w:hAnsi="Arial" w:cs="Arial"/>
          <w:color w:val="000000"/>
          <w:sz w:val="20"/>
          <w:szCs w:val="20"/>
        </w:rPr>
        <w:t xml:space="preserve"> </w:t>
      </w:r>
    </w:p>
    <w:p w14:paraId="3525DA56" w14:textId="77777777" w:rsidR="0064042D" w:rsidRPr="0083085C" w:rsidRDefault="0064042D" w:rsidP="00747A34">
      <w:pPr>
        <w:numPr>
          <w:ilvl w:val="0"/>
          <w:numId w:val="3"/>
        </w:numPr>
        <w:spacing w:after="200"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prenos znanja in spodbujanje komercializacije tehnologij, testiranje tehnologij in inovacij (tehnoloških in netehnoloških ter družbenih) v demonstracijskih okoljih;</w:t>
      </w:r>
      <w:r w:rsidRPr="0083085C">
        <w:rPr>
          <w:rFonts w:ascii="Arial" w:eastAsia="Calibri" w:hAnsi="Arial" w:cs="Arial"/>
          <w:sz w:val="20"/>
        </w:rPr>
        <w:t xml:space="preserve"> </w:t>
      </w:r>
      <w:r w:rsidRPr="0083085C">
        <w:rPr>
          <w:rFonts w:ascii="Arial" w:eastAsia="Times New Roman" w:hAnsi="Arial" w:cs="Arial"/>
          <w:color w:val="000000"/>
          <w:sz w:val="20"/>
          <w:szCs w:val="20"/>
        </w:rPr>
        <w:t>prenos znanja oziroma novih spoznanj iz raziskovalnih in razvojnih okolij nazaj v vse stopnje izobraževanja;</w:t>
      </w:r>
    </w:p>
    <w:p w14:paraId="0835E9C4" w14:textId="74910C4F" w:rsidR="0064042D" w:rsidRPr="0083085C" w:rsidRDefault="0064042D" w:rsidP="00747A34">
      <w:pPr>
        <w:numPr>
          <w:ilvl w:val="0"/>
          <w:numId w:val="3"/>
        </w:numPr>
        <w:spacing w:after="200" w:line="276" w:lineRule="auto"/>
        <w:contextualSpacing/>
        <w:jc w:val="both"/>
        <w:rPr>
          <w:rFonts w:ascii="Arial" w:eastAsia="Calibri" w:hAnsi="Arial" w:cs="Arial"/>
          <w:color w:val="000000"/>
          <w:sz w:val="20"/>
          <w:szCs w:val="20"/>
        </w:rPr>
      </w:pPr>
      <w:bookmarkStart w:id="14" w:name="_Toc79348160"/>
      <w:bookmarkStart w:id="15" w:name="_Toc80112598"/>
      <w:r w:rsidRPr="0083085C">
        <w:rPr>
          <w:rFonts w:ascii="Arial" w:eastAsia="Times New Roman" w:hAnsi="Arial" w:cs="Arial"/>
          <w:color w:val="000000"/>
          <w:sz w:val="20"/>
          <w:szCs w:val="20"/>
        </w:rPr>
        <w:t xml:space="preserve">ukrepe </w:t>
      </w:r>
      <w:r w:rsidR="00BF298B">
        <w:rPr>
          <w:rFonts w:ascii="Arial" w:eastAsia="Times New Roman" w:hAnsi="Arial" w:cs="Arial"/>
          <w:color w:val="000000"/>
          <w:sz w:val="20"/>
          <w:szCs w:val="20"/>
        </w:rPr>
        <w:t>za</w:t>
      </w:r>
      <w:r w:rsidRPr="0083085C">
        <w:rPr>
          <w:rFonts w:ascii="Arial" w:eastAsia="Times New Roman" w:hAnsi="Arial" w:cs="Arial"/>
          <w:color w:val="000000"/>
          <w:sz w:val="20"/>
          <w:szCs w:val="20"/>
        </w:rPr>
        <w:t xml:space="preserve"> podporo industrijske</w:t>
      </w:r>
      <w:r w:rsidR="00BF298B">
        <w:rPr>
          <w:rFonts w:ascii="Arial" w:eastAsia="Times New Roman" w:hAnsi="Arial" w:cs="Arial"/>
          <w:color w:val="000000"/>
          <w:sz w:val="20"/>
          <w:szCs w:val="20"/>
        </w:rPr>
        <w:t>ga</w:t>
      </w:r>
      <w:r w:rsidRPr="0083085C">
        <w:rPr>
          <w:rFonts w:ascii="Arial" w:eastAsia="Times New Roman" w:hAnsi="Arial" w:cs="Arial"/>
          <w:color w:val="000000"/>
          <w:sz w:val="20"/>
          <w:szCs w:val="20"/>
        </w:rPr>
        <w:t>, zelene</w:t>
      </w:r>
      <w:r w:rsidR="00BF298B">
        <w:rPr>
          <w:rFonts w:ascii="Arial" w:eastAsia="Times New Roman" w:hAnsi="Arial" w:cs="Arial"/>
          <w:color w:val="000000"/>
          <w:sz w:val="20"/>
          <w:szCs w:val="20"/>
        </w:rPr>
        <w:t>ga</w:t>
      </w:r>
      <w:r w:rsidRPr="0083085C">
        <w:rPr>
          <w:rFonts w:ascii="Arial" w:eastAsia="Times New Roman" w:hAnsi="Arial" w:cs="Arial"/>
          <w:color w:val="000000"/>
          <w:sz w:val="20"/>
          <w:szCs w:val="20"/>
        </w:rPr>
        <w:t xml:space="preserve"> in digitalne</w:t>
      </w:r>
      <w:r w:rsidR="00BF298B">
        <w:rPr>
          <w:rFonts w:ascii="Arial" w:eastAsia="Times New Roman" w:hAnsi="Arial" w:cs="Arial"/>
          <w:color w:val="000000"/>
          <w:sz w:val="20"/>
          <w:szCs w:val="20"/>
        </w:rPr>
        <w:t>ga</w:t>
      </w:r>
      <w:r w:rsidRPr="0083085C">
        <w:rPr>
          <w:rFonts w:ascii="Arial" w:eastAsia="Times New Roman" w:hAnsi="Arial" w:cs="Arial"/>
          <w:color w:val="000000"/>
          <w:sz w:val="20"/>
          <w:szCs w:val="20"/>
        </w:rPr>
        <w:t xml:space="preserve"> prehodu;</w:t>
      </w:r>
      <w:bookmarkEnd w:id="14"/>
      <w:r w:rsidRPr="0083085C">
        <w:rPr>
          <w:rFonts w:ascii="Arial" w:eastAsia="Times New Roman" w:hAnsi="Arial" w:cs="Arial"/>
          <w:color w:val="000000"/>
          <w:sz w:val="20"/>
          <w:szCs w:val="20"/>
        </w:rPr>
        <w:t xml:space="preserve"> </w:t>
      </w:r>
      <w:bookmarkEnd w:id="15"/>
    </w:p>
    <w:p w14:paraId="1755B37C" w14:textId="0E37F5B7" w:rsidR="0064042D" w:rsidRPr="0083085C" w:rsidRDefault="0064042D" w:rsidP="00747A34">
      <w:pPr>
        <w:numPr>
          <w:ilvl w:val="0"/>
          <w:numId w:val="3"/>
        </w:numPr>
        <w:spacing w:after="200" w:line="276" w:lineRule="auto"/>
        <w:contextualSpacing/>
        <w:jc w:val="both"/>
        <w:rPr>
          <w:rFonts w:ascii="Arial" w:eastAsia="Calibri" w:hAnsi="Arial" w:cs="Arial"/>
          <w:color w:val="000000"/>
          <w:sz w:val="20"/>
          <w:szCs w:val="20"/>
        </w:rPr>
      </w:pPr>
      <w:bookmarkStart w:id="16" w:name="_Toc79348161"/>
      <w:bookmarkStart w:id="17" w:name="_Toc80112599"/>
      <w:r w:rsidRPr="0083085C">
        <w:rPr>
          <w:rFonts w:ascii="Arial" w:eastAsia="Times New Roman" w:hAnsi="Arial" w:cs="Arial"/>
          <w:color w:val="000000"/>
          <w:sz w:val="20"/>
          <w:szCs w:val="20"/>
        </w:rPr>
        <w:t xml:space="preserve">mednarodno sodelovanje z evropskimi in globalnimi partnerji na prednostnih področjih S5 in internacionalizacija ter </w:t>
      </w:r>
      <w:bookmarkStart w:id="18" w:name="_Toc79348162"/>
      <w:bookmarkStart w:id="19" w:name="_Toc80112600"/>
      <w:bookmarkEnd w:id="16"/>
      <w:bookmarkEnd w:id="17"/>
      <w:r w:rsidRPr="0083085C">
        <w:rPr>
          <w:rFonts w:ascii="Arial" w:eastAsia="Calibri" w:hAnsi="Arial" w:cs="Arial"/>
          <w:color w:val="000000"/>
          <w:sz w:val="20"/>
          <w:szCs w:val="20"/>
        </w:rPr>
        <w:t xml:space="preserve">skozi sveženj ukrepov na vseh stopnjah TRL </w:t>
      </w:r>
      <w:r w:rsidR="00BF298B">
        <w:rPr>
          <w:rFonts w:ascii="Arial" w:eastAsia="Calibri" w:hAnsi="Arial" w:cs="Arial"/>
          <w:color w:val="000000"/>
          <w:sz w:val="20"/>
          <w:szCs w:val="20"/>
        </w:rPr>
        <w:t>uveljavitev</w:t>
      </w:r>
      <w:r w:rsidR="00BF298B" w:rsidRPr="0083085C">
        <w:rPr>
          <w:rFonts w:ascii="Arial" w:eastAsia="Calibri" w:hAnsi="Arial" w:cs="Arial"/>
          <w:color w:val="000000"/>
          <w:sz w:val="20"/>
          <w:szCs w:val="20"/>
        </w:rPr>
        <w:t xml:space="preserve"> </w:t>
      </w:r>
      <w:r w:rsidRPr="0083085C">
        <w:rPr>
          <w:rFonts w:ascii="Arial" w:eastAsia="Calibri" w:hAnsi="Arial" w:cs="Arial"/>
          <w:color w:val="000000"/>
          <w:sz w:val="20"/>
          <w:szCs w:val="20"/>
        </w:rPr>
        <w:t>vlog</w:t>
      </w:r>
      <w:r w:rsidR="00BF298B">
        <w:rPr>
          <w:rFonts w:ascii="Arial" w:eastAsia="Calibri" w:hAnsi="Arial" w:cs="Arial"/>
          <w:color w:val="000000"/>
          <w:sz w:val="20"/>
          <w:szCs w:val="20"/>
        </w:rPr>
        <w:t>e</w:t>
      </w:r>
      <w:r w:rsidRPr="0083085C">
        <w:rPr>
          <w:rFonts w:ascii="Arial" w:eastAsia="Calibri" w:hAnsi="Arial" w:cs="Arial"/>
          <w:color w:val="000000"/>
          <w:sz w:val="20"/>
          <w:szCs w:val="20"/>
        </w:rPr>
        <w:t xml:space="preserve"> raziskovalnih in gospodarskih subjektov inovacijskega okolja, ter njihovo medsebojno sodelovanje, ki so ključni za utrditev konkurenčnosti evropske proizvodnje in storitev v globalnih verigah vrednosti;</w:t>
      </w:r>
    </w:p>
    <w:p w14:paraId="4DD36720" w14:textId="1B4E7D9E" w:rsidR="0064042D" w:rsidRPr="0083085C" w:rsidRDefault="0064042D" w:rsidP="00747A34">
      <w:pPr>
        <w:numPr>
          <w:ilvl w:val="0"/>
          <w:numId w:val="3"/>
        </w:numPr>
        <w:spacing w:after="200" w:line="276" w:lineRule="auto"/>
        <w:contextualSpacing/>
        <w:jc w:val="both"/>
        <w:rPr>
          <w:rFonts w:ascii="Arial" w:eastAsia="Calibri" w:hAnsi="Arial" w:cs="Arial"/>
          <w:color w:val="000000"/>
          <w:sz w:val="20"/>
          <w:szCs w:val="20"/>
        </w:rPr>
      </w:pPr>
      <w:r w:rsidRPr="0083085C">
        <w:rPr>
          <w:rFonts w:ascii="Arial" w:eastAsia="Times New Roman" w:hAnsi="Arial" w:cs="Arial"/>
          <w:color w:val="000000"/>
          <w:sz w:val="20"/>
          <w:szCs w:val="20"/>
        </w:rPr>
        <w:t xml:space="preserve">finančni obseg podpore države prednostnim področjem </w:t>
      </w:r>
      <w:r w:rsidR="00BC78B5" w:rsidRPr="0083085C">
        <w:rPr>
          <w:rFonts w:ascii="Arial" w:eastAsia="Times New Roman" w:hAnsi="Arial" w:cs="Arial"/>
          <w:color w:val="000000"/>
          <w:sz w:val="20"/>
          <w:szCs w:val="20"/>
        </w:rPr>
        <w:t xml:space="preserve">in tehnologijam </w:t>
      </w:r>
      <w:r w:rsidRPr="0083085C">
        <w:rPr>
          <w:rFonts w:ascii="Arial" w:eastAsia="Times New Roman" w:hAnsi="Arial" w:cs="Arial"/>
          <w:color w:val="000000"/>
          <w:sz w:val="20"/>
          <w:szCs w:val="20"/>
        </w:rPr>
        <w:t>ter nefinančni del njenih podpornih storitev, ki se bo izvajal v tesnem sodelovanju med državo in strateškimi partnerstvi;</w:t>
      </w:r>
      <w:bookmarkEnd w:id="18"/>
      <w:bookmarkEnd w:id="19"/>
    </w:p>
    <w:p w14:paraId="4228109D" w14:textId="3B2D806F" w:rsidR="0064042D" w:rsidRPr="0083085C" w:rsidRDefault="0064042D" w:rsidP="00747A34">
      <w:pPr>
        <w:numPr>
          <w:ilvl w:val="0"/>
          <w:numId w:val="3"/>
        </w:numPr>
        <w:spacing w:after="200" w:line="276" w:lineRule="auto"/>
        <w:contextualSpacing/>
        <w:jc w:val="both"/>
        <w:rPr>
          <w:rFonts w:ascii="Arial" w:eastAsia="Calibri" w:hAnsi="Arial" w:cs="Arial"/>
          <w:color w:val="000000"/>
          <w:sz w:val="20"/>
          <w:szCs w:val="20"/>
        </w:rPr>
      </w:pPr>
      <w:bookmarkStart w:id="20" w:name="_Toc79348163"/>
      <w:bookmarkStart w:id="21" w:name="_Toc80112601"/>
      <w:r w:rsidRPr="0083085C">
        <w:rPr>
          <w:rFonts w:ascii="Arial" w:eastAsia="Times New Roman" w:hAnsi="Arial" w:cs="Arial"/>
          <w:color w:val="000000"/>
          <w:sz w:val="20"/>
          <w:szCs w:val="20"/>
        </w:rPr>
        <w:t xml:space="preserve">ključno vlogo in </w:t>
      </w:r>
      <w:r w:rsidR="00BF298B">
        <w:rPr>
          <w:rFonts w:ascii="Arial" w:eastAsia="Times New Roman" w:hAnsi="Arial" w:cs="Arial"/>
          <w:color w:val="000000"/>
          <w:sz w:val="20"/>
          <w:szCs w:val="20"/>
        </w:rPr>
        <w:t>k rezultatom</w:t>
      </w:r>
      <w:r w:rsidR="00BF298B" w:rsidRPr="0083085C">
        <w:rPr>
          <w:rFonts w:ascii="Arial" w:eastAsia="Times New Roman" w:hAnsi="Arial" w:cs="Arial"/>
          <w:color w:val="000000"/>
          <w:sz w:val="20"/>
          <w:szCs w:val="20"/>
        </w:rPr>
        <w:t xml:space="preserve"> </w:t>
      </w:r>
      <w:r w:rsidRPr="0083085C">
        <w:rPr>
          <w:rFonts w:ascii="Arial" w:eastAsia="Times New Roman" w:hAnsi="Arial" w:cs="Arial"/>
          <w:color w:val="000000"/>
          <w:sz w:val="20"/>
          <w:szCs w:val="20"/>
        </w:rPr>
        <w:t>usmerjeno delovanje strateških razvojno-inovacijskih partnerstev (SRIP</w:t>
      </w:r>
      <w:r w:rsidR="006178D4">
        <w:rPr>
          <w:rFonts w:ascii="Arial" w:eastAsia="Times New Roman" w:hAnsi="Arial" w:cs="Arial"/>
          <w:color w:val="000000"/>
          <w:sz w:val="20"/>
          <w:szCs w:val="20"/>
        </w:rPr>
        <w:t>-ov</w:t>
      </w:r>
      <w:r w:rsidRPr="0083085C">
        <w:rPr>
          <w:rFonts w:ascii="Arial" w:eastAsia="Times New Roman" w:hAnsi="Arial" w:cs="Arial"/>
          <w:color w:val="000000"/>
          <w:sz w:val="20"/>
          <w:szCs w:val="20"/>
        </w:rPr>
        <w:t>);</w:t>
      </w:r>
      <w:bookmarkStart w:id="22" w:name="_Toc79348164"/>
      <w:bookmarkStart w:id="23" w:name="_Toc80112602"/>
      <w:bookmarkEnd w:id="20"/>
      <w:bookmarkEnd w:id="21"/>
    </w:p>
    <w:p w14:paraId="161236A6" w14:textId="52B23D1E" w:rsidR="0064042D" w:rsidRPr="0083085C" w:rsidRDefault="0064042D" w:rsidP="00747A34">
      <w:pPr>
        <w:numPr>
          <w:ilvl w:val="0"/>
          <w:numId w:val="3"/>
        </w:numPr>
        <w:spacing w:after="200" w:line="276" w:lineRule="auto"/>
        <w:contextualSpacing/>
        <w:jc w:val="both"/>
        <w:rPr>
          <w:rFonts w:ascii="Arial" w:eastAsia="Calibri" w:hAnsi="Arial" w:cs="Arial"/>
          <w:color w:val="000000"/>
          <w:sz w:val="20"/>
          <w:szCs w:val="20"/>
        </w:rPr>
      </w:pPr>
      <w:r w:rsidRPr="0083085C">
        <w:rPr>
          <w:rFonts w:ascii="Arial" w:eastAsia="Calibri" w:hAnsi="Arial" w:cs="Arial"/>
          <w:color w:val="000000"/>
          <w:sz w:val="20"/>
          <w:szCs w:val="20"/>
        </w:rPr>
        <w:t xml:space="preserve">način upravljanja strategije, </w:t>
      </w:r>
      <w:r w:rsidRPr="0083085C">
        <w:rPr>
          <w:rFonts w:ascii="Arial" w:eastAsia="Times New Roman" w:hAnsi="Arial" w:cs="Arial"/>
          <w:color w:val="000000"/>
          <w:sz w:val="20"/>
          <w:szCs w:val="20"/>
        </w:rPr>
        <w:t>spremljanje in vrednotenje za merjenje uspešnosti pri</w:t>
      </w:r>
      <w:r w:rsidRPr="0083085C">
        <w:rPr>
          <w:rFonts w:ascii="Arial" w:eastAsia="Calibri" w:hAnsi="Arial" w:cs="Arial"/>
          <w:color w:val="000000"/>
          <w:sz w:val="20"/>
          <w:szCs w:val="20"/>
        </w:rPr>
        <w:t xml:space="preserve"> </w:t>
      </w:r>
      <w:r w:rsidRPr="0083085C">
        <w:rPr>
          <w:rFonts w:ascii="Arial" w:eastAsia="Times New Roman" w:hAnsi="Arial" w:cs="Arial"/>
          <w:color w:val="000000"/>
          <w:sz w:val="20"/>
          <w:szCs w:val="20"/>
        </w:rPr>
        <w:t xml:space="preserve">doseganju njenih ciljev, </w:t>
      </w:r>
      <w:r w:rsidRPr="0083085C">
        <w:rPr>
          <w:rFonts w:ascii="Arial" w:eastAsia="Calibri" w:hAnsi="Arial" w:cs="Arial"/>
          <w:color w:val="000000"/>
          <w:sz w:val="20"/>
          <w:szCs w:val="20"/>
        </w:rPr>
        <w:t>spremljanje doseganja kvantificiranih ciljev prednostnih področij, opredeljenih skozi proces podjetniškega odkrivanja</w:t>
      </w:r>
      <w:r w:rsidR="00BF298B">
        <w:rPr>
          <w:rFonts w:ascii="Arial" w:eastAsia="Calibri" w:hAnsi="Arial" w:cs="Arial"/>
          <w:color w:val="000000"/>
          <w:sz w:val="20"/>
          <w:szCs w:val="20"/>
        </w:rPr>
        <w:t>,</w:t>
      </w:r>
      <w:r w:rsidRPr="0083085C">
        <w:rPr>
          <w:rFonts w:ascii="Arial" w:eastAsia="Calibri" w:hAnsi="Arial" w:cs="Arial"/>
          <w:color w:val="000000"/>
          <w:sz w:val="20"/>
          <w:szCs w:val="20"/>
        </w:rPr>
        <w:t xml:space="preserve"> ter spremljanje doseganja rezultatov strateških partnerstev.</w:t>
      </w:r>
      <w:bookmarkEnd w:id="22"/>
      <w:bookmarkEnd w:id="23"/>
    </w:p>
    <w:p w14:paraId="53C72916" w14:textId="284FAB82" w:rsidR="00232F67" w:rsidRPr="0083085C" w:rsidRDefault="0064042D" w:rsidP="008A02CD">
      <w:pPr>
        <w:spacing w:before="480"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Namen strategije je pospešiti razvoj konkurenčnih produktov in storitev ter s pospešenim uvajanjem HOM</w:t>
      </w:r>
      <w:r w:rsidR="00462B6B" w:rsidRPr="0083085C">
        <w:rPr>
          <w:rFonts w:ascii="Arial" w:eastAsia="Times New Roman" w:hAnsi="Arial" w:cs="Arial"/>
          <w:sz w:val="20"/>
          <w:szCs w:val="20"/>
          <w:lang w:eastAsia="en-GB"/>
        </w:rPr>
        <w:t xml:space="preserve"> in </w:t>
      </w:r>
      <w:r w:rsidR="0079078C" w:rsidRPr="0083085C">
        <w:rPr>
          <w:rFonts w:ascii="Arial" w:eastAsia="Times New Roman" w:hAnsi="Arial" w:cs="Arial"/>
          <w:sz w:val="20"/>
          <w:szCs w:val="20"/>
          <w:lang w:eastAsia="en-GB"/>
        </w:rPr>
        <w:t>KET</w:t>
      </w:r>
      <w:r w:rsidRPr="0083085C">
        <w:rPr>
          <w:rFonts w:ascii="Arial" w:eastAsia="Times New Roman" w:hAnsi="Arial" w:cs="Arial"/>
          <w:sz w:val="20"/>
          <w:szCs w:val="20"/>
          <w:lang w:eastAsia="en-GB"/>
        </w:rPr>
        <w:t>s prispevati k pospešenemu zelenemu (in digitalnemu) prehodu na prednostnih področjih, kjer Slovenija izkazuje razvojne primerjalne prednosti oz</w:t>
      </w:r>
      <w:r w:rsidR="00BF298B">
        <w:rPr>
          <w:rFonts w:ascii="Arial" w:eastAsia="Times New Roman" w:hAnsi="Arial" w:cs="Arial"/>
          <w:sz w:val="20"/>
          <w:szCs w:val="20"/>
          <w:lang w:eastAsia="en-GB"/>
        </w:rPr>
        <w:t>iroma kjer</w:t>
      </w:r>
      <w:r w:rsidRPr="0083085C">
        <w:rPr>
          <w:rFonts w:ascii="Arial" w:eastAsia="Times New Roman" w:hAnsi="Arial" w:cs="Arial"/>
          <w:sz w:val="20"/>
          <w:szCs w:val="20"/>
          <w:lang w:eastAsia="en-GB"/>
        </w:rPr>
        <w:t xml:space="preserve"> dosega kritično maso kompetenc. </w:t>
      </w:r>
    </w:p>
    <w:p w14:paraId="604C8DE2" w14:textId="412A0BE1" w:rsidR="00232F67" w:rsidRPr="0083085C" w:rsidRDefault="00232F67">
      <w:pPr>
        <w:rPr>
          <w:rFonts w:ascii="Arial" w:eastAsia="Calibri" w:hAnsi="Arial" w:cs="Arial"/>
          <w:sz w:val="20"/>
          <w:szCs w:val="20"/>
        </w:rPr>
      </w:pPr>
      <w:r w:rsidRPr="0083085C">
        <w:rPr>
          <w:rFonts w:ascii="Arial" w:eastAsia="Calibri" w:hAnsi="Arial" w:cs="Arial"/>
          <w:sz w:val="20"/>
          <w:szCs w:val="20"/>
        </w:rPr>
        <w:br w:type="page"/>
      </w:r>
    </w:p>
    <w:p w14:paraId="05169A3F" w14:textId="6FA127E2" w:rsidR="00C1564D" w:rsidRPr="0083085C" w:rsidRDefault="00C1564D">
      <w:pPr>
        <w:rPr>
          <w:rFonts w:ascii="Arial" w:eastAsia="Calibri" w:hAnsi="Arial" w:cs="Arial"/>
          <w:sz w:val="20"/>
          <w:szCs w:val="20"/>
        </w:rPr>
      </w:pPr>
      <w:r w:rsidRPr="0083085C">
        <w:rPr>
          <w:rFonts w:ascii="Arial" w:eastAsia="Times New Roman" w:hAnsi="Arial" w:cs="Arial"/>
          <w:noProof/>
          <w:sz w:val="20"/>
          <w:szCs w:val="20"/>
          <w:lang w:eastAsia="sl-SI"/>
        </w:rPr>
        <w:lastRenderedPageBreak/>
        <w:drawing>
          <wp:anchor distT="0" distB="0" distL="114300" distR="114300" simplePos="0" relativeHeight="251661312" behindDoc="1" locked="0" layoutInCell="1" allowOverlap="1" wp14:anchorId="7FC0289D" wp14:editId="14835A19">
            <wp:simplePos x="0" y="0"/>
            <wp:positionH relativeFrom="margin">
              <wp:align>left</wp:align>
            </wp:positionH>
            <wp:positionV relativeFrom="paragraph">
              <wp:posOffset>2540</wp:posOffset>
            </wp:positionV>
            <wp:extent cx="5970270" cy="714375"/>
            <wp:effectExtent l="0" t="0" r="0" b="9525"/>
            <wp:wrapNone/>
            <wp:docPr id="21" name="Slika 21"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09937E" w14:textId="62B2F318" w:rsidR="00A1494C" w:rsidRPr="0083085C" w:rsidRDefault="00A1494C" w:rsidP="00D2491A">
      <w:pPr>
        <w:pStyle w:val="Naslov1"/>
        <w:ind w:left="357" w:hanging="357"/>
      </w:pPr>
      <w:bookmarkStart w:id="24" w:name="_Toc124517748"/>
      <w:r w:rsidRPr="0083085C">
        <w:t>Proces oblikovanja</w:t>
      </w:r>
      <w:r w:rsidR="00C1564D" w:rsidRPr="0083085C">
        <w:t xml:space="preserve"> S5</w:t>
      </w:r>
      <w:bookmarkEnd w:id="24"/>
    </w:p>
    <w:p w14:paraId="19B5044D" w14:textId="004F8623" w:rsidR="00232F67" w:rsidRPr="0083085C" w:rsidRDefault="00232F67" w:rsidP="00232F67">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Največji izziv pri oblikovanju prenovljene Strate</w:t>
      </w:r>
      <w:r w:rsidR="001B7034" w:rsidRPr="0083085C">
        <w:rPr>
          <w:rFonts w:ascii="Arial" w:eastAsia="Times New Roman" w:hAnsi="Arial" w:cs="Arial"/>
          <w:sz w:val="20"/>
          <w:szCs w:val="20"/>
          <w:lang w:eastAsia="en-GB"/>
        </w:rPr>
        <w:t>gije pametne specializacije</w:t>
      </w:r>
      <w:r w:rsidRPr="0083085C">
        <w:rPr>
          <w:rFonts w:ascii="Arial" w:eastAsia="Times New Roman" w:hAnsi="Arial" w:cs="Arial"/>
          <w:sz w:val="20"/>
          <w:szCs w:val="20"/>
          <w:lang w:eastAsia="en-GB"/>
        </w:rPr>
        <w:t xml:space="preserve"> predstavlja uravnoteženje identifikacije potencialov Slovenije (vsebinska opredelitev), opredelitev vloge in povezovanja akterjev inovacijskega sistema ter finančnih zmožnosti za izvedbo opredeljenih potencialov (opredelitev svežnja ukrepov). </w:t>
      </w:r>
    </w:p>
    <w:p w14:paraId="5072B92A" w14:textId="02DC6E42"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Odkrivanje potencialov in s tem izvajanje procesa prioritizacije</w:t>
      </w:r>
      <w:r w:rsidRPr="0083085C">
        <w:rPr>
          <w:rFonts w:ascii="Arial" w:eastAsia="Times New Roman" w:hAnsi="Arial" w:cs="Arial"/>
          <w:sz w:val="20"/>
          <w:szCs w:val="20"/>
          <w:vertAlign w:val="superscript"/>
          <w:lang w:eastAsia="sl-SI"/>
        </w:rPr>
        <w:footnoteReference w:id="7"/>
      </w:r>
      <w:r w:rsidRPr="0083085C">
        <w:rPr>
          <w:rFonts w:ascii="Arial" w:eastAsia="Times New Roman" w:hAnsi="Arial" w:cs="Arial"/>
          <w:sz w:val="20"/>
          <w:szCs w:val="20"/>
          <w:lang w:eastAsia="sl-SI"/>
        </w:rPr>
        <w:t xml:space="preserve"> je v Sloveniji </w:t>
      </w:r>
      <w:r w:rsidR="00A24627">
        <w:rPr>
          <w:rFonts w:ascii="Arial" w:eastAsia="Times New Roman" w:hAnsi="Arial" w:cs="Arial"/>
          <w:sz w:val="20"/>
          <w:szCs w:val="20"/>
          <w:lang w:eastAsia="sl-SI"/>
        </w:rPr>
        <w:t>potekalo</w:t>
      </w:r>
      <w:r w:rsidR="00A24627"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v dveh korakih:</w:t>
      </w:r>
    </w:p>
    <w:p w14:paraId="5C366D21" w14:textId="5D7E9698" w:rsidR="00232F67" w:rsidRPr="0083085C" w:rsidRDefault="00271719" w:rsidP="00747A34">
      <w:pPr>
        <w:numPr>
          <w:ilvl w:val="0"/>
          <w:numId w:val="4"/>
        </w:numPr>
        <w:spacing w:after="20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p</w:t>
      </w:r>
      <w:r w:rsidR="00232F67" w:rsidRPr="0083085C">
        <w:rPr>
          <w:rFonts w:ascii="Arial" w:eastAsia="Times New Roman" w:hAnsi="Arial" w:cs="Arial"/>
          <w:sz w:val="20"/>
          <w:szCs w:val="20"/>
          <w:lang w:eastAsia="sl-SI"/>
        </w:rPr>
        <w:t xml:space="preserve">rvi korak je bil izveden na podlagi pregleda </w:t>
      </w:r>
      <w:r w:rsidR="00232F67" w:rsidRPr="0083085C">
        <w:rPr>
          <w:rFonts w:ascii="Arial" w:eastAsia="Times New Roman" w:hAnsi="Arial" w:cs="Arial"/>
          <w:b/>
          <w:sz w:val="20"/>
          <w:szCs w:val="20"/>
          <w:lang w:eastAsia="sl-SI"/>
        </w:rPr>
        <w:t>empiričnih podlag</w:t>
      </w:r>
      <w:r w:rsidR="00232F67" w:rsidRPr="0083085C">
        <w:rPr>
          <w:rFonts w:ascii="Arial" w:eastAsia="Times New Roman" w:hAnsi="Arial" w:cs="Arial"/>
          <w:sz w:val="20"/>
          <w:szCs w:val="20"/>
          <w:lang w:eastAsia="sl-SI"/>
        </w:rPr>
        <w:t xml:space="preserve"> (skozi uporabo in analizo podatkov);</w:t>
      </w:r>
    </w:p>
    <w:p w14:paraId="2F0561E8" w14:textId="07BACE9F" w:rsidR="00232F67" w:rsidRPr="0083085C" w:rsidRDefault="00271719" w:rsidP="00747A34">
      <w:pPr>
        <w:numPr>
          <w:ilvl w:val="0"/>
          <w:numId w:val="5"/>
        </w:numPr>
        <w:spacing w:after="20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d</w:t>
      </w:r>
      <w:r w:rsidR="00232F67" w:rsidRPr="0083085C">
        <w:rPr>
          <w:rFonts w:ascii="Arial" w:eastAsia="Times New Roman" w:hAnsi="Arial" w:cs="Arial"/>
          <w:sz w:val="20"/>
          <w:szCs w:val="20"/>
          <w:lang w:eastAsia="sl-SI"/>
        </w:rPr>
        <w:t xml:space="preserve">rugi korak pa je bil izveden skozi proces </w:t>
      </w:r>
      <w:r w:rsidR="00232F67" w:rsidRPr="0083085C">
        <w:rPr>
          <w:rFonts w:ascii="Arial" w:eastAsia="Calibri" w:hAnsi="Arial" w:cs="Arial"/>
          <w:b/>
          <w:sz w:val="20"/>
          <w:szCs w:val="20"/>
        </w:rPr>
        <w:t>podjetniškega odkrivanj</w:t>
      </w:r>
      <w:r w:rsidR="00232F67" w:rsidRPr="0083085C">
        <w:rPr>
          <w:rFonts w:ascii="Arial" w:eastAsia="Times New Roman" w:hAnsi="Arial" w:cs="Arial"/>
          <w:b/>
          <w:sz w:val="20"/>
          <w:szCs w:val="20"/>
          <w:lang w:eastAsia="sl-SI"/>
        </w:rPr>
        <w:t>a</w:t>
      </w:r>
      <w:r w:rsidR="00991E8B" w:rsidRPr="0083085C">
        <w:rPr>
          <w:rFonts w:ascii="Arial" w:eastAsia="Times New Roman" w:hAnsi="Arial" w:cs="Arial"/>
          <w:b/>
          <w:sz w:val="20"/>
          <w:szCs w:val="20"/>
          <w:lang w:eastAsia="sl-SI"/>
        </w:rPr>
        <w:t xml:space="preserve"> </w:t>
      </w:r>
      <w:r w:rsidR="001B7034" w:rsidRPr="0083085C">
        <w:rPr>
          <w:rFonts w:ascii="Arial" w:eastAsia="Times New Roman" w:hAnsi="Arial" w:cs="Arial"/>
          <w:sz w:val="20"/>
          <w:szCs w:val="20"/>
          <w:lang w:eastAsia="sl-SI"/>
        </w:rPr>
        <w:t>(</w:t>
      </w:r>
      <w:r w:rsidR="00991E8B" w:rsidRPr="00BA620A">
        <w:rPr>
          <w:rFonts w:ascii="Arial" w:eastAsia="Times New Roman" w:hAnsi="Arial" w:cs="Arial"/>
          <w:i/>
          <w:sz w:val="20"/>
          <w:szCs w:val="20"/>
          <w:lang w:eastAsia="sl-SI"/>
        </w:rPr>
        <w:t>Enterpreneurial Discovery Proces</w:t>
      </w:r>
      <w:r w:rsidR="001B7034" w:rsidRPr="0083085C">
        <w:rPr>
          <w:rFonts w:ascii="Arial" w:eastAsia="Times New Roman" w:hAnsi="Arial" w:cs="Arial"/>
          <w:sz w:val="20"/>
          <w:szCs w:val="20"/>
          <w:lang w:eastAsia="sl-SI"/>
        </w:rPr>
        <w:t xml:space="preserve"> - EDP</w:t>
      </w:r>
      <w:r w:rsidR="00991E8B" w:rsidRPr="0083085C">
        <w:rPr>
          <w:rFonts w:ascii="Arial" w:eastAsia="Times New Roman" w:hAnsi="Arial" w:cs="Arial"/>
          <w:sz w:val="20"/>
          <w:szCs w:val="20"/>
          <w:lang w:eastAsia="sl-SI"/>
        </w:rPr>
        <w:t>)</w:t>
      </w:r>
      <w:r w:rsidR="00232F67" w:rsidRPr="0083085C">
        <w:rPr>
          <w:rFonts w:ascii="Arial" w:eastAsia="Times New Roman" w:hAnsi="Arial" w:cs="Arial"/>
          <w:sz w:val="20"/>
          <w:szCs w:val="20"/>
          <w:lang w:eastAsia="sl-SI"/>
        </w:rPr>
        <w:t xml:space="preserve">. </w:t>
      </w:r>
    </w:p>
    <w:p w14:paraId="7C89CFBA" w14:textId="752C0162" w:rsidR="00232F67" w:rsidRPr="0083085C" w:rsidRDefault="00232F67" w:rsidP="00232F67">
      <w:pPr>
        <w:spacing w:after="360" w:line="276" w:lineRule="auto"/>
        <w:jc w:val="both"/>
        <w:rPr>
          <w:rFonts w:ascii="Arial" w:eastAsia="Calibri" w:hAnsi="Arial" w:cs="Arial"/>
          <w:sz w:val="20"/>
        </w:rPr>
      </w:pPr>
      <w:r w:rsidRPr="0083085C">
        <w:rPr>
          <w:rFonts w:ascii="Arial" w:eastAsia="Calibri" w:hAnsi="Arial" w:cs="Arial"/>
          <w:sz w:val="20"/>
        </w:rPr>
        <w:t>Oba koraka sta bila izvedena v tesnem sodelovanju s SRIP</w:t>
      </w:r>
      <w:r w:rsidR="002F73BD" w:rsidRPr="0083085C">
        <w:rPr>
          <w:rFonts w:ascii="Arial" w:eastAsia="Calibri" w:hAnsi="Arial" w:cs="Arial"/>
          <w:sz w:val="20"/>
        </w:rPr>
        <w:t>-i</w:t>
      </w:r>
      <w:r w:rsidRPr="0083085C">
        <w:rPr>
          <w:rFonts w:ascii="Arial" w:eastAsia="Calibri" w:hAnsi="Arial" w:cs="Arial"/>
          <w:sz w:val="20"/>
        </w:rPr>
        <w:t xml:space="preserve">, EDP </w:t>
      </w:r>
      <w:r w:rsidR="00991E8B" w:rsidRPr="0083085C">
        <w:rPr>
          <w:rFonts w:ascii="Arial" w:eastAsia="Calibri" w:hAnsi="Arial" w:cs="Arial"/>
          <w:sz w:val="20"/>
        </w:rPr>
        <w:t>pa je vključeval tudi deležnike v odprtem procesu</w:t>
      </w:r>
      <w:r w:rsidR="002F73BD" w:rsidRPr="0083085C">
        <w:rPr>
          <w:rFonts w:ascii="Arial" w:eastAsia="Calibri" w:hAnsi="Arial" w:cs="Arial"/>
          <w:sz w:val="20"/>
        </w:rPr>
        <w:t>. P</w:t>
      </w:r>
      <w:r w:rsidR="003775B5" w:rsidRPr="0083085C">
        <w:rPr>
          <w:rFonts w:ascii="Arial" w:eastAsia="Calibri" w:hAnsi="Arial" w:cs="Arial"/>
          <w:sz w:val="20"/>
        </w:rPr>
        <w:t>roces</w:t>
      </w:r>
      <w:r w:rsidR="002F73BD" w:rsidRPr="0083085C">
        <w:rPr>
          <w:rFonts w:ascii="Arial" w:eastAsia="Calibri" w:hAnsi="Arial" w:cs="Arial"/>
          <w:sz w:val="20"/>
        </w:rPr>
        <w:t xml:space="preserve"> je podrobneje dokumentiran</w:t>
      </w:r>
      <w:r w:rsidRPr="0083085C">
        <w:rPr>
          <w:rFonts w:ascii="Arial" w:eastAsia="Calibri" w:hAnsi="Arial" w:cs="Arial"/>
          <w:sz w:val="20"/>
        </w:rPr>
        <w:t xml:space="preserve"> v podpornih dokumentih</w:t>
      </w:r>
      <w:r w:rsidR="003775B5" w:rsidRPr="0083085C">
        <w:rPr>
          <w:rFonts w:ascii="Arial" w:eastAsia="Calibri" w:hAnsi="Arial" w:cs="Arial"/>
          <w:sz w:val="20"/>
        </w:rPr>
        <w:t xml:space="preserve"> st</w:t>
      </w:r>
      <w:r w:rsidR="00271719">
        <w:rPr>
          <w:rFonts w:ascii="Arial" w:eastAsia="Calibri" w:hAnsi="Arial" w:cs="Arial"/>
          <w:sz w:val="20"/>
        </w:rPr>
        <w:t>r</w:t>
      </w:r>
      <w:r w:rsidR="003775B5" w:rsidRPr="0083085C">
        <w:rPr>
          <w:rFonts w:ascii="Arial" w:eastAsia="Calibri" w:hAnsi="Arial" w:cs="Arial"/>
          <w:sz w:val="20"/>
        </w:rPr>
        <w:t>ategije</w:t>
      </w:r>
      <w:r w:rsidRPr="0083085C">
        <w:rPr>
          <w:rFonts w:ascii="Arial" w:eastAsia="Calibri" w:hAnsi="Arial" w:cs="Arial"/>
          <w:sz w:val="20"/>
        </w:rPr>
        <w:t>.</w:t>
      </w:r>
    </w:p>
    <w:p w14:paraId="628B1F18" w14:textId="51860F17" w:rsidR="00A1494C" w:rsidRPr="0083085C" w:rsidRDefault="00A1494C" w:rsidP="00747A34">
      <w:pPr>
        <w:pStyle w:val="Naslov2"/>
        <w:numPr>
          <w:ilvl w:val="1"/>
          <w:numId w:val="1"/>
        </w:numPr>
      </w:pPr>
      <w:bookmarkStart w:id="25" w:name="_Toc124517749"/>
      <w:r w:rsidRPr="0083085C">
        <w:t>Empirične podlage</w:t>
      </w:r>
      <w:bookmarkEnd w:id="25"/>
      <w:r w:rsidRPr="0083085C">
        <w:t xml:space="preserve"> </w:t>
      </w:r>
    </w:p>
    <w:p w14:paraId="5E62C615" w14:textId="02CC9F6E" w:rsidR="00232F67" w:rsidRPr="0083085C" w:rsidRDefault="00232F67" w:rsidP="00232F67">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Za namen oblikovanja Strate</w:t>
      </w:r>
      <w:r w:rsidR="00044933" w:rsidRPr="0083085C">
        <w:rPr>
          <w:rFonts w:ascii="Arial" w:eastAsia="Times New Roman" w:hAnsi="Arial" w:cs="Arial"/>
          <w:sz w:val="20"/>
          <w:szCs w:val="20"/>
          <w:lang w:eastAsia="en-GB"/>
        </w:rPr>
        <w:t>gije pametne specializacije</w:t>
      </w:r>
      <w:r w:rsidRPr="0083085C">
        <w:rPr>
          <w:rFonts w:ascii="Arial" w:eastAsia="Times New Roman" w:hAnsi="Arial" w:cs="Arial"/>
          <w:sz w:val="20"/>
          <w:szCs w:val="20"/>
          <w:lang w:eastAsia="en-GB"/>
        </w:rPr>
        <w:t xml:space="preserve"> za obdobje 2014</w:t>
      </w:r>
      <w:r w:rsidR="00271719">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2020 </w:t>
      </w:r>
      <w:r w:rsidR="00044933" w:rsidRPr="0083085C">
        <w:rPr>
          <w:rFonts w:ascii="Arial" w:eastAsia="Times New Roman" w:hAnsi="Arial" w:cs="Arial"/>
          <w:sz w:val="20"/>
          <w:szCs w:val="20"/>
          <w:lang w:eastAsia="en-GB"/>
        </w:rPr>
        <w:t xml:space="preserve">(S4) </w:t>
      </w:r>
      <w:r w:rsidRPr="0083085C">
        <w:rPr>
          <w:rFonts w:ascii="Arial" w:eastAsia="Times New Roman" w:hAnsi="Arial" w:cs="Arial"/>
          <w:sz w:val="20"/>
          <w:szCs w:val="20"/>
          <w:lang w:eastAsia="en-GB"/>
        </w:rPr>
        <w:t xml:space="preserve">je bila leta 2014 </w:t>
      </w:r>
      <w:r w:rsidR="007266C0">
        <w:rPr>
          <w:rFonts w:ascii="Arial" w:eastAsia="Times New Roman" w:hAnsi="Arial" w:cs="Arial"/>
          <w:sz w:val="20"/>
          <w:szCs w:val="20"/>
          <w:lang w:eastAsia="en-GB"/>
        </w:rPr>
        <w:t>pripravljena</w:t>
      </w:r>
      <w:r w:rsidR="007266C0" w:rsidRPr="0083085C">
        <w:rPr>
          <w:rFonts w:ascii="Arial" w:eastAsia="Times New Roman" w:hAnsi="Arial" w:cs="Arial"/>
          <w:sz w:val="20"/>
          <w:szCs w:val="20"/>
          <w:lang w:eastAsia="en-GB"/>
        </w:rPr>
        <w:t xml:space="preserve"> </w:t>
      </w:r>
      <w:r w:rsidRPr="0083085C">
        <w:rPr>
          <w:rFonts w:ascii="Arial" w:eastAsia="Times New Roman" w:hAnsi="Arial" w:cs="Arial"/>
          <w:sz w:val="20"/>
          <w:szCs w:val="20"/>
          <w:lang w:eastAsia="en-GB"/>
        </w:rPr>
        <w:t>Strokovna analiza kot podlaga za Strategijo pametne specializacije</w:t>
      </w:r>
      <w:r w:rsidR="00C22DE2" w:rsidRPr="0083085C">
        <w:rPr>
          <w:rFonts w:ascii="Arial" w:eastAsia="Times New Roman" w:hAnsi="Arial" w:cs="Arial"/>
          <w:sz w:val="20"/>
          <w:szCs w:val="20"/>
          <w:lang w:eastAsia="en-GB"/>
        </w:rPr>
        <w:t xml:space="preserve"> (Burger in Kotnik, 2014)</w:t>
      </w:r>
      <w:r w:rsidRPr="0083085C">
        <w:rPr>
          <w:rFonts w:ascii="Arial" w:eastAsia="Times New Roman" w:hAnsi="Arial" w:cs="Arial"/>
          <w:sz w:val="20"/>
          <w:szCs w:val="20"/>
          <w:lang w:eastAsia="en-GB"/>
        </w:rPr>
        <w:t>. Študija je bila namenjena empiričnim podlagam kvalitativne</w:t>
      </w:r>
      <w:r w:rsidR="00271719">
        <w:rPr>
          <w:rFonts w:ascii="Arial" w:eastAsia="Times New Roman" w:hAnsi="Arial" w:cs="Arial"/>
          <w:sz w:val="20"/>
          <w:szCs w:val="20"/>
          <w:lang w:eastAsia="en-GB"/>
        </w:rPr>
        <w:t>ga</w:t>
      </w:r>
      <w:r w:rsidRPr="0083085C">
        <w:rPr>
          <w:rFonts w:ascii="Arial" w:eastAsia="Times New Roman" w:hAnsi="Arial" w:cs="Arial"/>
          <w:sz w:val="20"/>
          <w:szCs w:val="20"/>
          <w:lang w:eastAsia="en-GB"/>
        </w:rPr>
        <w:t xml:space="preserve"> pristop</w:t>
      </w:r>
      <w:r w:rsidR="00271719">
        <w:rPr>
          <w:rFonts w:ascii="Arial" w:eastAsia="Times New Roman" w:hAnsi="Arial" w:cs="Arial"/>
          <w:sz w:val="20"/>
          <w:szCs w:val="20"/>
          <w:lang w:eastAsia="en-GB"/>
        </w:rPr>
        <w:t>a</w:t>
      </w:r>
      <w:r w:rsidRPr="0083085C">
        <w:rPr>
          <w:rFonts w:ascii="Arial" w:eastAsia="Times New Roman" w:hAnsi="Arial" w:cs="Arial"/>
          <w:sz w:val="20"/>
          <w:szCs w:val="20"/>
          <w:lang w:eastAsia="en-GB"/>
        </w:rPr>
        <w:t xml:space="preserve"> k oblikovanju strategije pametne specializacije in je temeljila na metodi, priporočeni s strani OECD in E</w:t>
      </w:r>
      <w:r w:rsidR="00044933" w:rsidRPr="0083085C">
        <w:rPr>
          <w:rFonts w:ascii="Arial" w:eastAsia="Times New Roman" w:hAnsi="Arial" w:cs="Arial"/>
          <w:sz w:val="20"/>
          <w:szCs w:val="20"/>
          <w:lang w:eastAsia="en-GB"/>
        </w:rPr>
        <w:t>K</w:t>
      </w:r>
      <w:r w:rsidRPr="0083085C">
        <w:rPr>
          <w:rFonts w:ascii="Arial" w:eastAsia="Times New Roman" w:hAnsi="Arial" w:cs="Arial"/>
          <w:sz w:val="20"/>
          <w:szCs w:val="20"/>
          <w:lang w:eastAsia="en-GB"/>
        </w:rPr>
        <w:t>. Zajemala je različne statistične podatke, ki so omogočali primerjavo med različnimi državami v določenem časovnem obdobju. Študija je pokazala, da slovenska predelovalna industrija predstavlja dobavitelja vmesnih inputov tujim proizvajalcem končnih potrošnih dobrin, kar pomeni, da o izključni specializaciji v vmesne faze globalnih verig dodane vrednosti v Sloveniji ne moremo govoriti. Ne glede na to pa je študija pokazala poudarjen izvoz vmesnih proizvodov, kar kaže na pomembnost vključevanja slovenskega gospodarstva v globalne verige dodane vrednosti.</w:t>
      </w:r>
    </w:p>
    <w:p w14:paraId="0E55F1F8" w14:textId="2EF421E8"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Leta 2017 je bil pripravljen dokument Analitične podlage za revizijo S4 v letu 2018</w:t>
      </w:r>
      <w:r w:rsidR="00BF698A" w:rsidRPr="0083085C">
        <w:rPr>
          <w:rFonts w:ascii="Arial" w:eastAsia="Times New Roman" w:hAnsi="Arial" w:cs="Arial"/>
          <w:sz w:val="20"/>
          <w:szCs w:val="20"/>
          <w:lang w:eastAsia="sl-SI"/>
        </w:rPr>
        <w:t xml:space="preserve"> (Burger in drugi, 2017)</w:t>
      </w:r>
      <w:r w:rsidRPr="0083085C">
        <w:rPr>
          <w:rFonts w:ascii="Arial" w:eastAsia="Times New Roman" w:hAnsi="Arial" w:cs="Arial"/>
          <w:sz w:val="20"/>
          <w:szCs w:val="20"/>
          <w:lang w:eastAsia="sl-SI"/>
        </w:rPr>
        <w:t xml:space="preserve">, ki je z novejšimi podatki posodobil izračune tehnoloških in izvoznih primerjalnih prednosti prejšnje analize. Dodani so bili tudi metodološki pristopi in podatkovni viri, ki so omogočili boljši vpogled v konkurenčnost slovenskega gospodarstva in raziskovalne dejavnosti. Posodobitev izračunov je pokazala, da je intervencijska logika strategije pametne specializacije pomembna, saj za razliko od tradicionalne industrijske politike ne temelji na podpori prioritetnim panogam, ampak </w:t>
      </w:r>
      <w:r w:rsidR="00271719">
        <w:rPr>
          <w:rFonts w:ascii="Arial" w:eastAsia="Times New Roman" w:hAnsi="Arial" w:cs="Arial"/>
          <w:sz w:val="20"/>
          <w:szCs w:val="20"/>
          <w:lang w:eastAsia="sl-SI"/>
        </w:rPr>
        <w:t>predstavlja</w:t>
      </w:r>
      <w:r w:rsidR="00271719"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podlago za identifikacijo konkurenčnih gospodarskih in raziskovalnih dejavnosti skozi proces podjetniškega odkrivanja oz</w:t>
      </w:r>
      <w:r w:rsidR="00271719">
        <w:rPr>
          <w:rFonts w:ascii="Arial" w:eastAsia="Times New Roman" w:hAnsi="Arial" w:cs="Arial"/>
          <w:sz w:val="20"/>
          <w:szCs w:val="20"/>
          <w:lang w:eastAsia="sl-SI"/>
        </w:rPr>
        <w:t>iroma</w:t>
      </w:r>
      <w:r w:rsidRPr="0083085C">
        <w:rPr>
          <w:rFonts w:ascii="Arial" w:eastAsia="Times New Roman" w:hAnsi="Arial" w:cs="Arial"/>
          <w:sz w:val="20"/>
          <w:szCs w:val="20"/>
          <w:lang w:eastAsia="sl-SI"/>
        </w:rPr>
        <w:t xml:space="preserve"> v dialogu z deležniki. Prav ta dialog pa pomeni institucionalno inovacijo na področju strateškega usmerjanja razvoja v Sloveniji.</w:t>
      </w:r>
    </w:p>
    <w:p w14:paraId="12305E82" w14:textId="7F318108"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Leta 2020 je bila opravljena nova analiza</w:t>
      </w:r>
      <w:r w:rsidR="00BF698A" w:rsidRPr="0083085C">
        <w:rPr>
          <w:rFonts w:ascii="Arial" w:eastAsia="Times New Roman" w:hAnsi="Arial" w:cs="Arial"/>
          <w:sz w:val="20"/>
          <w:szCs w:val="20"/>
          <w:lang w:eastAsia="sl-SI"/>
        </w:rPr>
        <w:t xml:space="preserve"> (</w:t>
      </w:r>
      <w:r w:rsidR="00BF698A" w:rsidRPr="0083085C">
        <w:rPr>
          <w:rFonts w:ascii="Arial" w:eastAsia="Times New Roman" w:hAnsi="Arial" w:cs="Times New Roman"/>
          <w:sz w:val="20"/>
          <w:szCs w:val="24"/>
          <w:lang w:eastAsia="sl-SI"/>
        </w:rPr>
        <w:t>Šušteršič, Burger, Kotnik, Breznik, 2020</w:t>
      </w:r>
      <w:r w:rsidR="00BF698A" w:rsidRPr="0083085C">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katere namen je bil posodobiti izračune iz obeh zgoraj omenjenih dokumentov. Nova analiza je pokazala, da je Slovenija </w:t>
      </w:r>
      <w:r w:rsidRPr="0083085C">
        <w:rPr>
          <w:rFonts w:ascii="Arial" w:eastAsia="Times New Roman" w:hAnsi="Arial" w:cs="Arial"/>
          <w:sz w:val="20"/>
          <w:szCs w:val="20"/>
          <w:lang w:eastAsia="sl-SI"/>
        </w:rPr>
        <w:lastRenderedPageBreak/>
        <w:t>stabilna pri najbolj konkurenčnih panogah, torej tistih, ki izkazujejo tehnološke in izvozne prednosti. Še vedno pa velja, da je več panog konkurenčnih na ravni vmesnih in ne končnih proizvodov (na nižjih stopnjah verige vrednosti)</w:t>
      </w:r>
      <w:r w:rsidR="00271719">
        <w:rPr>
          <w:rFonts w:ascii="Arial" w:eastAsia="Times New Roman" w:hAnsi="Arial" w:cs="Arial"/>
          <w:sz w:val="20"/>
          <w:szCs w:val="20"/>
          <w:lang w:eastAsia="sl-SI"/>
        </w:rPr>
        <w:t xml:space="preserve"> z izjemo </w:t>
      </w:r>
      <w:r w:rsidRPr="0083085C">
        <w:rPr>
          <w:rFonts w:ascii="Arial" w:eastAsia="Times New Roman" w:hAnsi="Arial" w:cs="Arial"/>
          <w:sz w:val="20"/>
          <w:szCs w:val="20"/>
          <w:lang w:eastAsia="sl-SI"/>
        </w:rPr>
        <w:t>dve</w:t>
      </w:r>
      <w:r w:rsidR="00271719">
        <w:rPr>
          <w:rFonts w:ascii="Arial" w:eastAsia="Times New Roman" w:hAnsi="Arial" w:cs="Arial"/>
          <w:sz w:val="20"/>
          <w:szCs w:val="20"/>
          <w:lang w:eastAsia="sl-SI"/>
        </w:rPr>
        <w:t>h</w:t>
      </w:r>
      <w:r w:rsidRPr="0083085C">
        <w:rPr>
          <w:rFonts w:ascii="Arial" w:eastAsia="Times New Roman" w:hAnsi="Arial" w:cs="Arial"/>
          <w:sz w:val="20"/>
          <w:szCs w:val="20"/>
          <w:lang w:eastAsia="sl-SI"/>
        </w:rPr>
        <w:t xml:space="preserve"> panog</w:t>
      </w:r>
      <w:r w:rsidR="00271719">
        <w:rPr>
          <w:rFonts w:ascii="Arial" w:eastAsia="Times New Roman" w:hAnsi="Arial" w:cs="Arial"/>
          <w:sz w:val="20"/>
          <w:szCs w:val="20"/>
          <w:lang w:eastAsia="sl-SI"/>
        </w:rPr>
        <w:t xml:space="preserve">, in sicer </w:t>
      </w:r>
      <w:r w:rsidRPr="0083085C">
        <w:rPr>
          <w:rFonts w:ascii="Arial" w:eastAsia="Times New Roman" w:hAnsi="Arial" w:cs="Arial"/>
          <w:sz w:val="20"/>
          <w:szCs w:val="20"/>
          <w:lang w:eastAsia="sl-SI"/>
        </w:rPr>
        <w:t>farmacija in obdelava lesa, ki sta izvozno konkurenčni tudi v končnih proizvodih (na višji stopnji verige vrednosti). Analiza je pokazala</w:t>
      </w:r>
      <w:r w:rsidR="00271719" w:rsidRPr="00271719">
        <w:rPr>
          <w:rFonts w:ascii="Arial" w:eastAsia="Times New Roman" w:hAnsi="Arial" w:cs="Arial"/>
          <w:sz w:val="20"/>
          <w:szCs w:val="20"/>
          <w:lang w:eastAsia="sl-SI"/>
        </w:rPr>
        <w:t xml:space="preserve"> </w:t>
      </w:r>
      <w:r w:rsidR="00271719" w:rsidRPr="0083085C">
        <w:rPr>
          <w:rFonts w:ascii="Arial" w:eastAsia="Times New Roman" w:hAnsi="Arial" w:cs="Arial"/>
          <w:sz w:val="20"/>
          <w:szCs w:val="20"/>
          <w:lang w:eastAsia="sl-SI"/>
        </w:rPr>
        <w:t>tudi</w:t>
      </w:r>
      <w:r w:rsidRPr="0083085C">
        <w:rPr>
          <w:rFonts w:ascii="Arial" w:eastAsia="Times New Roman" w:hAnsi="Arial" w:cs="Arial"/>
          <w:sz w:val="20"/>
          <w:szCs w:val="20"/>
          <w:lang w:eastAsia="sl-SI"/>
        </w:rPr>
        <w:t xml:space="preserve">, da konkurenčne prednosti na področju tehnoloških vlaganj in izvoza ne pomenijo tudi visoke rasti produktivnosti in izvoza panoge. To pomeni, da je </w:t>
      </w:r>
      <w:r w:rsidR="00D62CD5">
        <w:rPr>
          <w:rFonts w:ascii="Arial" w:eastAsia="Times New Roman" w:hAnsi="Arial" w:cs="Arial"/>
          <w:sz w:val="20"/>
          <w:szCs w:val="20"/>
          <w:lang w:eastAsia="sl-SI"/>
        </w:rPr>
        <w:t>treba</w:t>
      </w:r>
      <w:r w:rsidR="00D62CD5"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 xml:space="preserve">konkurenčnost razumeti kot potencial za povečanje produktivnosti in izvoza v prihodnjih letih, kjer bodo imela ključno vlogo vodilna podjetja v panogi. Analiza je potrdila </w:t>
      </w:r>
      <w:r w:rsidR="00D62CD5" w:rsidRPr="0083085C">
        <w:rPr>
          <w:rFonts w:ascii="Arial" w:eastAsia="Times New Roman" w:hAnsi="Arial" w:cs="Arial"/>
          <w:sz w:val="20"/>
          <w:szCs w:val="20"/>
          <w:lang w:eastAsia="sl-SI"/>
        </w:rPr>
        <w:t xml:space="preserve">tudi </w:t>
      </w:r>
      <w:r w:rsidRPr="0083085C">
        <w:rPr>
          <w:rFonts w:ascii="Arial" w:eastAsia="Times New Roman" w:hAnsi="Arial" w:cs="Arial"/>
          <w:sz w:val="20"/>
          <w:szCs w:val="20"/>
          <w:lang w:eastAsia="sl-SI"/>
        </w:rPr>
        <w:t xml:space="preserve">povezanost raziskovalne sfere z gospodarstvom v Sloveniji, predvsem </w:t>
      </w:r>
      <w:r w:rsidR="00474B06">
        <w:rPr>
          <w:rFonts w:ascii="Arial" w:eastAsia="Times New Roman" w:hAnsi="Arial" w:cs="Arial"/>
          <w:sz w:val="20"/>
          <w:szCs w:val="20"/>
          <w:lang w:eastAsia="sl-SI"/>
        </w:rPr>
        <w:t>v okviru</w:t>
      </w:r>
      <w:r w:rsidR="00474B06"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mednarodno uveljavljenih raziskovalnih skupin. To velja za vsa prednostna področja, ki so se izoblikovala v sklopu Strate</w:t>
      </w:r>
      <w:r w:rsidR="00044933" w:rsidRPr="0083085C">
        <w:rPr>
          <w:rFonts w:ascii="Arial" w:eastAsia="Times New Roman" w:hAnsi="Arial" w:cs="Arial"/>
          <w:sz w:val="20"/>
          <w:szCs w:val="20"/>
          <w:lang w:eastAsia="sl-SI"/>
        </w:rPr>
        <w:t>gije pametne specializacije</w:t>
      </w:r>
      <w:r w:rsidRPr="0083085C">
        <w:rPr>
          <w:rFonts w:ascii="Arial" w:eastAsia="Times New Roman" w:hAnsi="Arial" w:cs="Arial"/>
          <w:sz w:val="20"/>
          <w:szCs w:val="20"/>
          <w:lang w:eastAsia="sl-SI"/>
        </w:rPr>
        <w:t xml:space="preserve"> z izjemo trajnostnega turizma, kjer močnih povezav z raziskovalnimi skupinami ni zaznati. Na drugi strani gre najmočnejšo raziskovalno aktivnost zaznati na področju materialov kot končnih produktov in zdravju</w:t>
      </w:r>
      <w:r w:rsidR="00D62CD5">
        <w:rPr>
          <w:rFonts w:ascii="Arial" w:eastAsia="Times New Roman" w:hAnsi="Arial" w:cs="Arial"/>
          <w:sz w:val="20"/>
          <w:szCs w:val="20"/>
          <w:lang w:eastAsia="sl-SI"/>
        </w:rPr>
        <w:t>, tj.</w:t>
      </w:r>
      <w:r w:rsidRPr="0083085C">
        <w:rPr>
          <w:rFonts w:ascii="Arial" w:eastAsia="Times New Roman" w:hAnsi="Arial" w:cs="Arial"/>
          <w:sz w:val="20"/>
          <w:szCs w:val="20"/>
          <w:lang w:eastAsia="sl-SI"/>
        </w:rPr>
        <w:t xml:space="preserve"> medicini. Analiza </w:t>
      </w:r>
      <w:r w:rsidR="00D62CD5">
        <w:rPr>
          <w:rFonts w:ascii="Arial" w:eastAsia="Times New Roman" w:hAnsi="Arial" w:cs="Arial"/>
          <w:sz w:val="20"/>
          <w:szCs w:val="20"/>
          <w:lang w:eastAsia="sl-SI"/>
        </w:rPr>
        <w:t>izpostavlja</w:t>
      </w:r>
      <w:r w:rsidR="00D62CD5" w:rsidRPr="0083085C">
        <w:rPr>
          <w:rFonts w:ascii="Arial" w:eastAsia="Times New Roman" w:hAnsi="Arial" w:cs="Arial"/>
          <w:sz w:val="20"/>
          <w:szCs w:val="20"/>
          <w:lang w:eastAsia="sl-SI"/>
        </w:rPr>
        <w:t xml:space="preserve"> tudi </w:t>
      </w:r>
      <w:r w:rsidRPr="0083085C">
        <w:rPr>
          <w:rFonts w:ascii="Arial" w:eastAsia="Times New Roman" w:hAnsi="Arial" w:cs="Arial"/>
          <w:sz w:val="20"/>
          <w:szCs w:val="20"/>
          <w:lang w:eastAsia="sl-SI"/>
        </w:rPr>
        <w:t>pomen sodelovanja SRIP-ov za namen uresničevanja strategije v praksi.</w:t>
      </w:r>
    </w:p>
    <w:p w14:paraId="64A66988" w14:textId="6BD57F41"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V okviru evropskega prostora je bila leta 2020 opravljena študija</w:t>
      </w:r>
      <w:r w:rsidR="00BC2FBC" w:rsidRPr="0083085C">
        <w:rPr>
          <w:rFonts w:ascii="Arial" w:hAnsi="Arial" w:cs="Arial"/>
          <w:sz w:val="18"/>
          <w:szCs w:val="18"/>
        </w:rPr>
        <w:t xml:space="preserve"> (</w:t>
      </w:r>
      <w:r w:rsidR="00BC2FBC" w:rsidRPr="0083085C">
        <w:rPr>
          <w:rFonts w:ascii="Arial" w:eastAsia="Times New Roman" w:hAnsi="Arial" w:cs="Arial"/>
          <w:sz w:val="20"/>
          <w:szCs w:val="20"/>
          <w:lang w:eastAsia="sl-SI"/>
        </w:rPr>
        <w:t>Crescenzi in Kogler, 2020)</w:t>
      </w:r>
      <w:r w:rsidRPr="0083085C">
        <w:rPr>
          <w:rFonts w:ascii="Arial" w:eastAsia="Times New Roman" w:hAnsi="Arial" w:cs="Arial"/>
          <w:sz w:val="20"/>
          <w:szCs w:val="20"/>
          <w:lang w:eastAsia="sl-SI"/>
        </w:rPr>
        <w:t>, ki je temeljila na odkrivanju potencialov internacionalizacije Slovenije. Študija je zajemala analizo slovenskega prostora znanja, davčne politike in tujih neposrednih investicij ter vključenosti v globalne verige vrednosti. Študija navaja, da je Slovenija v okviru Strate</w:t>
      </w:r>
      <w:r w:rsidR="00044933" w:rsidRPr="0083085C">
        <w:rPr>
          <w:rFonts w:ascii="Arial" w:eastAsia="Times New Roman" w:hAnsi="Arial" w:cs="Arial"/>
          <w:sz w:val="20"/>
          <w:szCs w:val="20"/>
          <w:lang w:eastAsia="sl-SI"/>
        </w:rPr>
        <w:t>gije pametne specializacije</w:t>
      </w:r>
      <w:r w:rsidRPr="0083085C">
        <w:rPr>
          <w:rFonts w:ascii="Arial" w:eastAsia="Times New Roman" w:hAnsi="Arial" w:cs="Arial"/>
          <w:sz w:val="20"/>
          <w:szCs w:val="20"/>
          <w:lang w:eastAsia="sl-SI"/>
        </w:rPr>
        <w:t xml:space="preserve"> vzpostavila zgledno delovanje upravljavske strukture, z upoštevanjem različnih nacionalnih ravni upravljanja</w:t>
      </w:r>
      <w:r w:rsidRPr="0083085C">
        <w:rPr>
          <w:rFonts w:ascii="Arial" w:eastAsia="Times New Roman" w:hAnsi="Arial" w:cs="Arial"/>
          <w:sz w:val="20"/>
          <w:szCs w:val="20"/>
          <w:vertAlign w:val="superscript"/>
          <w:lang w:eastAsia="sl-SI"/>
        </w:rPr>
        <w:footnoteReference w:id="8"/>
      </w:r>
      <w:r w:rsidRPr="0083085C">
        <w:rPr>
          <w:rFonts w:ascii="Arial" w:eastAsia="Times New Roman" w:hAnsi="Arial" w:cs="Arial"/>
          <w:sz w:val="20"/>
          <w:szCs w:val="20"/>
          <w:lang w:eastAsia="sl-SI"/>
        </w:rPr>
        <w:t>. Študija ugotavlja</w:t>
      </w:r>
      <w:r w:rsidR="00D62CD5" w:rsidRPr="00D62CD5">
        <w:rPr>
          <w:rFonts w:ascii="Arial" w:eastAsia="Times New Roman" w:hAnsi="Arial" w:cs="Arial"/>
          <w:sz w:val="20"/>
          <w:szCs w:val="20"/>
          <w:lang w:eastAsia="sl-SI"/>
        </w:rPr>
        <w:t xml:space="preserve"> </w:t>
      </w:r>
      <w:r w:rsidR="00D62CD5" w:rsidRPr="0083085C">
        <w:rPr>
          <w:rFonts w:ascii="Arial" w:eastAsia="Times New Roman" w:hAnsi="Arial" w:cs="Arial"/>
          <w:sz w:val="20"/>
          <w:szCs w:val="20"/>
          <w:lang w:eastAsia="sl-SI"/>
        </w:rPr>
        <w:t>tudi</w:t>
      </w:r>
      <w:r w:rsidRPr="0083085C">
        <w:rPr>
          <w:rFonts w:ascii="Arial" w:eastAsia="Times New Roman" w:hAnsi="Arial" w:cs="Arial"/>
          <w:sz w:val="20"/>
          <w:szCs w:val="20"/>
          <w:lang w:eastAsia="sl-SI"/>
        </w:rPr>
        <w:t>, da je Slovenija v primerjavi z ostalim svetom nekoliko bolj vključena v globalne verige vrednosti v smislu vmesnih proizvodov in je zato bolj odvisna od drugih dobaviteljev. Še posebej se to kaže na področju materialov, zato naj bi slovenske industrije delale bolj v smeri samozadostnosti oz</w:t>
      </w:r>
      <w:r w:rsidR="00DE0851">
        <w:rPr>
          <w:rFonts w:ascii="Arial" w:eastAsia="Times New Roman" w:hAnsi="Arial" w:cs="Arial"/>
          <w:sz w:val="20"/>
          <w:szCs w:val="20"/>
          <w:lang w:eastAsia="sl-SI"/>
        </w:rPr>
        <w:t>iroma</w:t>
      </w:r>
      <w:r w:rsidRPr="0083085C">
        <w:rPr>
          <w:rFonts w:ascii="Arial" w:eastAsia="Times New Roman" w:hAnsi="Arial" w:cs="Arial"/>
          <w:sz w:val="20"/>
          <w:szCs w:val="20"/>
          <w:lang w:eastAsia="sl-SI"/>
        </w:rPr>
        <w:t xml:space="preserve"> neodvisnosti. Nadalje študija ugotavlja, da ima znanost na področju medicine prostor za inovacije in trgovino. Slovenija naj bi zaradi geografske majhnosti in omejenih transportnih povezav iska</w:t>
      </w:r>
      <w:r w:rsidR="00044933" w:rsidRPr="0083085C">
        <w:rPr>
          <w:rFonts w:ascii="Arial" w:eastAsia="Times New Roman" w:hAnsi="Arial" w:cs="Arial"/>
          <w:sz w:val="20"/>
          <w:szCs w:val="20"/>
          <w:lang w:eastAsia="sl-SI"/>
        </w:rPr>
        <w:t xml:space="preserve">la pragmatično diverzifikacijo </w:t>
      </w:r>
      <w:r w:rsidRPr="0083085C">
        <w:rPr>
          <w:rFonts w:ascii="Arial" w:eastAsia="Times New Roman" w:hAnsi="Arial" w:cs="Arial"/>
          <w:sz w:val="20"/>
          <w:szCs w:val="20"/>
          <w:lang w:eastAsia="sl-SI"/>
        </w:rPr>
        <w:t>z namenom, da se umesti v nove mreže znanja. To naj bi področju pametne specializacije pomagalo dvigniti dodano vrednost na zaposlenega.</w:t>
      </w:r>
    </w:p>
    <w:p w14:paraId="5F2B6B1C" w14:textId="6E3F59E6"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Poročilo </w:t>
      </w:r>
      <w:r w:rsidR="00BF698A" w:rsidRPr="0083085C">
        <w:rPr>
          <w:rFonts w:ascii="Arial" w:eastAsia="Times New Roman" w:hAnsi="Arial" w:cs="Arial"/>
          <w:sz w:val="20"/>
          <w:szCs w:val="20"/>
          <w:lang w:eastAsia="sl-SI"/>
        </w:rPr>
        <w:t xml:space="preserve">EK </w:t>
      </w:r>
      <w:r w:rsidR="00C22DE2" w:rsidRPr="0083085C">
        <w:rPr>
          <w:rFonts w:ascii="Arial" w:eastAsia="Times New Roman" w:hAnsi="Arial" w:cs="Arial"/>
          <w:sz w:val="20"/>
          <w:szCs w:val="20"/>
          <w:lang w:eastAsia="sl-SI"/>
        </w:rPr>
        <w:t xml:space="preserve">o </w:t>
      </w:r>
      <w:r w:rsidR="004B4C8E" w:rsidRPr="0083085C">
        <w:rPr>
          <w:rFonts w:ascii="Arial" w:eastAsia="Times New Roman" w:hAnsi="Arial" w:cs="Arial"/>
          <w:sz w:val="20"/>
          <w:szCs w:val="20"/>
          <w:lang w:eastAsia="sl-SI"/>
        </w:rPr>
        <w:t>državi</w:t>
      </w:r>
      <w:r w:rsidRPr="0083085C">
        <w:rPr>
          <w:rFonts w:ascii="Arial" w:eastAsia="Times New Roman" w:hAnsi="Arial" w:cs="Arial"/>
          <w:sz w:val="20"/>
          <w:szCs w:val="20"/>
          <w:lang w:eastAsia="sl-SI"/>
        </w:rPr>
        <w:t xml:space="preserve"> za leto 2020 </w:t>
      </w:r>
      <w:r w:rsidR="00C22DE2" w:rsidRPr="0083085C">
        <w:rPr>
          <w:rFonts w:ascii="Arial" w:eastAsia="Times New Roman" w:hAnsi="Arial" w:cs="Arial"/>
          <w:sz w:val="20"/>
          <w:szCs w:val="20"/>
          <w:lang w:eastAsia="sl-SI"/>
        </w:rPr>
        <w:t xml:space="preserve">(EK, 2020) </w:t>
      </w:r>
      <w:r w:rsidRPr="0083085C">
        <w:rPr>
          <w:rFonts w:ascii="Arial" w:eastAsia="Times New Roman" w:hAnsi="Arial" w:cs="Arial"/>
          <w:sz w:val="20"/>
          <w:szCs w:val="20"/>
          <w:lang w:eastAsia="sl-SI"/>
        </w:rPr>
        <w:t xml:space="preserve">izpostavlja, da so v Sloveniji potrebne nadaljnje naložbe v inovacije in infrastrukturo (okoljsko, prometno in energetsko). Predvsem inovacijski potencial gospodarstva zavirajo razmeroma nizke javne naložbe v raziskave in inovacije, Komisija pa ugotavlja tudi omejeno sodelovanje med znanstveno sfero in industrijo ter neenake inovacijske in digitalne zmogljivosti podjetij. Poročilo ugotavlja tudi, da delež energije iz obnovljivih virov ostaja nizek. </w:t>
      </w:r>
    </w:p>
    <w:p w14:paraId="1FB8EFCF" w14:textId="2A5F936A"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Times New Roman"/>
          <w:sz w:val="20"/>
          <w:szCs w:val="24"/>
          <w:lang w:eastAsia="sl-SI"/>
        </w:rPr>
        <w:t>Že P</w:t>
      </w:r>
      <w:r w:rsidR="00044933" w:rsidRPr="0083085C">
        <w:rPr>
          <w:rFonts w:ascii="Arial" w:eastAsia="Times New Roman" w:hAnsi="Arial" w:cs="Times New Roman"/>
          <w:sz w:val="20"/>
          <w:szCs w:val="24"/>
          <w:lang w:eastAsia="sl-SI"/>
        </w:rPr>
        <w:t>oročilo o produktivnosti</w:t>
      </w:r>
      <w:r w:rsidRPr="0083085C">
        <w:rPr>
          <w:rFonts w:ascii="Arial" w:eastAsia="Times New Roman" w:hAnsi="Arial" w:cs="Times New Roman"/>
          <w:sz w:val="20"/>
          <w:szCs w:val="24"/>
          <w:lang w:eastAsia="sl-SI"/>
        </w:rPr>
        <w:t xml:space="preserve"> 2020 </w:t>
      </w:r>
      <w:r w:rsidR="00BC2FBC" w:rsidRPr="0083085C">
        <w:rPr>
          <w:rFonts w:ascii="Arial" w:eastAsia="Times New Roman" w:hAnsi="Arial" w:cs="Times New Roman"/>
          <w:sz w:val="20"/>
          <w:szCs w:val="24"/>
          <w:lang w:eastAsia="sl-SI"/>
        </w:rPr>
        <w:t>(UMAR, 2020</w:t>
      </w:r>
      <w:r w:rsidR="0039671C" w:rsidRPr="0083085C">
        <w:rPr>
          <w:rFonts w:ascii="Arial" w:eastAsia="Times New Roman" w:hAnsi="Arial" w:cs="Times New Roman"/>
          <w:sz w:val="20"/>
          <w:szCs w:val="24"/>
          <w:lang w:eastAsia="sl-SI"/>
        </w:rPr>
        <w:t>a</w:t>
      </w:r>
      <w:r w:rsidR="00BC2FBC" w:rsidRPr="0083085C">
        <w:rPr>
          <w:rFonts w:ascii="Arial" w:eastAsia="Times New Roman" w:hAnsi="Arial" w:cs="Times New Roman"/>
          <w:sz w:val="20"/>
          <w:szCs w:val="24"/>
          <w:lang w:eastAsia="sl-SI"/>
        </w:rPr>
        <w:t xml:space="preserve">) </w:t>
      </w:r>
      <w:r w:rsidRPr="0083085C">
        <w:rPr>
          <w:rFonts w:ascii="Arial" w:eastAsia="Times New Roman" w:hAnsi="Arial" w:cs="Times New Roman"/>
          <w:sz w:val="20"/>
          <w:szCs w:val="24"/>
          <w:lang w:eastAsia="sl-SI"/>
        </w:rPr>
        <w:t xml:space="preserve">je opozorilo na posledice, ki jih prinaša pandemija covid-19 </w:t>
      </w:r>
      <w:r w:rsidR="00A93AB9">
        <w:rPr>
          <w:rFonts w:ascii="Arial" w:eastAsia="Times New Roman" w:hAnsi="Arial" w:cs="Times New Roman"/>
          <w:sz w:val="20"/>
          <w:szCs w:val="24"/>
          <w:lang w:eastAsia="sl-SI"/>
        </w:rPr>
        <w:t>z</w:t>
      </w:r>
      <w:r w:rsidRPr="0083085C">
        <w:rPr>
          <w:rFonts w:ascii="Arial" w:eastAsia="Times New Roman" w:hAnsi="Arial" w:cs="Times New Roman"/>
          <w:sz w:val="20"/>
          <w:szCs w:val="24"/>
          <w:lang w:eastAsia="sl-SI"/>
        </w:rPr>
        <w:t xml:space="preserve">a raziskovalno-razvojno in inovacijsko dejavnost. Poročilo o produktivnosti 2021 </w:t>
      </w:r>
      <w:r w:rsidR="00BC2FBC" w:rsidRPr="0083085C">
        <w:rPr>
          <w:rFonts w:ascii="Arial" w:eastAsia="Times New Roman" w:hAnsi="Arial" w:cs="Times New Roman"/>
          <w:sz w:val="20"/>
          <w:szCs w:val="24"/>
          <w:lang w:eastAsia="sl-SI"/>
        </w:rPr>
        <w:t xml:space="preserve">(UMAR, 2022a) </w:t>
      </w:r>
      <w:r w:rsidRPr="0083085C">
        <w:rPr>
          <w:rFonts w:ascii="Arial" w:eastAsia="Times New Roman" w:hAnsi="Arial" w:cs="Times New Roman"/>
          <w:sz w:val="20"/>
          <w:szCs w:val="24"/>
          <w:lang w:eastAsia="sl-SI"/>
        </w:rPr>
        <w:t xml:space="preserve">vprašanje produktivnosti postavlja kot osrednje vprašanje za okrevanje po pandemiji in pri tem izpostavlja pomen upravljanja celovite preobrazbe na strani vlaganj in strukturnih sprememb. Posebno pozornost posveča digitalni preobrazbi </w:t>
      </w:r>
      <w:r w:rsidR="00A93AB9">
        <w:rPr>
          <w:rFonts w:ascii="Arial" w:eastAsia="Times New Roman" w:hAnsi="Arial" w:cs="Times New Roman"/>
          <w:sz w:val="20"/>
          <w:szCs w:val="24"/>
          <w:lang w:eastAsia="sl-SI"/>
        </w:rPr>
        <w:t>in</w:t>
      </w:r>
      <w:r w:rsidR="00A93AB9" w:rsidRPr="0083085C">
        <w:rPr>
          <w:rFonts w:ascii="Arial" w:eastAsia="Times New Roman" w:hAnsi="Arial" w:cs="Times New Roman"/>
          <w:sz w:val="20"/>
          <w:szCs w:val="24"/>
          <w:lang w:eastAsia="sl-SI"/>
        </w:rPr>
        <w:t xml:space="preserve"> </w:t>
      </w:r>
      <w:r w:rsidRPr="0083085C">
        <w:rPr>
          <w:rFonts w:ascii="Arial" w:eastAsia="Times New Roman" w:hAnsi="Arial" w:cs="Times New Roman"/>
          <w:sz w:val="20"/>
          <w:szCs w:val="24"/>
          <w:lang w:eastAsia="sl-SI"/>
        </w:rPr>
        <w:t>vsem vidikom neoprijemljivega kapitala, vključno z mehkejšimi deli</w:t>
      </w:r>
      <w:r w:rsidR="00A93AB9">
        <w:rPr>
          <w:rFonts w:ascii="Arial" w:eastAsia="Times New Roman" w:hAnsi="Arial" w:cs="Times New Roman"/>
          <w:sz w:val="20"/>
          <w:szCs w:val="24"/>
          <w:lang w:eastAsia="sl-SI"/>
        </w:rPr>
        <w:t>,</w:t>
      </w:r>
      <w:r w:rsidRPr="0083085C">
        <w:rPr>
          <w:rFonts w:ascii="Arial" w:eastAsia="Times New Roman" w:hAnsi="Arial" w:cs="Times New Roman"/>
          <w:sz w:val="20"/>
          <w:szCs w:val="24"/>
          <w:lang w:eastAsia="sl-SI"/>
        </w:rPr>
        <w:t xml:space="preserve"> kot je npr. dizajn in organizacijski kapital ter vse vidike digitalne preobrazbe, katerih pomen za produktivnost raste, spodbudila pa jih je prav kriza </w:t>
      </w:r>
      <w:r w:rsidR="00A93AB9">
        <w:rPr>
          <w:rFonts w:ascii="Arial" w:eastAsia="Times New Roman" w:hAnsi="Arial" w:cs="Times New Roman"/>
          <w:sz w:val="20"/>
          <w:szCs w:val="24"/>
          <w:lang w:eastAsia="sl-SI"/>
        </w:rPr>
        <w:t>zaradi pandemije</w:t>
      </w:r>
      <w:r w:rsidR="00A93AB9" w:rsidRPr="0083085C">
        <w:rPr>
          <w:rFonts w:ascii="Arial" w:eastAsia="Times New Roman" w:hAnsi="Arial" w:cs="Times New Roman"/>
          <w:sz w:val="20"/>
          <w:szCs w:val="24"/>
          <w:lang w:eastAsia="sl-SI"/>
        </w:rPr>
        <w:t xml:space="preserve"> </w:t>
      </w:r>
      <w:r w:rsidRPr="0083085C">
        <w:rPr>
          <w:rFonts w:ascii="Arial" w:eastAsia="Times New Roman" w:hAnsi="Arial" w:cs="Times New Roman"/>
          <w:sz w:val="20"/>
          <w:szCs w:val="24"/>
          <w:lang w:eastAsia="sl-SI"/>
        </w:rPr>
        <w:t>covid-19. Pandemija je pospešila predvsem informatizacijo in digitalizacijo na začetnih stopnjah, upočasnila pa naj bi hitrost uvajanja zahtevnejših digitalnih projektov, vključno z digitalno preobrazbo. Na področju digitalne preobrazbe ima Slovenija sicer dober položaj. Skladno z Eurostatovim digitalnim indeksom podjetij</w:t>
      </w:r>
      <w:r w:rsidRPr="0083085C">
        <w:rPr>
          <w:rFonts w:ascii="Arial" w:eastAsia="Times New Roman" w:hAnsi="Arial" w:cs="Times New Roman"/>
          <w:sz w:val="20"/>
          <w:szCs w:val="24"/>
          <w:vertAlign w:val="superscript"/>
          <w:lang w:eastAsia="sl-SI"/>
        </w:rPr>
        <w:footnoteReference w:id="9"/>
      </w:r>
      <w:r w:rsidRPr="0083085C">
        <w:rPr>
          <w:rFonts w:ascii="Arial" w:eastAsia="Times New Roman" w:hAnsi="Arial" w:cs="Times New Roman"/>
          <w:sz w:val="20"/>
          <w:szCs w:val="24"/>
          <w:lang w:eastAsia="sl-SI"/>
        </w:rPr>
        <w:t>, ki meri stanje na področju informatizacije in digitalizacije, je imelo leta 2021 25 % podjetij v Sloveniji visok oz</w:t>
      </w:r>
      <w:r w:rsidR="00A93AB9">
        <w:rPr>
          <w:rFonts w:ascii="Arial" w:eastAsia="Times New Roman" w:hAnsi="Arial" w:cs="Times New Roman"/>
          <w:sz w:val="20"/>
          <w:szCs w:val="24"/>
          <w:lang w:eastAsia="sl-SI"/>
        </w:rPr>
        <w:t>iroma</w:t>
      </w:r>
      <w:r w:rsidRPr="0083085C">
        <w:rPr>
          <w:rFonts w:ascii="Arial" w:eastAsia="Times New Roman" w:hAnsi="Arial" w:cs="Times New Roman"/>
          <w:sz w:val="20"/>
          <w:szCs w:val="24"/>
          <w:lang w:eastAsia="sl-SI"/>
        </w:rPr>
        <w:t xml:space="preserve"> zelo visok digitalni indeks. To slovenski podjetniški sektor z desetim mestom v EU postavlja v relativno močan položaj, še posebej velika podjetja, med katerimi je digitalno naprednih 77 %, kar je četrti najvišji delež v EU. Med srednjimi in majhnimi podjetji se jih v kategorijo digitalno naprednih uvršča 40 oz</w:t>
      </w:r>
      <w:r w:rsidR="00A93AB9">
        <w:rPr>
          <w:rFonts w:ascii="Arial" w:eastAsia="Times New Roman" w:hAnsi="Arial" w:cs="Times New Roman"/>
          <w:sz w:val="20"/>
          <w:szCs w:val="24"/>
          <w:lang w:eastAsia="sl-SI"/>
        </w:rPr>
        <w:t>iroma</w:t>
      </w:r>
      <w:r w:rsidRPr="0083085C">
        <w:rPr>
          <w:rFonts w:ascii="Arial" w:eastAsia="Times New Roman" w:hAnsi="Arial" w:cs="Times New Roman"/>
          <w:sz w:val="20"/>
          <w:szCs w:val="24"/>
          <w:lang w:eastAsia="sl-SI"/>
        </w:rPr>
        <w:t xml:space="preserve"> 20 %, kar </w:t>
      </w:r>
      <w:r w:rsidR="007266C0">
        <w:rPr>
          <w:rFonts w:ascii="Arial" w:eastAsia="Times New Roman" w:hAnsi="Arial" w:cs="Times New Roman"/>
          <w:sz w:val="20"/>
          <w:szCs w:val="24"/>
          <w:lang w:eastAsia="sl-SI"/>
        </w:rPr>
        <w:t>pomeni</w:t>
      </w:r>
      <w:r w:rsidR="007266C0" w:rsidRPr="0083085C">
        <w:rPr>
          <w:rFonts w:ascii="Arial" w:eastAsia="Times New Roman" w:hAnsi="Arial" w:cs="Times New Roman"/>
          <w:sz w:val="20"/>
          <w:szCs w:val="24"/>
          <w:lang w:eastAsia="sl-SI"/>
        </w:rPr>
        <w:t xml:space="preserve"> </w:t>
      </w:r>
      <w:r w:rsidRPr="0083085C">
        <w:rPr>
          <w:rFonts w:ascii="Arial" w:eastAsia="Times New Roman" w:hAnsi="Arial" w:cs="Times New Roman"/>
          <w:sz w:val="20"/>
          <w:szCs w:val="24"/>
          <w:lang w:eastAsia="sl-SI"/>
        </w:rPr>
        <w:t xml:space="preserve">dvanajsto mesto v EU. Po ugotovitvah </w:t>
      </w:r>
      <w:r w:rsidR="00624E33" w:rsidRPr="0083085C">
        <w:rPr>
          <w:rFonts w:ascii="Arial" w:eastAsia="Times New Roman" w:hAnsi="Arial" w:cs="Times New Roman"/>
          <w:sz w:val="20"/>
          <w:szCs w:val="24"/>
          <w:lang w:eastAsia="sl-SI"/>
        </w:rPr>
        <w:t>UMAR (2022a)</w:t>
      </w:r>
      <w:r w:rsidRPr="0083085C">
        <w:rPr>
          <w:rFonts w:ascii="Arial" w:eastAsia="Times New Roman" w:hAnsi="Arial" w:cs="Times New Roman"/>
          <w:sz w:val="20"/>
          <w:szCs w:val="24"/>
          <w:lang w:eastAsia="sl-SI"/>
        </w:rPr>
        <w:t xml:space="preserve"> je bil vpliv krize</w:t>
      </w:r>
      <w:r w:rsidR="00A93AB9">
        <w:rPr>
          <w:rFonts w:ascii="Arial" w:eastAsia="Times New Roman" w:hAnsi="Arial" w:cs="Times New Roman"/>
          <w:sz w:val="20"/>
          <w:szCs w:val="24"/>
          <w:lang w:eastAsia="sl-SI"/>
        </w:rPr>
        <w:t xml:space="preserve"> zaradi pandemije</w:t>
      </w:r>
      <w:r w:rsidRPr="0083085C">
        <w:rPr>
          <w:rFonts w:ascii="Arial" w:eastAsia="Times New Roman" w:hAnsi="Arial" w:cs="Times New Roman"/>
          <w:sz w:val="20"/>
          <w:szCs w:val="24"/>
          <w:lang w:eastAsia="sl-SI"/>
        </w:rPr>
        <w:t xml:space="preserve"> covid-19 po dejavnostih izrazito </w:t>
      </w:r>
      <w:r w:rsidRPr="0083085C">
        <w:rPr>
          <w:rFonts w:ascii="Arial" w:eastAsia="Times New Roman" w:hAnsi="Arial" w:cs="Times New Roman"/>
          <w:sz w:val="20"/>
          <w:szCs w:val="24"/>
          <w:lang w:eastAsia="sl-SI"/>
        </w:rPr>
        <w:lastRenderedPageBreak/>
        <w:t xml:space="preserve">neenakomeren, v splošnem je zaradi narave krize bolj prizadel tiste, ki imajo hkrati nižjo raven produktivnosti. Kriza </w:t>
      </w:r>
      <w:r w:rsidR="00A93AB9">
        <w:rPr>
          <w:rFonts w:ascii="Arial" w:eastAsia="Times New Roman" w:hAnsi="Arial" w:cs="Times New Roman"/>
          <w:sz w:val="20"/>
          <w:szCs w:val="24"/>
          <w:lang w:eastAsia="sl-SI"/>
        </w:rPr>
        <w:t xml:space="preserve">zaradi </w:t>
      </w:r>
      <w:r w:rsidRPr="0083085C">
        <w:rPr>
          <w:rFonts w:ascii="Arial" w:eastAsia="Times New Roman" w:hAnsi="Arial" w:cs="Times New Roman"/>
          <w:sz w:val="20"/>
          <w:szCs w:val="24"/>
          <w:lang w:eastAsia="sl-SI"/>
        </w:rPr>
        <w:t>covid-19 je močno prizadela za Slovenijo najpomembnejši izvozni skupini storitev</w:t>
      </w:r>
      <w:r w:rsidR="00AF49D7">
        <w:rPr>
          <w:rFonts w:ascii="Arial" w:eastAsia="Times New Roman" w:hAnsi="Arial" w:cs="Times New Roman"/>
          <w:sz w:val="20"/>
          <w:szCs w:val="24"/>
          <w:lang w:eastAsia="sl-SI"/>
        </w:rPr>
        <w:t>, in sicer</w:t>
      </w:r>
      <w:r w:rsidRPr="0083085C">
        <w:rPr>
          <w:rFonts w:ascii="Arial" w:eastAsia="Times New Roman" w:hAnsi="Arial" w:cs="Times New Roman"/>
          <w:sz w:val="20"/>
          <w:szCs w:val="24"/>
          <w:lang w:eastAsia="sl-SI"/>
        </w:rPr>
        <w:t xml:space="preserve"> potovanja in transport, tj. pri dveh skupinah kjer, poleg gradbenih, Slovenija dosega najvišje izkazane primerjalne prednosti in tržne deleže.</w:t>
      </w:r>
    </w:p>
    <w:p w14:paraId="14D49B7D" w14:textId="01401315"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Tudi izsledki neodvisnega vrednotenja SRIP</w:t>
      </w:r>
      <w:r w:rsidR="00E7331C">
        <w:rPr>
          <w:rFonts w:ascii="Arial" w:eastAsia="Times New Roman" w:hAnsi="Arial" w:cs="Arial"/>
          <w:sz w:val="20"/>
          <w:szCs w:val="20"/>
          <w:lang w:eastAsia="sl-SI"/>
        </w:rPr>
        <w:t>-ov</w:t>
      </w:r>
      <w:r w:rsidRPr="0083085C">
        <w:rPr>
          <w:rFonts w:ascii="Arial" w:eastAsia="Times New Roman" w:hAnsi="Arial" w:cs="Arial"/>
          <w:sz w:val="20"/>
          <w:szCs w:val="20"/>
          <w:lang w:eastAsia="sl-SI"/>
        </w:rPr>
        <w:t xml:space="preserve"> </w:t>
      </w:r>
      <w:r w:rsidR="00BF698A" w:rsidRPr="0083085C">
        <w:rPr>
          <w:rFonts w:ascii="Arial" w:eastAsia="Times New Roman" w:hAnsi="Arial" w:cs="Arial"/>
          <w:sz w:val="20"/>
          <w:szCs w:val="20"/>
          <w:lang w:eastAsia="sl-SI"/>
        </w:rPr>
        <w:t>(Bučar M. (ur.) 2019</w:t>
      </w:r>
      <w:r w:rsidR="00044933" w:rsidRPr="0083085C">
        <w:rPr>
          <w:rFonts w:ascii="Arial" w:eastAsia="Times New Roman" w:hAnsi="Arial" w:cs="Arial"/>
          <w:sz w:val="20"/>
          <w:szCs w:val="20"/>
          <w:lang w:eastAsia="sl-SI"/>
        </w:rPr>
        <w:t xml:space="preserve"> in</w:t>
      </w:r>
      <w:r w:rsidR="00BF698A" w:rsidRPr="0083085C">
        <w:rPr>
          <w:rFonts w:ascii="Arial" w:eastAsia="Times New Roman" w:hAnsi="Arial" w:cs="Arial"/>
          <w:sz w:val="20"/>
          <w:szCs w:val="20"/>
          <w:lang w:eastAsia="sl-SI"/>
        </w:rPr>
        <w:t xml:space="preserve"> Bučar M. (ur.) 2022) </w:t>
      </w:r>
      <w:r w:rsidRPr="0083085C">
        <w:rPr>
          <w:rFonts w:ascii="Arial" w:eastAsia="Times New Roman" w:hAnsi="Arial" w:cs="Arial"/>
          <w:sz w:val="20"/>
          <w:szCs w:val="20"/>
          <w:lang w:eastAsia="sl-SI"/>
        </w:rPr>
        <w:t>kot ključne ravni izvajanja S4 kažejo na heterogenost devetih prednostnih področij S5 tako z vidika izhodišč kot z vidika prioritet</w:t>
      </w:r>
      <w:r w:rsidR="00AF49D7">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zadanih v akcijskih načrtih SRIP</w:t>
      </w:r>
      <w:r w:rsidR="00E7331C">
        <w:rPr>
          <w:rFonts w:ascii="Arial" w:eastAsia="Times New Roman" w:hAnsi="Arial" w:cs="Arial"/>
          <w:sz w:val="20"/>
          <w:szCs w:val="20"/>
          <w:lang w:eastAsia="sl-SI"/>
        </w:rPr>
        <w:t>-ov</w:t>
      </w:r>
      <w:r w:rsidRPr="0083085C">
        <w:rPr>
          <w:rFonts w:ascii="Arial" w:eastAsia="Times New Roman" w:hAnsi="Arial" w:cs="Arial"/>
          <w:sz w:val="20"/>
          <w:szCs w:val="20"/>
          <w:lang w:eastAsia="sl-SI"/>
        </w:rPr>
        <w:t>. Sistemska podpora države strateškim razvojnim grozdom je ključna za dvig produktivnosti gospodarstva</w:t>
      </w:r>
      <w:r w:rsidR="00AF49D7">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pri čemer je bila posebej izpostavljena potreba po dodatnih podporah uvajanju </w:t>
      </w:r>
      <w:r w:rsidR="0079078C" w:rsidRPr="0083085C">
        <w:rPr>
          <w:rFonts w:ascii="Arial" w:eastAsia="Times New Roman" w:hAnsi="Arial" w:cs="Arial"/>
          <w:sz w:val="20"/>
          <w:szCs w:val="20"/>
          <w:lang w:eastAsia="sl-SI"/>
        </w:rPr>
        <w:t>KET</w:t>
      </w:r>
      <w:r w:rsidR="00044933"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in netehnoloških inovacij v vertikalne verige vrednosti. </w:t>
      </w:r>
    </w:p>
    <w:p w14:paraId="3B5DC23B" w14:textId="119B20DB"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Leta 2021 je bila zaključena Študija o prioritizaciji v Strategijah pametnih specializacij (S3) v Evropski uniji</w:t>
      </w:r>
      <w:r w:rsidR="00BF698A" w:rsidRPr="0083085C">
        <w:rPr>
          <w:rFonts w:ascii="Arial" w:eastAsia="Times New Roman" w:hAnsi="Arial" w:cs="Arial"/>
          <w:sz w:val="20"/>
          <w:szCs w:val="20"/>
          <w:vertAlign w:val="superscript"/>
          <w:lang w:eastAsia="sl-SI"/>
        </w:rPr>
        <w:footnoteReference w:id="10"/>
      </w:r>
      <w:r w:rsidR="00624E33" w:rsidRPr="0083085C">
        <w:rPr>
          <w:rFonts w:ascii="Arial" w:eastAsia="Times New Roman" w:hAnsi="Arial" w:cs="Arial"/>
          <w:sz w:val="20"/>
          <w:szCs w:val="20"/>
          <w:lang w:eastAsia="sl-SI"/>
        </w:rPr>
        <w:t xml:space="preserve"> (EK, 2021c)</w:t>
      </w:r>
      <w:r w:rsidRPr="0083085C">
        <w:rPr>
          <w:rFonts w:ascii="Arial" w:eastAsia="Times New Roman" w:hAnsi="Arial" w:cs="Arial"/>
          <w:sz w:val="20"/>
          <w:szCs w:val="20"/>
          <w:lang w:eastAsia="sl-SI"/>
        </w:rPr>
        <w:t xml:space="preserve">, ki </w:t>
      </w:r>
      <w:r w:rsidR="00AF49D7">
        <w:rPr>
          <w:rFonts w:ascii="Arial" w:eastAsia="Times New Roman" w:hAnsi="Arial" w:cs="Arial"/>
          <w:sz w:val="20"/>
          <w:szCs w:val="20"/>
          <w:lang w:eastAsia="sl-SI"/>
        </w:rPr>
        <w:t>je ugotavljala</w:t>
      </w:r>
      <w:r w:rsidRPr="0083085C">
        <w:rPr>
          <w:rFonts w:ascii="Arial" w:eastAsia="Times New Roman" w:hAnsi="Arial" w:cs="Arial"/>
          <w:sz w:val="20"/>
          <w:szCs w:val="20"/>
          <w:lang w:eastAsia="sl-SI"/>
        </w:rPr>
        <w:t xml:space="preserve">, ali strategije res pospešujejo inovacije na regionalnem nivoju </w:t>
      </w:r>
      <w:r w:rsidR="00474B06">
        <w:rPr>
          <w:rFonts w:ascii="Arial" w:eastAsia="Times New Roman" w:hAnsi="Arial" w:cs="Arial"/>
          <w:sz w:val="20"/>
          <w:szCs w:val="20"/>
          <w:lang w:eastAsia="sl-SI"/>
        </w:rPr>
        <w:t>s</w:t>
      </w:r>
      <w:r w:rsidR="00474B06"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podpor</w:t>
      </w:r>
      <w:r w:rsidR="00474B06">
        <w:rPr>
          <w:rFonts w:ascii="Arial" w:eastAsia="Times New Roman" w:hAnsi="Arial" w:cs="Arial"/>
          <w:sz w:val="20"/>
          <w:szCs w:val="20"/>
          <w:lang w:eastAsia="sl-SI"/>
        </w:rPr>
        <w:t>o</w:t>
      </w:r>
      <w:r w:rsidRPr="0083085C">
        <w:rPr>
          <w:rFonts w:ascii="Arial" w:eastAsia="Times New Roman" w:hAnsi="Arial" w:cs="Arial"/>
          <w:sz w:val="20"/>
          <w:szCs w:val="20"/>
          <w:lang w:eastAsia="sl-SI"/>
        </w:rPr>
        <w:t xml:space="preserve"> iz E</w:t>
      </w:r>
      <w:r w:rsidR="00044933" w:rsidRPr="0083085C">
        <w:rPr>
          <w:rFonts w:ascii="Arial" w:eastAsia="Times New Roman" w:hAnsi="Arial" w:cs="Arial"/>
          <w:sz w:val="20"/>
          <w:szCs w:val="20"/>
          <w:lang w:eastAsia="sl-SI"/>
        </w:rPr>
        <w:t>SRR</w:t>
      </w:r>
      <w:r w:rsidRPr="0083085C">
        <w:rPr>
          <w:rFonts w:ascii="Arial" w:eastAsia="Times New Roman" w:hAnsi="Arial" w:cs="Arial"/>
          <w:sz w:val="20"/>
          <w:szCs w:val="20"/>
          <w:lang w:eastAsia="sl-SI"/>
        </w:rPr>
        <w:t xml:space="preserve">. Pri ugotavljanju oblikovanja prednostnih področij skozi proces podjetniškega odkrivanja študija kot primer dobre prakse izpostavlja </w:t>
      </w:r>
      <w:r w:rsidR="00624E33" w:rsidRPr="0083085C">
        <w:rPr>
          <w:rFonts w:ascii="Arial" w:eastAsia="Times New Roman" w:hAnsi="Arial" w:cs="Arial"/>
          <w:sz w:val="20"/>
          <w:szCs w:val="20"/>
          <w:lang w:eastAsia="sl-SI"/>
        </w:rPr>
        <w:t>SRIP-e</w:t>
      </w:r>
      <w:r w:rsidRPr="0083085C">
        <w:rPr>
          <w:rFonts w:ascii="Arial" w:eastAsia="Times New Roman" w:hAnsi="Arial" w:cs="Arial"/>
          <w:sz w:val="20"/>
          <w:szCs w:val="20"/>
          <w:lang w:eastAsia="sl-SI"/>
        </w:rPr>
        <w:t xml:space="preserve"> v Sloveniji. Kot bistven proces študija navaja dejstvo, da prednostna področja niso bila oblikovana s strani vlade ampak s strani ključnih deležnikov (pristop od spodaj navzgor). Pri vprašanju prioritizacije v okviru S4 študija za Slovenijo ugotavlja, da ni bilo visoke povezanosti strategije z gospodarskimi kazalniki, da pa je za namen prioritizacije bilo opravljeno empirično-analitično delo, na podlagi katerega so se izoblikovala prednostna področja. Slovenija je bila izpostavljena kot država</w:t>
      </w:r>
      <w:r w:rsidR="00AF49D7">
        <w:rPr>
          <w:rFonts w:ascii="Arial" w:eastAsia="Times New Roman" w:hAnsi="Arial" w:cs="Arial"/>
          <w:sz w:val="20"/>
          <w:szCs w:val="20"/>
          <w:lang w:eastAsia="sl-SI"/>
        </w:rPr>
        <w:t xml:space="preserve"> z </w:t>
      </w:r>
      <w:r w:rsidRPr="0083085C">
        <w:rPr>
          <w:rFonts w:ascii="Arial" w:eastAsia="Times New Roman" w:hAnsi="Arial" w:cs="Arial"/>
          <w:sz w:val="20"/>
          <w:szCs w:val="20"/>
          <w:lang w:eastAsia="sl-SI"/>
        </w:rPr>
        <w:t xml:space="preserve">visoko stopnjo integriranosti tehnološkega področja v svojih prednostnih področjih v okviru S4. </w:t>
      </w:r>
    </w:p>
    <w:p w14:paraId="16F137A3" w14:textId="214A1C89"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Študija tudi za </w:t>
      </w:r>
      <w:r w:rsidR="004B0859" w:rsidRPr="0083085C">
        <w:rPr>
          <w:rFonts w:ascii="Arial" w:eastAsia="Times New Roman" w:hAnsi="Arial" w:cs="Arial"/>
          <w:sz w:val="20"/>
          <w:szCs w:val="20"/>
          <w:lang w:eastAsia="sl-SI"/>
        </w:rPr>
        <w:t xml:space="preserve">oblikovanje </w:t>
      </w:r>
      <w:r w:rsidRPr="0083085C">
        <w:rPr>
          <w:rFonts w:ascii="Arial" w:eastAsia="Times New Roman" w:hAnsi="Arial" w:cs="Arial"/>
          <w:sz w:val="20"/>
          <w:szCs w:val="20"/>
          <w:lang w:eastAsia="sl-SI"/>
        </w:rPr>
        <w:t xml:space="preserve">prenovljene </w:t>
      </w:r>
      <w:r w:rsidR="004B0859" w:rsidRPr="0083085C">
        <w:rPr>
          <w:rFonts w:ascii="Arial" w:eastAsia="Times New Roman" w:hAnsi="Arial" w:cs="Arial"/>
          <w:sz w:val="20"/>
          <w:szCs w:val="20"/>
          <w:lang w:eastAsia="sl-SI"/>
        </w:rPr>
        <w:t>S</w:t>
      </w:r>
      <w:r w:rsidRPr="0083085C">
        <w:rPr>
          <w:rFonts w:ascii="Arial" w:eastAsia="Times New Roman" w:hAnsi="Arial" w:cs="Arial"/>
          <w:sz w:val="20"/>
          <w:szCs w:val="20"/>
          <w:lang w:eastAsia="sl-SI"/>
        </w:rPr>
        <w:t xml:space="preserve">trategije pametne specializacije poudarja nadaljevanje procesa podjetniškega odkrivanja, ki naj bi pomagal nasloviti izzive trajnostnega razvoja in okrevanja po epidemiji covid-19 ter ustrezno prioritizacijo. </w:t>
      </w:r>
    </w:p>
    <w:p w14:paraId="3EF038C3" w14:textId="13FB1DAD" w:rsidR="00232F67" w:rsidRPr="0083085C" w:rsidRDefault="00BF698A" w:rsidP="00232F67">
      <w:pPr>
        <w:spacing w:after="36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b/>
          <w:sz w:val="20"/>
          <w:szCs w:val="20"/>
          <w:lang w:eastAsia="sl-SI"/>
        </w:rPr>
        <w:t>E</w:t>
      </w:r>
      <w:r w:rsidR="00232F67" w:rsidRPr="0083085C">
        <w:rPr>
          <w:rFonts w:ascii="Arial" w:eastAsia="Times New Roman" w:hAnsi="Arial" w:cs="Arial"/>
          <w:b/>
          <w:sz w:val="20"/>
          <w:szCs w:val="20"/>
          <w:lang w:eastAsia="sl-SI"/>
        </w:rPr>
        <w:t xml:space="preserve">mpirične podlage </w:t>
      </w:r>
      <w:r w:rsidRPr="0083085C">
        <w:rPr>
          <w:rFonts w:ascii="Arial" w:eastAsia="Times New Roman" w:hAnsi="Arial" w:cs="Arial"/>
          <w:b/>
          <w:sz w:val="20"/>
          <w:szCs w:val="20"/>
          <w:lang w:eastAsia="sl-SI"/>
        </w:rPr>
        <w:t xml:space="preserve">torej </w:t>
      </w:r>
      <w:r w:rsidR="00232F67" w:rsidRPr="0083085C">
        <w:rPr>
          <w:rFonts w:ascii="Arial" w:eastAsia="Times New Roman" w:hAnsi="Arial" w:cs="Arial"/>
          <w:b/>
          <w:sz w:val="20"/>
          <w:szCs w:val="20"/>
          <w:lang w:eastAsia="sl-SI"/>
        </w:rPr>
        <w:t>potrjujejo dejstvo</w:t>
      </w:r>
      <w:r w:rsidR="00232F67" w:rsidRPr="0083085C">
        <w:rPr>
          <w:rFonts w:ascii="Arial" w:eastAsia="Times New Roman" w:hAnsi="Arial" w:cs="Arial"/>
          <w:sz w:val="20"/>
          <w:szCs w:val="20"/>
          <w:lang w:eastAsia="sl-SI"/>
        </w:rPr>
        <w:t xml:space="preserve">, da se </w:t>
      </w:r>
      <w:r w:rsidR="004B0859" w:rsidRPr="0083085C">
        <w:rPr>
          <w:rFonts w:ascii="Arial" w:eastAsia="Times New Roman" w:hAnsi="Arial" w:cs="Arial"/>
          <w:sz w:val="20"/>
          <w:szCs w:val="20"/>
          <w:lang w:eastAsia="sl-SI"/>
        </w:rPr>
        <w:t>S4</w:t>
      </w:r>
      <w:r w:rsidR="00232F67" w:rsidRPr="0083085C">
        <w:rPr>
          <w:rFonts w:ascii="Arial" w:eastAsia="Times New Roman" w:hAnsi="Arial" w:cs="Arial"/>
          <w:sz w:val="20"/>
          <w:szCs w:val="20"/>
          <w:lang w:eastAsia="sl-SI"/>
        </w:rPr>
        <w:t xml:space="preserve"> nadgradi </w:t>
      </w:r>
      <w:r w:rsidR="00991E8B" w:rsidRPr="0083085C">
        <w:rPr>
          <w:rFonts w:ascii="Arial" w:eastAsia="Times New Roman" w:hAnsi="Arial" w:cs="Arial"/>
          <w:sz w:val="20"/>
          <w:szCs w:val="20"/>
          <w:lang w:eastAsia="sl-SI"/>
        </w:rPr>
        <w:t xml:space="preserve">in </w:t>
      </w:r>
      <w:r w:rsidR="00232F67" w:rsidRPr="0083085C">
        <w:rPr>
          <w:rFonts w:ascii="Arial" w:eastAsia="Times New Roman" w:hAnsi="Arial" w:cs="Arial"/>
          <w:sz w:val="20"/>
          <w:szCs w:val="20"/>
          <w:lang w:eastAsia="sl-SI"/>
        </w:rPr>
        <w:t xml:space="preserve">da </w:t>
      </w:r>
      <w:r w:rsidR="00232F67" w:rsidRPr="0083085C">
        <w:rPr>
          <w:rFonts w:ascii="Arial" w:eastAsia="Times New Roman" w:hAnsi="Arial" w:cs="Arial"/>
          <w:b/>
          <w:sz w:val="20"/>
          <w:szCs w:val="20"/>
          <w:lang w:eastAsia="sl-SI"/>
        </w:rPr>
        <w:t xml:space="preserve">se prednostna področja ne </w:t>
      </w:r>
      <w:r w:rsidR="00991E8B" w:rsidRPr="0083085C">
        <w:rPr>
          <w:rFonts w:ascii="Arial" w:eastAsia="Times New Roman" w:hAnsi="Arial" w:cs="Arial"/>
          <w:b/>
          <w:sz w:val="20"/>
          <w:szCs w:val="20"/>
          <w:lang w:eastAsia="sl-SI"/>
        </w:rPr>
        <w:t xml:space="preserve">osnujejo </w:t>
      </w:r>
      <w:r w:rsidR="00232F67" w:rsidRPr="0083085C">
        <w:rPr>
          <w:rFonts w:ascii="Arial" w:eastAsia="Times New Roman" w:hAnsi="Arial" w:cs="Arial"/>
          <w:b/>
          <w:sz w:val="20"/>
          <w:szCs w:val="20"/>
          <w:lang w:eastAsia="sl-SI"/>
        </w:rPr>
        <w:t>na novo</w:t>
      </w:r>
      <w:r w:rsidR="00232F67" w:rsidRPr="0083085C">
        <w:rPr>
          <w:rFonts w:ascii="Arial" w:eastAsia="Times New Roman" w:hAnsi="Arial" w:cs="Arial"/>
          <w:sz w:val="20"/>
          <w:szCs w:val="20"/>
          <w:lang w:eastAsia="sl-SI"/>
        </w:rPr>
        <w:t>, temveč se prilagodijo</w:t>
      </w:r>
      <w:r w:rsidR="00AF49D7">
        <w:rPr>
          <w:rFonts w:ascii="Arial" w:eastAsia="Times New Roman" w:hAnsi="Arial" w:cs="Arial"/>
          <w:sz w:val="20"/>
          <w:szCs w:val="20"/>
          <w:lang w:eastAsia="sl-SI"/>
        </w:rPr>
        <w:t>,</w:t>
      </w:r>
      <w:r w:rsidR="00232F67" w:rsidRPr="0083085C">
        <w:rPr>
          <w:rFonts w:ascii="Arial" w:eastAsia="Times New Roman" w:hAnsi="Arial" w:cs="Arial"/>
          <w:sz w:val="20"/>
          <w:szCs w:val="20"/>
          <w:lang w:eastAsia="sl-SI"/>
        </w:rPr>
        <w:t xml:space="preserve"> </w:t>
      </w:r>
      <w:r w:rsidR="00991E8B" w:rsidRPr="0083085C">
        <w:rPr>
          <w:rFonts w:ascii="Arial" w:eastAsia="Times New Roman" w:hAnsi="Arial" w:cs="Arial"/>
          <w:sz w:val="20"/>
          <w:szCs w:val="20"/>
          <w:lang w:eastAsia="sl-SI"/>
        </w:rPr>
        <w:t>tako da upoštevajo empirične podlage, nov proces podjetniškega odkrivanja in hkrati</w:t>
      </w:r>
      <w:r w:rsidR="00232F67" w:rsidRPr="0083085C">
        <w:rPr>
          <w:rFonts w:ascii="Arial" w:eastAsia="Times New Roman" w:hAnsi="Arial" w:cs="Arial"/>
          <w:sz w:val="20"/>
          <w:szCs w:val="20"/>
          <w:lang w:eastAsia="sl-SI"/>
        </w:rPr>
        <w:t xml:space="preserve"> naslovijo izzive, vezane na okrevanje po epidemiji covid-19 ter doseganje zelenega (in digitalnega) prehoda. </w:t>
      </w:r>
    </w:p>
    <w:p w14:paraId="1DA8CC2A" w14:textId="1878E3AE" w:rsidR="00A1494C" w:rsidRPr="0083085C" w:rsidRDefault="00A1494C" w:rsidP="00747A34">
      <w:pPr>
        <w:pStyle w:val="Naslov2"/>
        <w:numPr>
          <w:ilvl w:val="1"/>
          <w:numId w:val="1"/>
        </w:numPr>
      </w:pPr>
      <w:bookmarkStart w:id="26" w:name="_Toc124517750"/>
      <w:r w:rsidRPr="0083085C">
        <w:t>Proces podjetniškega odkrivanja v Sloveniji</w:t>
      </w:r>
      <w:bookmarkEnd w:id="26"/>
      <w:r w:rsidRPr="0083085C">
        <w:t xml:space="preserve"> </w:t>
      </w:r>
    </w:p>
    <w:p w14:paraId="4AC1F685" w14:textId="48C8C1D9" w:rsidR="00042227" w:rsidRPr="0083085C" w:rsidRDefault="00042227" w:rsidP="00042227">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Z začetkom v 2012, zlasti pa še v letih 2014 in 2015</w:t>
      </w:r>
      <w:r w:rsidR="00AF49D7">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se je za namen oblikovanja Strategije pametne speciali</w:t>
      </w:r>
      <w:r w:rsidR="006564A0" w:rsidRPr="0083085C">
        <w:rPr>
          <w:rFonts w:ascii="Arial" w:eastAsia="Times New Roman" w:hAnsi="Arial" w:cs="Arial"/>
          <w:sz w:val="20"/>
          <w:szCs w:val="20"/>
          <w:lang w:eastAsia="en-GB"/>
        </w:rPr>
        <w:t>zacije za obdobje 2014</w:t>
      </w:r>
      <w:r w:rsidR="00AF49D7">
        <w:rPr>
          <w:rFonts w:ascii="Arial" w:eastAsia="Times New Roman" w:hAnsi="Arial" w:cs="Arial"/>
          <w:sz w:val="20"/>
          <w:szCs w:val="20"/>
          <w:lang w:eastAsia="en-GB"/>
        </w:rPr>
        <w:t>–</w:t>
      </w:r>
      <w:r w:rsidR="006564A0" w:rsidRPr="0083085C">
        <w:rPr>
          <w:rFonts w:ascii="Arial" w:eastAsia="Times New Roman" w:hAnsi="Arial" w:cs="Arial"/>
          <w:sz w:val="20"/>
          <w:szCs w:val="20"/>
          <w:lang w:eastAsia="en-GB"/>
        </w:rPr>
        <w:t>2020</w:t>
      </w:r>
      <w:r w:rsidRPr="0083085C">
        <w:rPr>
          <w:rFonts w:ascii="Arial" w:eastAsia="Times New Roman" w:hAnsi="Arial" w:cs="Arial"/>
          <w:sz w:val="20"/>
          <w:szCs w:val="20"/>
          <w:lang w:eastAsia="en-GB"/>
        </w:rPr>
        <w:t xml:space="preserve"> odvijal poglobljen proces posvetovanj z deležniki</w:t>
      </w:r>
      <w:r w:rsidRPr="0083085C">
        <w:rPr>
          <w:rFonts w:ascii="Arial" w:eastAsia="Times New Roman" w:hAnsi="Arial" w:cs="Arial"/>
          <w:sz w:val="20"/>
          <w:szCs w:val="20"/>
          <w:vertAlign w:val="superscript"/>
          <w:lang w:eastAsia="en-GB"/>
        </w:rPr>
        <w:footnoteReference w:id="11"/>
      </w:r>
      <w:r w:rsidRPr="0083085C">
        <w:rPr>
          <w:rFonts w:ascii="Arial" w:eastAsia="Times New Roman" w:hAnsi="Arial" w:cs="Arial"/>
          <w:sz w:val="20"/>
          <w:szCs w:val="20"/>
          <w:vertAlign w:val="superscript"/>
          <w:lang w:eastAsia="en-GB"/>
        </w:rPr>
        <w:t xml:space="preserve"> </w:t>
      </w:r>
      <w:r w:rsidRPr="0083085C">
        <w:rPr>
          <w:rFonts w:ascii="Arial" w:eastAsia="Times New Roman" w:hAnsi="Arial" w:cs="Arial"/>
          <w:sz w:val="20"/>
          <w:szCs w:val="20"/>
          <w:lang w:eastAsia="en-GB"/>
        </w:rPr>
        <w:t>z namenom</w:t>
      </w:r>
      <w:r w:rsidR="00AF49D7">
        <w:rPr>
          <w:rFonts w:ascii="Arial" w:eastAsia="Times New Roman" w:hAnsi="Arial" w:cs="Arial"/>
          <w:sz w:val="20"/>
          <w:szCs w:val="20"/>
          <w:lang w:eastAsia="en-GB"/>
        </w:rPr>
        <w:t xml:space="preserve"> opredelitve</w:t>
      </w:r>
      <w:r w:rsidRPr="0083085C">
        <w:rPr>
          <w:rFonts w:ascii="Arial" w:eastAsia="Times New Roman" w:hAnsi="Arial" w:cs="Arial"/>
          <w:sz w:val="20"/>
          <w:szCs w:val="20"/>
          <w:lang w:eastAsia="en-GB"/>
        </w:rPr>
        <w:t xml:space="preserve"> prednostn</w:t>
      </w:r>
      <w:r w:rsidR="00AF49D7">
        <w:rPr>
          <w:rFonts w:ascii="Arial" w:eastAsia="Times New Roman" w:hAnsi="Arial" w:cs="Arial"/>
          <w:sz w:val="20"/>
          <w:szCs w:val="20"/>
          <w:lang w:eastAsia="en-GB"/>
        </w:rPr>
        <w:t>ih</w:t>
      </w:r>
      <w:r w:rsidRPr="0083085C">
        <w:rPr>
          <w:rFonts w:ascii="Arial" w:eastAsia="Times New Roman" w:hAnsi="Arial" w:cs="Arial"/>
          <w:sz w:val="20"/>
          <w:szCs w:val="20"/>
          <w:lang w:eastAsia="en-GB"/>
        </w:rPr>
        <w:t xml:space="preserve"> področ</w:t>
      </w:r>
      <w:r w:rsidR="00AF49D7">
        <w:rPr>
          <w:rFonts w:ascii="Arial" w:eastAsia="Times New Roman" w:hAnsi="Arial" w:cs="Arial"/>
          <w:sz w:val="20"/>
          <w:szCs w:val="20"/>
          <w:lang w:eastAsia="en-GB"/>
        </w:rPr>
        <w:t>i</w:t>
      </w:r>
      <w:r w:rsidRPr="0083085C">
        <w:rPr>
          <w:rFonts w:ascii="Arial" w:eastAsia="Times New Roman" w:hAnsi="Arial" w:cs="Arial"/>
          <w:sz w:val="20"/>
          <w:szCs w:val="20"/>
          <w:lang w:eastAsia="en-GB"/>
        </w:rPr>
        <w:t>j, kjer ima Slovenija kritično maso znanja, kapacitet in kompetenc ter inovacijski potencial za pozicioniranje na globalnih trgih, na katerih bi lahko država krepila tudi svojo prepoznavnost. Prednostna področja tako niso bila opredeljena od zgoraj navzdol, pač pa na osnovi razvojnega modela četverne vijačnice v partnerstvu z gospodarstvom, institucijami znanja, drugimi deležniki in državo.</w:t>
      </w:r>
    </w:p>
    <w:p w14:paraId="0E1B2F26" w14:textId="77777777" w:rsidR="00042227" w:rsidRPr="0083085C" w:rsidRDefault="00042227" w:rsidP="0004222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Pri oblikovanju Strategije pametne specializacije za obdobje do 2030 (S5) in njenih prednostnih in fokusnih področij je proces podjetniškega odkrivanja</w:t>
      </w:r>
      <w:r w:rsidRPr="0083085C" w:rsidDel="00696B61">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potekal v več fazah</w:t>
      </w:r>
      <w:r w:rsidRPr="0083085C">
        <w:rPr>
          <w:rFonts w:ascii="Arial" w:eastAsia="Times New Roman" w:hAnsi="Arial" w:cs="Arial"/>
          <w:sz w:val="20"/>
          <w:szCs w:val="20"/>
          <w:vertAlign w:val="superscript"/>
          <w:lang w:eastAsia="sl-SI"/>
        </w:rPr>
        <w:footnoteReference w:id="12"/>
      </w:r>
      <w:r w:rsidRPr="0083085C">
        <w:rPr>
          <w:rFonts w:ascii="Arial" w:eastAsia="Times New Roman" w:hAnsi="Arial" w:cs="Arial"/>
          <w:sz w:val="20"/>
          <w:szCs w:val="20"/>
          <w:lang w:eastAsia="sl-SI"/>
        </w:rPr>
        <w:t>:</w:t>
      </w:r>
    </w:p>
    <w:p w14:paraId="43EC8EAF" w14:textId="1D26FB2F" w:rsidR="00042227" w:rsidRPr="0083085C" w:rsidRDefault="00042227" w:rsidP="00747A34">
      <w:pPr>
        <w:numPr>
          <w:ilvl w:val="0"/>
          <w:numId w:val="6"/>
        </w:numPr>
        <w:spacing w:before="400" w:after="200" w:line="276" w:lineRule="auto"/>
        <w:ind w:left="714" w:hanging="357"/>
        <w:contextualSpacing/>
        <w:jc w:val="both"/>
        <w:rPr>
          <w:rFonts w:ascii="Arial" w:eastAsia="Calibri" w:hAnsi="Arial" w:cs="Calibri"/>
          <w:b/>
          <w:sz w:val="20"/>
          <w:szCs w:val="20"/>
        </w:rPr>
      </w:pPr>
      <w:r w:rsidRPr="0083085C">
        <w:rPr>
          <w:rFonts w:ascii="Arial" w:eastAsia="Calibri" w:hAnsi="Arial" w:cs="Calibri"/>
          <w:b/>
          <w:sz w:val="20"/>
          <w:szCs w:val="20"/>
        </w:rPr>
        <w:lastRenderedPageBreak/>
        <w:t>Prva faza</w:t>
      </w:r>
      <w:r w:rsidR="00AF49D7">
        <w:rPr>
          <w:rFonts w:ascii="Arial" w:eastAsia="Calibri" w:hAnsi="Arial" w:cs="Calibri"/>
          <w:b/>
          <w:sz w:val="20"/>
          <w:szCs w:val="20"/>
        </w:rPr>
        <w:t>:</w:t>
      </w:r>
      <w:r w:rsidRPr="0083085C">
        <w:rPr>
          <w:rFonts w:ascii="Arial" w:eastAsia="Calibri" w:hAnsi="Arial" w:cs="Calibri"/>
          <w:b/>
          <w:sz w:val="20"/>
          <w:szCs w:val="20"/>
        </w:rPr>
        <w:t xml:space="preserve"> uvodno srečanje s SRIP-i</w:t>
      </w:r>
    </w:p>
    <w:p w14:paraId="652AAD28" w14:textId="5F686A52" w:rsidR="00042227" w:rsidRPr="0083085C" w:rsidRDefault="00042227" w:rsidP="00FB3BE3">
      <w:pPr>
        <w:spacing w:before="360"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Prva faza se je začela junija 2020 z izvedbo sestanka med nosilcem S5, to je Službo Vlade za razvoj in evropsko kohezijsko politiko</w:t>
      </w:r>
      <w:r w:rsidR="006564A0" w:rsidRPr="0083085C">
        <w:rPr>
          <w:rFonts w:ascii="Arial" w:eastAsia="Times New Roman" w:hAnsi="Arial" w:cs="Arial"/>
          <w:sz w:val="20"/>
          <w:szCs w:val="20"/>
          <w:lang w:eastAsia="sl-SI"/>
        </w:rPr>
        <w:t xml:space="preserve"> (SVRK)</w:t>
      </w:r>
      <w:r w:rsidRPr="0083085C">
        <w:rPr>
          <w:rFonts w:ascii="Arial" w:eastAsia="Times New Roman" w:hAnsi="Arial" w:cs="Arial"/>
          <w:sz w:val="20"/>
          <w:szCs w:val="20"/>
          <w:lang w:eastAsia="sl-SI"/>
        </w:rPr>
        <w:t>, in obstoječimi SRIP-i. Namen tega srečanja je bil dogovor</w:t>
      </w:r>
      <w:r w:rsidR="00AF49D7">
        <w:rPr>
          <w:rFonts w:ascii="Arial" w:eastAsia="Times New Roman" w:hAnsi="Arial" w:cs="Arial"/>
          <w:sz w:val="20"/>
          <w:szCs w:val="20"/>
          <w:lang w:eastAsia="sl-SI"/>
        </w:rPr>
        <w:t xml:space="preserve"> o</w:t>
      </w:r>
      <w:r w:rsidRPr="0083085C">
        <w:rPr>
          <w:rFonts w:ascii="Arial" w:eastAsia="Times New Roman" w:hAnsi="Arial" w:cs="Arial"/>
          <w:sz w:val="20"/>
          <w:szCs w:val="20"/>
          <w:lang w:eastAsia="sl-SI"/>
        </w:rPr>
        <w:t xml:space="preserve"> proces</w:t>
      </w:r>
      <w:r w:rsidR="00AF49D7">
        <w:rPr>
          <w:rFonts w:ascii="Arial" w:eastAsia="Times New Roman" w:hAnsi="Arial" w:cs="Arial"/>
          <w:sz w:val="20"/>
          <w:szCs w:val="20"/>
          <w:lang w:eastAsia="sl-SI"/>
        </w:rPr>
        <w:t>u</w:t>
      </w:r>
      <w:r w:rsidRPr="0083085C">
        <w:rPr>
          <w:rFonts w:ascii="Arial" w:eastAsia="Times New Roman" w:hAnsi="Arial" w:cs="Arial"/>
          <w:sz w:val="20"/>
          <w:szCs w:val="20"/>
          <w:lang w:eastAsia="sl-SI"/>
        </w:rPr>
        <w:t xml:space="preserve"> prenove obstoječe </w:t>
      </w:r>
      <w:r w:rsidR="006564A0" w:rsidRPr="0083085C">
        <w:rPr>
          <w:rFonts w:ascii="Arial" w:eastAsia="Times New Roman" w:hAnsi="Arial" w:cs="Arial"/>
          <w:sz w:val="20"/>
          <w:szCs w:val="20"/>
          <w:lang w:eastAsia="sl-SI"/>
        </w:rPr>
        <w:t>S4</w:t>
      </w:r>
      <w:r w:rsidRPr="0083085C">
        <w:rPr>
          <w:rFonts w:ascii="Arial" w:eastAsia="Times New Roman" w:hAnsi="Arial" w:cs="Arial"/>
          <w:sz w:val="20"/>
          <w:szCs w:val="20"/>
          <w:lang w:eastAsia="sl-SI"/>
        </w:rPr>
        <w:t xml:space="preserve"> in nadgradnj</w:t>
      </w:r>
      <w:r w:rsidR="00AF49D7">
        <w:rPr>
          <w:rFonts w:ascii="Arial" w:eastAsia="Times New Roman" w:hAnsi="Arial" w:cs="Arial"/>
          <w:sz w:val="20"/>
          <w:szCs w:val="20"/>
          <w:lang w:eastAsia="sl-SI"/>
        </w:rPr>
        <w:t>e</w:t>
      </w:r>
      <w:r w:rsidRPr="0083085C">
        <w:rPr>
          <w:rFonts w:ascii="Arial" w:eastAsia="Times New Roman" w:hAnsi="Arial" w:cs="Arial"/>
          <w:sz w:val="20"/>
          <w:szCs w:val="20"/>
          <w:lang w:eastAsia="sl-SI"/>
        </w:rPr>
        <w:t xml:space="preserve"> obstoječih prednostnih področij. </w:t>
      </w:r>
    </w:p>
    <w:p w14:paraId="3141D2B7" w14:textId="43C3AA0D" w:rsidR="00042227" w:rsidRPr="0083085C" w:rsidRDefault="00042227" w:rsidP="00747A34">
      <w:pPr>
        <w:numPr>
          <w:ilvl w:val="0"/>
          <w:numId w:val="6"/>
        </w:numPr>
        <w:spacing w:before="400" w:after="200" w:line="276" w:lineRule="auto"/>
        <w:ind w:left="714" w:hanging="357"/>
        <w:contextualSpacing/>
        <w:jc w:val="both"/>
        <w:rPr>
          <w:rFonts w:ascii="Arial" w:eastAsia="Calibri" w:hAnsi="Arial" w:cs="Calibri"/>
          <w:b/>
          <w:sz w:val="20"/>
          <w:szCs w:val="20"/>
        </w:rPr>
      </w:pPr>
      <w:r w:rsidRPr="0083085C">
        <w:rPr>
          <w:rFonts w:ascii="Arial" w:eastAsia="Calibri" w:hAnsi="Arial" w:cs="Calibri"/>
          <w:b/>
          <w:sz w:val="20"/>
          <w:szCs w:val="20"/>
        </w:rPr>
        <w:t>Druga faza</w:t>
      </w:r>
      <w:r w:rsidR="00AF49D7">
        <w:rPr>
          <w:rFonts w:ascii="Arial" w:eastAsia="Calibri" w:hAnsi="Arial" w:cs="Calibri"/>
          <w:b/>
          <w:sz w:val="20"/>
          <w:szCs w:val="20"/>
        </w:rPr>
        <w:t>:</w:t>
      </w:r>
      <w:r w:rsidRPr="0083085C">
        <w:rPr>
          <w:rFonts w:ascii="Arial" w:eastAsia="Calibri" w:hAnsi="Arial" w:cs="Calibri"/>
          <w:b/>
          <w:sz w:val="20"/>
          <w:szCs w:val="20"/>
        </w:rPr>
        <w:t xml:space="preserve"> </w:t>
      </w:r>
      <w:r w:rsidRPr="0083085C">
        <w:rPr>
          <w:rFonts w:ascii="Arial" w:eastAsia="Calibri" w:hAnsi="Arial" w:cs="Calibri"/>
          <w:b/>
          <w:bCs/>
          <w:sz w:val="20"/>
          <w:szCs w:val="20"/>
        </w:rPr>
        <w:t>dopolnitev akcijskih načrtov SRIP</w:t>
      </w:r>
      <w:r w:rsidR="00E7331C">
        <w:rPr>
          <w:rFonts w:ascii="Arial" w:eastAsia="Calibri" w:hAnsi="Arial" w:cs="Calibri"/>
          <w:b/>
          <w:bCs/>
          <w:sz w:val="20"/>
          <w:szCs w:val="20"/>
        </w:rPr>
        <w:t>-ov</w:t>
      </w:r>
      <w:r w:rsidRPr="0083085C">
        <w:rPr>
          <w:rFonts w:ascii="Arial" w:eastAsia="Calibri" w:hAnsi="Arial" w:cs="Calibri"/>
          <w:b/>
          <w:bCs/>
          <w:sz w:val="20"/>
          <w:szCs w:val="20"/>
        </w:rPr>
        <w:t xml:space="preserve"> in usklajevanje z resorji</w:t>
      </w:r>
    </w:p>
    <w:p w14:paraId="453D81A2" w14:textId="4E63F0E9" w:rsidR="00042227" w:rsidRPr="0083085C" w:rsidRDefault="00042227" w:rsidP="00FB3BE3">
      <w:pPr>
        <w:spacing w:before="360"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Na podlagi prve faze so bili s strani SRIP-ov dopolnjeni akcijski načrti, ki so bili septembra 2020 predstavljeni resorjem in ostalim širšim deležnikom, vključenim v proces izvajanja S4 in priprave S5. </w:t>
      </w:r>
      <w:r w:rsidR="006564A0" w:rsidRPr="0083085C">
        <w:rPr>
          <w:rFonts w:ascii="Arial" w:eastAsia="Times New Roman" w:hAnsi="Arial" w:cs="Arial"/>
          <w:sz w:val="20"/>
          <w:szCs w:val="20"/>
          <w:lang w:eastAsia="sl-SI"/>
        </w:rPr>
        <w:t>EDP</w:t>
      </w:r>
      <w:r w:rsidR="007F43CB" w:rsidRPr="0083085C">
        <w:rPr>
          <w:rFonts w:ascii="Arial" w:eastAsia="Times New Roman" w:hAnsi="Arial" w:cs="Arial"/>
          <w:sz w:val="20"/>
          <w:szCs w:val="20"/>
          <w:lang w:eastAsia="sl-SI"/>
        </w:rPr>
        <w:t xml:space="preserve"> na nivoju SRIP-ov je potekal kontinuirano v celotnem preteklem obdobju in ni omejen samo na ta del (druga faza). SRIP-i izvajajo stalne aktivnosti s svojimi člani – tako podjetji kot tudi raziskovalnimi institucijami. V te</w:t>
      </w:r>
      <w:r w:rsidR="00792259" w:rsidRPr="0083085C">
        <w:rPr>
          <w:rFonts w:ascii="Arial" w:eastAsia="Times New Roman" w:hAnsi="Arial" w:cs="Arial"/>
          <w:sz w:val="20"/>
          <w:szCs w:val="20"/>
          <w:lang w:eastAsia="sl-SI"/>
        </w:rPr>
        <w:t>h</w:t>
      </w:r>
      <w:r w:rsidR="007F43CB" w:rsidRPr="0083085C">
        <w:rPr>
          <w:rFonts w:ascii="Arial" w:eastAsia="Times New Roman" w:hAnsi="Arial" w:cs="Arial"/>
          <w:sz w:val="20"/>
          <w:szCs w:val="20"/>
          <w:lang w:eastAsia="sl-SI"/>
        </w:rPr>
        <w:t xml:space="preserve"> aktivnostih identificirajo razvojne potrebe in potenciale </w:t>
      </w:r>
      <w:r w:rsidR="00AF49D7">
        <w:rPr>
          <w:rFonts w:ascii="Arial" w:eastAsia="Times New Roman" w:hAnsi="Arial" w:cs="Arial"/>
          <w:sz w:val="20"/>
          <w:szCs w:val="20"/>
          <w:lang w:eastAsia="sl-SI"/>
        </w:rPr>
        <w:t xml:space="preserve">ter </w:t>
      </w:r>
      <w:r w:rsidR="007F43CB" w:rsidRPr="0083085C">
        <w:rPr>
          <w:rFonts w:ascii="Arial" w:eastAsia="Times New Roman" w:hAnsi="Arial" w:cs="Arial"/>
          <w:sz w:val="20"/>
          <w:szCs w:val="20"/>
          <w:lang w:eastAsia="sl-SI"/>
        </w:rPr>
        <w:t xml:space="preserve">na </w:t>
      </w:r>
      <w:r w:rsidR="00AF49D7">
        <w:rPr>
          <w:rFonts w:ascii="Arial" w:eastAsia="Times New Roman" w:hAnsi="Arial" w:cs="Arial"/>
          <w:sz w:val="20"/>
          <w:szCs w:val="20"/>
          <w:lang w:eastAsia="sl-SI"/>
        </w:rPr>
        <w:t xml:space="preserve">tej </w:t>
      </w:r>
      <w:r w:rsidR="007F43CB" w:rsidRPr="0083085C">
        <w:rPr>
          <w:rFonts w:ascii="Arial" w:eastAsia="Times New Roman" w:hAnsi="Arial" w:cs="Arial"/>
          <w:sz w:val="20"/>
          <w:szCs w:val="20"/>
          <w:lang w:eastAsia="sl-SI"/>
        </w:rPr>
        <w:t>osnovi nadgradijo svoje akcijske načrte. Pred drugo fazo je bila večja sprememba akcijskih načrtov izvedena pred tretjo stopnjo izvajanja aktivnosti SRIP</w:t>
      </w:r>
      <w:r w:rsidR="00E7331C">
        <w:rPr>
          <w:rFonts w:ascii="Arial" w:eastAsia="Times New Roman" w:hAnsi="Arial" w:cs="Arial"/>
          <w:sz w:val="20"/>
          <w:szCs w:val="20"/>
          <w:lang w:eastAsia="sl-SI"/>
        </w:rPr>
        <w:t>-ov</w:t>
      </w:r>
      <w:r w:rsidR="007F43CB" w:rsidRPr="0083085C">
        <w:rPr>
          <w:rFonts w:ascii="Arial" w:eastAsia="Times New Roman" w:hAnsi="Arial" w:cs="Arial"/>
          <w:sz w:val="20"/>
          <w:szCs w:val="20"/>
          <w:lang w:eastAsia="sl-SI"/>
        </w:rPr>
        <w:t xml:space="preserve"> poleti leta 202</w:t>
      </w:r>
      <w:r w:rsidR="00BB4218" w:rsidRPr="0083085C">
        <w:rPr>
          <w:rFonts w:ascii="Arial" w:eastAsia="Times New Roman" w:hAnsi="Arial" w:cs="Arial"/>
          <w:sz w:val="20"/>
          <w:szCs w:val="20"/>
          <w:lang w:eastAsia="sl-SI"/>
        </w:rPr>
        <w:t>0</w:t>
      </w:r>
      <w:r w:rsidR="007F43CB"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V obdobju med oktobrom 2020 in februarjem 2021 je bilo izvedenih 9 bilateralnih delavnic s posameznimi SRIP-i z namenom, da se oblikujejo prednostna področja. Skozi ta proces je bilo ugotovljeno, da obstajajo določena prekrivanja med fokusnimi področji in produktnimi smermi, zato so bili izvedeni dodatni sestanki z</w:t>
      </w:r>
      <w:r w:rsidR="00AF49D7">
        <w:rPr>
          <w:rFonts w:ascii="Arial" w:eastAsia="Times New Roman" w:hAnsi="Arial" w:cs="Arial"/>
          <w:sz w:val="20"/>
          <w:szCs w:val="20"/>
          <w:lang w:eastAsia="sl-SI"/>
        </w:rPr>
        <w:t>a</w:t>
      </w:r>
      <w:r w:rsidRPr="0083085C">
        <w:rPr>
          <w:rFonts w:ascii="Arial" w:eastAsia="Times New Roman" w:hAnsi="Arial" w:cs="Arial"/>
          <w:sz w:val="20"/>
          <w:szCs w:val="20"/>
          <w:lang w:eastAsia="sl-SI"/>
        </w:rPr>
        <w:t xml:space="preserve"> identifikacij</w:t>
      </w:r>
      <w:r w:rsidR="00AF49D7">
        <w:rPr>
          <w:rFonts w:ascii="Arial" w:eastAsia="Times New Roman" w:hAnsi="Arial" w:cs="Arial"/>
          <w:sz w:val="20"/>
          <w:szCs w:val="20"/>
          <w:lang w:eastAsia="sl-SI"/>
        </w:rPr>
        <w:t>o</w:t>
      </w:r>
      <w:r w:rsidRPr="0083085C">
        <w:rPr>
          <w:rFonts w:ascii="Arial" w:eastAsia="Times New Roman" w:hAnsi="Arial" w:cs="Arial"/>
          <w:sz w:val="20"/>
          <w:szCs w:val="20"/>
          <w:lang w:eastAsia="sl-SI"/>
        </w:rPr>
        <w:t xml:space="preserve"> teh prekrivanj. Po </w:t>
      </w:r>
      <w:r w:rsidR="00AF49D7">
        <w:rPr>
          <w:rFonts w:ascii="Arial" w:eastAsia="Times New Roman" w:hAnsi="Arial" w:cs="Arial"/>
          <w:sz w:val="20"/>
          <w:szCs w:val="20"/>
          <w:lang w:eastAsia="sl-SI"/>
        </w:rPr>
        <w:t xml:space="preserve">njihovi </w:t>
      </w:r>
      <w:r w:rsidRPr="0083085C">
        <w:rPr>
          <w:rFonts w:ascii="Arial" w:eastAsia="Times New Roman" w:hAnsi="Arial" w:cs="Arial"/>
          <w:sz w:val="20"/>
          <w:szCs w:val="20"/>
          <w:lang w:eastAsia="sl-SI"/>
        </w:rPr>
        <w:t>uskladitvi je sledilo ponovno usklajevanje s ključnimi resorji.</w:t>
      </w:r>
    </w:p>
    <w:p w14:paraId="63A304CF" w14:textId="6B1DF288" w:rsidR="00042227" w:rsidRPr="0083085C" w:rsidRDefault="00042227" w:rsidP="00747A34">
      <w:pPr>
        <w:numPr>
          <w:ilvl w:val="0"/>
          <w:numId w:val="6"/>
        </w:numPr>
        <w:spacing w:before="400" w:after="200" w:line="276" w:lineRule="auto"/>
        <w:ind w:left="714" w:hanging="357"/>
        <w:contextualSpacing/>
        <w:jc w:val="both"/>
        <w:rPr>
          <w:rFonts w:ascii="Arial" w:eastAsia="Calibri" w:hAnsi="Arial" w:cs="Calibri"/>
          <w:b/>
          <w:sz w:val="20"/>
          <w:szCs w:val="20"/>
        </w:rPr>
      </w:pPr>
      <w:r w:rsidRPr="0083085C">
        <w:rPr>
          <w:rFonts w:ascii="Arial" w:eastAsia="Calibri" w:hAnsi="Arial" w:cs="Calibri"/>
          <w:b/>
          <w:sz w:val="20"/>
          <w:szCs w:val="20"/>
        </w:rPr>
        <w:t>Tretja faza</w:t>
      </w:r>
      <w:r w:rsidR="00AF49D7">
        <w:rPr>
          <w:rFonts w:ascii="Arial" w:eastAsia="Calibri" w:hAnsi="Arial" w:cs="Calibri"/>
          <w:b/>
          <w:sz w:val="20"/>
          <w:szCs w:val="20"/>
        </w:rPr>
        <w:t>:</w:t>
      </w:r>
      <w:r w:rsidRPr="0083085C">
        <w:rPr>
          <w:rFonts w:ascii="Arial" w:eastAsia="Calibri" w:hAnsi="Arial" w:cs="Calibri"/>
          <w:b/>
          <w:sz w:val="20"/>
          <w:szCs w:val="20"/>
        </w:rPr>
        <w:t xml:space="preserve"> posvetovanja z javnostjo</w:t>
      </w:r>
    </w:p>
    <w:p w14:paraId="7FFC54AF" w14:textId="43CDFA20" w:rsidR="00042227" w:rsidRPr="0083085C" w:rsidRDefault="00F82B49" w:rsidP="006564A0">
      <w:pPr>
        <w:spacing w:before="360" w:after="20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M</w:t>
      </w:r>
      <w:r w:rsidR="00042227" w:rsidRPr="0083085C">
        <w:rPr>
          <w:rFonts w:ascii="Arial" w:eastAsia="Times New Roman" w:hAnsi="Arial" w:cs="Arial"/>
          <w:sz w:val="20"/>
          <w:szCs w:val="20"/>
          <w:lang w:eastAsia="sl-SI"/>
        </w:rPr>
        <w:t>arc</w:t>
      </w:r>
      <w:r>
        <w:rPr>
          <w:rFonts w:ascii="Arial" w:eastAsia="Times New Roman" w:hAnsi="Arial" w:cs="Arial"/>
          <w:sz w:val="20"/>
          <w:szCs w:val="20"/>
          <w:lang w:eastAsia="sl-SI"/>
        </w:rPr>
        <w:t>a</w:t>
      </w:r>
      <w:r w:rsidR="00042227" w:rsidRPr="0083085C">
        <w:rPr>
          <w:rFonts w:ascii="Arial" w:eastAsia="Times New Roman" w:hAnsi="Arial" w:cs="Arial"/>
          <w:sz w:val="20"/>
          <w:szCs w:val="20"/>
          <w:lang w:eastAsia="sl-SI"/>
        </w:rPr>
        <w:t xml:space="preserve"> in april</w:t>
      </w:r>
      <w:r>
        <w:rPr>
          <w:rFonts w:ascii="Arial" w:eastAsia="Times New Roman" w:hAnsi="Arial" w:cs="Arial"/>
          <w:sz w:val="20"/>
          <w:szCs w:val="20"/>
          <w:lang w:eastAsia="sl-SI"/>
        </w:rPr>
        <w:t>a</w:t>
      </w:r>
      <w:r w:rsidR="00042227" w:rsidRPr="0083085C">
        <w:rPr>
          <w:rFonts w:ascii="Arial" w:eastAsia="Times New Roman" w:hAnsi="Arial" w:cs="Arial"/>
          <w:sz w:val="20"/>
          <w:szCs w:val="20"/>
          <w:lang w:eastAsia="sl-SI"/>
        </w:rPr>
        <w:t xml:space="preserve"> 2021 je potekal dialog z zainteresirano javnostjo. Zaradi epidemioloških razmer je dialog potekal na daljavo </w:t>
      </w:r>
      <w:r w:rsidR="00474B06">
        <w:rPr>
          <w:rFonts w:ascii="Arial" w:eastAsia="Times New Roman" w:hAnsi="Arial" w:cs="Arial"/>
          <w:sz w:val="20"/>
          <w:szCs w:val="20"/>
          <w:lang w:eastAsia="sl-SI"/>
        </w:rPr>
        <w:t>v okviru</w:t>
      </w:r>
      <w:r w:rsidR="00474B06" w:rsidRPr="0083085C">
        <w:rPr>
          <w:rFonts w:ascii="Arial" w:eastAsia="Times New Roman" w:hAnsi="Arial" w:cs="Arial"/>
          <w:sz w:val="20"/>
          <w:szCs w:val="20"/>
          <w:lang w:eastAsia="sl-SI"/>
        </w:rPr>
        <w:t xml:space="preserve"> </w:t>
      </w:r>
      <w:r w:rsidR="00042227" w:rsidRPr="0083085C">
        <w:rPr>
          <w:rFonts w:ascii="Arial" w:eastAsia="Times New Roman" w:hAnsi="Arial" w:cs="Arial"/>
          <w:sz w:val="20"/>
          <w:szCs w:val="20"/>
          <w:lang w:eastAsia="sl-SI"/>
        </w:rPr>
        <w:t xml:space="preserve">spletnih dogodkov, ki so bili organizirani s strani SVRK v sodelovanju s SRIP-i. V okviru izvedenih dogodkov je sodelovalo več kot 1000 udeležencev s področja gospodarstva, raziskovalnih organizacij, zbornic, združenj, nevladnih organizacij, ministrstev, podpornih institucij, občin </w:t>
      </w:r>
      <w:r>
        <w:rPr>
          <w:rFonts w:ascii="Arial" w:eastAsia="Times New Roman" w:hAnsi="Arial" w:cs="Arial"/>
          <w:sz w:val="20"/>
          <w:szCs w:val="20"/>
          <w:lang w:eastAsia="sl-SI"/>
        </w:rPr>
        <w:t>in</w:t>
      </w:r>
      <w:r w:rsidRPr="0083085C">
        <w:rPr>
          <w:rFonts w:ascii="Arial" w:eastAsia="Times New Roman" w:hAnsi="Arial" w:cs="Arial"/>
          <w:sz w:val="20"/>
          <w:szCs w:val="20"/>
          <w:lang w:eastAsia="sl-SI"/>
        </w:rPr>
        <w:t xml:space="preserve"> </w:t>
      </w:r>
      <w:r w:rsidR="00042227" w:rsidRPr="0083085C">
        <w:rPr>
          <w:rFonts w:ascii="Arial" w:eastAsia="Times New Roman" w:hAnsi="Arial" w:cs="Arial"/>
          <w:sz w:val="20"/>
          <w:szCs w:val="20"/>
          <w:lang w:eastAsia="sl-SI"/>
        </w:rPr>
        <w:t>drugih javnosti</w:t>
      </w:r>
      <w:r w:rsidR="00042227" w:rsidRPr="0083085C">
        <w:rPr>
          <w:rFonts w:ascii="Arial" w:eastAsia="Times New Roman" w:hAnsi="Arial" w:cs="Arial"/>
          <w:sz w:val="20"/>
          <w:szCs w:val="20"/>
          <w:vertAlign w:val="superscript"/>
          <w:lang w:eastAsia="sl-SI"/>
        </w:rPr>
        <w:footnoteReference w:id="13"/>
      </w:r>
      <w:r w:rsidR="00042227" w:rsidRPr="0083085C">
        <w:rPr>
          <w:rFonts w:ascii="Arial" w:eastAsia="Times New Roman" w:hAnsi="Arial" w:cs="Arial"/>
          <w:sz w:val="20"/>
          <w:szCs w:val="20"/>
          <w:lang w:eastAsia="sl-SI"/>
        </w:rPr>
        <w:t>.</w:t>
      </w:r>
      <w:r w:rsidR="00043BD8" w:rsidRPr="0083085C">
        <w:rPr>
          <w:rFonts w:ascii="Arial" w:eastAsia="Times New Roman" w:hAnsi="Arial" w:cs="Arial"/>
          <w:sz w:val="20"/>
          <w:szCs w:val="20"/>
          <w:lang w:eastAsia="sl-SI"/>
        </w:rPr>
        <w:t xml:space="preserve"> </w:t>
      </w:r>
    </w:p>
    <w:p w14:paraId="74FEE998" w14:textId="15FE5105" w:rsidR="00043BD8" w:rsidRPr="0083085C" w:rsidRDefault="00043BD8" w:rsidP="00DB6591">
      <w:pPr>
        <w:spacing w:after="36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Konec leta 2021 je osnutek S5 obravnavala delovna skupina državnih sekretarjev, pristojna za nadgradnjo strategije</w:t>
      </w:r>
      <w:r w:rsidR="00F82B49">
        <w:rPr>
          <w:rFonts w:ascii="Arial" w:eastAsia="Times New Roman" w:hAnsi="Arial" w:cs="Arial"/>
          <w:sz w:val="20"/>
          <w:szCs w:val="20"/>
          <w:lang w:eastAsia="sl-SI"/>
        </w:rPr>
        <w:t>. J</w:t>
      </w:r>
      <w:r w:rsidRPr="0083085C">
        <w:rPr>
          <w:rFonts w:ascii="Arial" w:eastAsia="Times New Roman" w:hAnsi="Arial" w:cs="Arial"/>
          <w:sz w:val="20"/>
          <w:szCs w:val="20"/>
          <w:lang w:eastAsia="sl-SI"/>
        </w:rPr>
        <w:t>anuarj</w:t>
      </w:r>
      <w:r w:rsidR="00F82B49">
        <w:rPr>
          <w:rFonts w:ascii="Arial" w:eastAsia="Times New Roman" w:hAnsi="Arial" w:cs="Arial"/>
          <w:sz w:val="20"/>
          <w:szCs w:val="20"/>
          <w:lang w:eastAsia="sl-SI"/>
        </w:rPr>
        <w:t>a</w:t>
      </w:r>
      <w:r w:rsidRPr="0083085C">
        <w:rPr>
          <w:rFonts w:ascii="Arial" w:eastAsia="Times New Roman" w:hAnsi="Arial" w:cs="Arial"/>
          <w:sz w:val="20"/>
          <w:szCs w:val="20"/>
          <w:lang w:eastAsia="sl-SI"/>
        </w:rPr>
        <w:t xml:space="preserve"> 2022 je bil dokument posredovan službam EK v usklajevanje. V letu 2022 je potekala izmenjava stališč</w:t>
      </w:r>
      <w:r w:rsidR="006564A0" w:rsidRPr="0083085C">
        <w:rPr>
          <w:rFonts w:ascii="Arial" w:eastAsia="Times New Roman" w:hAnsi="Arial" w:cs="Arial"/>
          <w:sz w:val="20"/>
          <w:szCs w:val="20"/>
          <w:lang w:eastAsia="sl-SI"/>
        </w:rPr>
        <w:t xml:space="preserve"> z</w:t>
      </w:r>
      <w:r w:rsidRPr="0083085C">
        <w:rPr>
          <w:rFonts w:ascii="Arial" w:eastAsia="Times New Roman" w:hAnsi="Arial" w:cs="Arial"/>
          <w:sz w:val="20"/>
          <w:szCs w:val="20"/>
          <w:lang w:eastAsia="sl-SI"/>
        </w:rPr>
        <w:t xml:space="preserve"> EK glede prioritizacije prednostnih področij S5, upravljanja z S5 in financiranja svežnja ukrepov. Ob tem smo z deležniki in posebej s SRIP</w:t>
      </w:r>
      <w:r w:rsidR="00FB767B" w:rsidRPr="0083085C">
        <w:rPr>
          <w:rFonts w:ascii="Arial" w:eastAsia="Times New Roman" w:hAnsi="Arial" w:cs="Arial"/>
          <w:sz w:val="20"/>
          <w:szCs w:val="20"/>
          <w:lang w:eastAsia="sl-SI"/>
        </w:rPr>
        <w:t>-i</w:t>
      </w:r>
      <w:r w:rsidRPr="0083085C">
        <w:rPr>
          <w:rFonts w:ascii="Arial" w:eastAsia="Times New Roman" w:hAnsi="Arial" w:cs="Arial"/>
          <w:sz w:val="20"/>
          <w:szCs w:val="20"/>
          <w:lang w:eastAsia="sl-SI"/>
        </w:rPr>
        <w:t xml:space="preserve"> v obdobju od julija do oktobra 2022 opravili </w:t>
      </w:r>
      <w:r w:rsidR="00FB767B" w:rsidRPr="0083085C">
        <w:rPr>
          <w:rFonts w:ascii="Arial" w:eastAsia="Times New Roman" w:hAnsi="Arial" w:cs="Arial"/>
          <w:sz w:val="20"/>
          <w:szCs w:val="20"/>
          <w:lang w:eastAsia="sl-SI"/>
        </w:rPr>
        <w:t>dodatno osredotočanje</w:t>
      </w:r>
      <w:r w:rsidRPr="0083085C">
        <w:rPr>
          <w:rFonts w:ascii="Arial" w:eastAsia="Times New Roman" w:hAnsi="Arial" w:cs="Arial"/>
          <w:sz w:val="20"/>
          <w:szCs w:val="20"/>
          <w:lang w:eastAsia="sl-SI"/>
        </w:rPr>
        <w:t xml:space="preserve"> </w:t>
      </w:r>
      <w:r w:rsidR="00F82B49">
        <w:rPr>
          <w:rFonts w:ascii="Arial" w:eastAsia="Times New Roman" w:hAnsi="Arial" w:cs="Arial"/>
          <w:sz w:val="20"/>
          <w:szCs w:val="20"/>
          <w:lang w:eastAsia="sl-SI"/>
        </w:rPr>
        <w:t>v okviru</w:t>
      </w:r>
      <w:r w:rsidR="00F82B49" w:rsidRPr="0083085C">
        <w:rPr>
          <w:rFonts w:ascii="Arial" w:eastAsia="Times New Roman" w:hAnsi="Arial" w:cs="Arial"/>
          <w:sz w:val="20"/>
          <w:szCs w:val="20"/>
          <w:lang w:eastAsia="sl-SI"/>
        </w:rPr>
        <w:t xml:space="preserve"> </w:t>
      </w:r>
      <w:r w:rsidR="006564A0" w:rsidRPr="0083085C">
        <w:rPr>
          <w:rFonts w:ascii="Arial" w:eastAsia="Times New Roman" w:hAnsi="Arial" w:cs="Arial"/>
          <w:sz w:val="20"/>
          <w:szCs w:val="20"/>
          <w:lang w:eastAsia="sl-SI"/>
        </w:rPr>
        <w:t>EDP.</w:t>
      </w:r>
      <w:r w:rsidRPr="0083085C">
        <w:rPr>
          <w:rFonts w:ascii="Arial" w:eastAsia="Times New Roman" w:hAnsi="Arial" w:cs="Arial"/>
          <w:sz w:val="20"/>
          <w:szCs w:val="20"/>
          <w:lang w:eastAsia="sl-SI"/>
        </w:rPr>
        <w:t xml:space="preserve"> </w:t>
      </w:r>
    </w:p>
    <w:p w14:paraId="24698585" w14:textId="2998BD86" w:rsidR="00A1494C" w:rsidRPr="0083085C" w:rsidRDefault="00A1494C" w:rsidP="00747A34">
      <w:pPr>
        <w:pStyle w:val="Naslov2"/>
        <w:numPr>
          <w:ilvl w:val="1"/>
          <w:numId w:val="1"/>
        </w:numPr>
      </w:pPr>
      <w:bookmarkStart w:id="27" w:name="_Toc124517751"/>
      <w:r w:rsidRPr="0083085C">
        <w:t>Vzpostavitev strateških razvojno-inovacijskih partnerstev</w:t>
      </w:r>
      <w:bookmarkEnd w:id="27"/>
    </w:p>
    <w:p w14:paraId="097DBC06" w14:textId="6D800A91" w:rsidR="008E4F8E" w:rsidRPr="0083085C" w:rsidRDefault="008E4F8E" w:rsidP="008E4F8E">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SRIP</w:t>
      </w:r>
      <w:r w:rsidR="009D2C7D" w:rsidRPr="0083085C">
        <w:rPr>
          <w:rFonts w:ascii="Arial" w:eastAsia="Times New Roman" w:hAnsi="Arial" w:cs="Arial"/>
          <w:sz w:val="20"/>
          <w:szCs w:val="20"/>
          <w:lang w:eastAsia="en-GB"/>
        </w:rPr>
        <w:t>-i</w:t>
      </w:r>
      <w:r w:rsidRPr="0083085C">
        <w:rPr>
          <w:rFonts w:ascii="Arial" w:eastAsia="Times New Roman" w:hAnsi="Arial" w:cs="Arial"/>
          <w:sz w:val="20"/>
          <w:szCs w:val="20"/>
          <w:vertAlign w:val="superscript"/>
          <w:lang w:eastAsia="en-GB"/>
        </w:rPr>
        <w:footnoteReference w:id="14"/>
      </w:r>
      <w:r w:rsidRPr="0083085C">
        <w:rPr>
          <w:rFonts w:ascii="Arial" w:eastAsia="Times New Roman" w:hAnsi="Arial" w:cs="Arial"/>
          <w:sz w:val="20"/>
          <w:szCs w:val="20"/>
          <w:lang w:eastAsia="en-GB"/>
        </w:rPr>
        <w:t xml:space="preserve"> so dolgoročna partnerstva med podjetji, raziskovalno sfero in institucijami znanja, državo in regionalnimi ter lokalnimi strukturami</w:t>
      </w:r>
      <w:r w:rsidR="00DC245F" w:rsidRPr="0083085C">
        <w:rPr>
          <w:rFonts w:ascii="Arial" w:eastAsia="Times New Roman" w:hAnsi="Arial" w:cs="Arial"/>
          <w:sz w:val="20"/>
          <w:szCs w:val="20"/>
          <w:lang w:eastAsia="en-GB"/>
        </w:rPr>
        <w:t xml:space="preserve"> </w:t>
      </w:r>
      <w:r w:rsidRPr="0083085C">
        <w:rPr>
          <w:rFonts w:ascii="Arial" w:eastAsia="Times New Roman" w:hAnsi="Arial" w:cs="Arial"/>
          <w:sz w:val="20"/>
          <w:szCs w:val="20"/>
          <w:lang w:eastAsia="en-GB"/>
        </w:rPr>
        <w:t xml:space="preserve">kot tudi povezovalci, uporabniki in nevladno sfero, po eno na vsakem izmed </w:t>
      </w:r>
      <w:r w:rsidR="00043BD8" w:rsidRPr="0083085C">
        <w:rPr>
          <w:rFonts w:ascii="Arial" w:eastAsia="Times New Roman" w:hAnsi="Arial" w:cs="Arial"/>
          <w:sz w:val="20"/>
          <w:szCs w:val="20"/>
          <w:lang w:eastAsia="en-GB"/>
        </w:rPr>
        <w:t xml:space="preserve">9 </w:t>
      </w:r>
      <w:r w:rsidRPr="0083085C">
        <w:rPr>
          <w:rFonts w:ascii="Arial" w:eastAsia="Times New Roman" w:hAnsi="Arial" w:cs="Arial"/>
          <w:sz w:val="20"/>
          <w:szCs w:val="20"/>
          <w:lang w:eastAsia="en-GB"/>
        </w:rPr>
        <w:t>prednostnih področjih v okviru izvajanja S4.</w:t>
      </w:r>
    </w:p>
    <w:p w14:paraId="37A2EFFF" w14:textId="4A6B5CED" w:rsidR="008E4F8E" w:rsidRPr="0083085C" w:rsidRDefault="008E4F8E" w:rsidP="008E4F8E">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SRIP-i skupaj z državo ne samo sooblikujejo razvojno in inovacijsko politiko (npr. s skupnim opredeljevanjem nacionalnih strateških razvojnih prioritet), ampak tudi organizirajo celovit razvojno-inovacijski ekosistem po prednostnih področjih. To pomeni, da vzpostavljajo in nadgrajujejo verige vrednosti doma in jih v mednarodnem okolju tudi povezujejo</w:t>
      </w:r>
      <w:r w:rsidR="00F82B49">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ter pripravljajo zahtevnejše skupne raziskovalno-razvojne in inovacijske projekte, inovacijskim deležnikom odpirajo vrata v mednarodne razvojno-inovacijske </w:t>
      </w:r>
      <w:r w:rsidRPr="0083085C">
        <w:rPr>
          <w:rFonts w:ascii="Arial" w:eastAsia="Times New Roman" w:hAnsi="Arial" w:cs="Arial"/>
          <w:sz w:val="20"/>
          <w:szCs w:val="20"/>
          <w:lang w:eastAsia="sl-SI"/>
        </w:rPr>
        <w:lastRenderedPageBreak/>
        <w:t xml:space="preserve">platforme ter organizirajo skupne nastope in promocijo v drugih regijah, državah in mrežah. Pomemben je tudi njihov prispevek </w:t>
      </w:r>
      <w:r w:rsidR="00F82B49">
        <w:rPr>
          <w:rFonts w:ascii="Arial" w:eastAsia="Times New Roman" w:hAnsi="Arial" w:cs="Arial"/>
          <w:sz w:val="20"/>
          <w:szCs w:val="20"/>
          <w:lang w:eastAsia="sl-SI"/>
        </w:rPr>
        <w:t>k</w:t>
      </w:r>
      <w:r w:rsidR="00F82B49"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dolgoročnem</w:t>
      </w:r>
      <w:r w:rsidR="00F82B49">
        <w:rPr>
          <w:rFonts w:ascii="Arial" w:eastAsia="Times New Roman" w:hAnsi="Arial" w:cs="Arial"/>
          <w:sz w:val="20"/>
          <w:szCs w:val="20"/>
          <w:lang w:eastAsia="sl-SI"/>
        </w:rPr>
        <w:t>u</w:t>
      </w:r>
      <w:r w:rsidRPr="0083085C">
        <w:rPr>
          <w:rFonts w:ascii="Arial" w:eastAsia="Times New Roman" w:hAnsi="Arial" w:cs="Arial"/>
          <w:sz w:val="20"/>
          <w:szCs w:val="20"/>
          <w:lang w:eastAsia="sl-SI"/>
        </w:rPr>
        <w:t xml:space="preserve"> načrtovanju potreb po kadrih in kompetencah.</w:t>
      </w:r>
    </w:p>
    <w:p w14:paraId="00DDDDDC" w14:textId="13D8BE7A" w:rsidR="008E4F8E" w:rsidRPr="0083085C" w:rsidRDefault="008E4F8E" w:rsidP="008E4F8E">
      <w:pPr>
        <w:spacing w:after="36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Vse te aktivnosti SRIP-i izvajajo na podlagi akcijskih načrtov, ki so del dinamičnega procesa, kar pomeni, da se bodo tekom izvajanja S5 še nadalje redno nadgrajevali in dopolnjevali. </w:t>
      </w:r>
    </w:p>
    <w:p w14:paraId="791B106F" w14:textId="6A1C010A" w:rsidR="00C1564D" w:rsidRPr="0083085C" w:rsidRDefault="00DC245F" w:rsidP="00DC245F">
      <w:pPr>
        <w:spacing w:after="36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Vrednotenje delovanja SRIP-ov </w:t>
      </w:r>
      <w:r w:rsidR="00C22DE2" w:rsidRPr="0083085C">
        <w:rPr>
          <w:rFonts w:ascii="Arial" w:eastAsia="Times New Roman" w:hAnsi="Arial" w:cs="Arial"/>
          <w:sz w:val="20"/>
          <w:szCs w:val="20"/>
          <w:lang w:eastAsia="sl-SI"/>
        </w:rPr>
        <w:t>v</w:t>
      </w:r>
      <w:r w:rsidR="001541B6" w:rsidRPr="0083085C">
        <w:rPr>
          <w:rFonts w:ascii="Arial" w:eastAsia="Times New Roman" w:hAnsi="Arial" w:cs="Arial"/>
          <w:sz w:val="20"/>
          <w:szCs w:val="20"/>
          <w:lang w:eastAsia="sl-SI"/>
        </w:rPr>
        <w:t xml:space="preserve"> obdobje 2017</w:t>
      </w:r>
      <w:r w:rsidR="00F82B49">
        <w:rPr>
          <w:rFonts w:ascii="Arial" w:eastAsia="Times New Roman" w:hAnsi="Arial" w:cs="Arial"/>
          <w:sz w:val="20"/>
          <w:szCs w:val="20"/>
          <w:lang w:eastAsia="sl-SI"/>
        </w:rPr>
        <w:t>–</w:t>
      </w:r>
      <w:r w:rsidR="001541B6" w:rsidRPr="0083085C">
        <w:rPr>
          <w:rFonts w:ascii="Arial" w:eastAsia="Times New Roman" w:hAnsi="Arial" w:cs="Arial"/>
          <w:sz w:val="20"/>
          <w:szCs w:val="20"/>
          <w:lang w:eastAsia="sl-SI"/>
        </w:rPr>
        <w:t>2021</w:t>
      </w:r>
      <w:r w:rsidRPr="0083085C">
        <w:rPr>
          <w:rFonts w:ascii="Arial" w:eastAsia="Times New Roman" w:hAnsi="Arial" w:cs="Arial"/>
          <w:sz w:val="20"/>
          <w:szCs w:val="20"/>
          <w:lang w:eastAsia="sl-SI"/>
        </w:rPr>
        <w:t xml:space="preserve"> (</w:t>
      </w:r>
      <w:r w:rsidR="00300657" w:rsidRPr="0083085C">
        <w:rPr>
          <w:rFonts w:ascii="Arial" w:eastAsia="Times New Roman" w:hAnsi="Arial" w:cs="Arial"/>
          <w:sz w:val="20"/>
          <w:szCs w:val="20"/>
          <w:lang w:eastAsia="sl-SI"/>
        </w:rPr>
        <w:t xml:space="preserve">Bučar M. (ur.), </w:t>
      </w:r>
      <w:r w:rsidRPr="0083085C">
        <w:rPr>
          <w:rFonts w:ascii="Arial" w:eastAsia="Times New Roman" w:hAnsi="Arial" w:cs="Arial"/>
          <w:sz w:val="20"/>
          <w:szCs w:val="20"/>
          <w:lang w:eastAsia="sl-SI"/>
        </w:rPr>
        <w:t>2022) je pokazalo, da so strateška partnerstva dober instrument za povezovanje gospodarstva in znanosti. Instrument je upravičil pričakovanja, razumljivo pa se uspešnost instrumenta lahko odrazi šele na srednji in dolgi rok. Ključni rezultati SRIP-ov se kažejo v učinkovitem procesu delovanja večine njih, povezovanju znotraj SRIP-ov in med njimi, vzpostavljanju novih partnerstev in krepitvi zaupanja med člani, skupnih prijavah na nacionalne in mednarodne razpise, izobraževanju in usposabljanju kadrov ter skupnem delovanju na mednarodnem nivoju.</w:t>
      </w:r>
    </w:p>
    <w:p w14:paraId="26D11A91" w14:textId="77777777" w:rsidR="00C1564D" w:rsidRPr="0083085C" w:rsidRDefault="00C1564D">
      <w:pPr>
        <w:rPr>
          <w:rFonts w:ascii="Arial" w:eastAsia="Times New Roman" w:hAnsi="Arial" w:cs="Arial"/>
          <w:sz w:val="20"/>
          <w:szCs w:val="20"/>
          <w:lang w:eastAsia="sl-SI"/>
        </w:rPr>
      </w:pPr>
      <w:r w:rsidRPr="0083085C">
        <w:rPr>
          <w:rFonts w:ascii="Arial" w:eastAsia="Times New Roman" w:hAnsi="Arial" w:cs="Arial"/>
          <w:sz w:val="20"/>
          <w:szCs w:val="20"/>
          <w:lang w:eastAsia="sl-SI"/>
        </w:rPr>
        <w:br w:type="page"/>
      </w:r>
    </w:p>
    <w:p w14:paraId="68953B6F" w14:textId="2EB80EB9" w:rsidR="00DC245F" w:rsidRPr="0083085C" w:rsidRDefault="00C1564D" w:rsidP="00825E31">
      <w:pPr>
        <w:jc w:val="both"/>
        <w:textAlignment w:val="baseline"/>
        <w:rPr>
          <w:rFonts w:ascii="Arial" w:eastAsia="Times New Roman" w:hAnsi="Arial" w:cs="Arial"/>
          <w:sz w:val="20"/>
          <w:szCs w:val="20"/>
          <w:lang w:eastAsia="sl-SI"/>
        </w:rPr>
      </w:pPr>
      <w:r w:rsidRPr="0083085C">
        <w:rPr>
          <w:rFonts w:ascii="Arial" w:eastAsia="Times New Roman" w:hAnsi="Arial" w:cs="Arial"/>
          <w:noProof/>
          <w:sz w:val="20"/>
          <w:szCs w:val="20"/>
          <w:lang w:eastAsia="sl-SI"/>
        </w:rPr>
        <w:lastRenderedPageBreak/>
        <w:drawing>
          <wp:anchor distT="0" distB="0" distL="114300" distR="114300" simplePos="0" relativeHeight="251663360" behindDoc="1" locked="0" layoutInCell="1" allowOverlap="1" wp14:anchorId="66199843" wp14:editId="199C3DB0">
            <wp:simplePos x="0" y="0"/>
            <wp:positionH relativeFrom="margin">
              <wp:align>left</wp:align>
            </wp:positionH>
            <wp:positionV relativeFrom="paragraph">
              <wp:posOffset>0</wp:posOffset>
            </wp:positionV>
            <wp:extent cx="5970270" cy="714375"/>
            <wp:effectExtent l="0" t="0" r="0" b="9525"/>
            <wp:wrapNone/>
            <wp:docPr id="22" name="Slika 22"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22A55F" w14:textId="277F9952" w:rsidR="00CA3995" w:rsidRPr="0083085C" w:rsidRDefault="00A1494C" w:rsidP="00D2491A">
      <w:pPr>
        <w:pStyle w:val="Naslov1"/>
        <w:ind w:left="357" w:hanging="357"/>
      </w:pPr>
      <w:bookmarkStart w:id="28" w:name="_Toc121661157"/>
      <w:bookmarkStart w:id="29" w:name="_Toc121661374"/>
      <w:bookmarkStart w:id="30" w:name="_Toc121670275"/>
      <w:bookmarkStart w:id="31" w:name="_Toc124517752"/>
      <w:bookmarkEnd w:id="28"/>
      <w:bookmarkEnd w:id="29"/>
      <w:bookmarkEnd w:id="30"/>
      <w:r w:rsidRPr="0083085C">
        <w:t>Prioritizacija S5</w:t>
      </w:r>
      <w:bookmarkEnd w:id="31"/>
      <w:r w:rsidR="00CA3995" w:rsidRPr="0083085C">
        <w:t xml:space="preserve"> </w:t>
      </w:r>
    </w:p>
    <w:p w14:paraId="3D884BF7" w14:textId="29D8380B" w:rsidR="004177EE" w:rsidRPr="0083085C" w:rsidRDefault="0096164B" w:rsidP="00747A34">
      <w:pPr>
        <w:pStyle w:val="Naslov2"/>
        <w:numPr>
          <w:ilvl w:val="1"/>
          <w:numId w:val="1"/>
        </w:numPr>
      </w:pPr>
      <w:bookmarkStart w:id="32" w:name="_Toc124517753"/>
      <w:r w:rsidRPr="0083085C">
        <w:t>Izgradnja trinivojske prioritizacije skozi proces podjetniškega odkrivanja in vloga ZRISS 2030</w:t>
      </w:r>
      <w:bookmarkEnd w:id="32"/>
    </w:p>
    <w:p w14:paraId="66F6885B" w14:textId="309FE0E8" w:rsidR="0000614D" w:rsidRPr="0083085C" w:rsidRDefault="0000614D" w:rsidP="0000614D">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Prvotn</w:t>
      </w:r>
      <w:r w:rsidR="00DB4035">
        <w:rPr>
          <w:rFonts w:ascii="Arial" w:eastAsia="Times New Roman" w:hAnsi="Arial" w:cs="Arial"/>
          <w:sz w:val="20"/>
          <w:szCs w:val="20"/>
          <w:lang w:eastAsia="en-GB"/>
        </w:rPr>
        <w:t>o je struktura</w:t>
      </w:r>
      <w:r w:rsidRPr="0083085C">
        <w:rPr>
          <w:rFonts w:ascii="Arial" w:eastAsia="Times New Roman" w:hAnsi="Arial" w:cs="Arial"/>
          <w:sz w:val="20"/>
          <w:szCs w:val="20"/>
          <w:lang w:eastAsia="en-GB"/>
        </w:rPr>
        <w:t xml:space="preserve"> S4 temeljila na treh prednostnih področjih (Zdravo bivalno in delovno okolje, Naravni in tradicionalni viri za prihodnost, (S)Industrija 4.0), in devetih področjih uporabe (Pametna mesta in skupnosti, Pametne zgradbe in dom z lesno verigo, Mreže za prehod v krožno gospodarstvo, Trajnostna pridelava hrane, Trajnostni turizem, Tovarne prihodnosti, Zdravje – medicina, Mobilnost, Razvoj materialov kot končnih produktov), v okviru katerih so bila opredeljena fokusna področja in tehnologije ter produktne smeri. </w:t>
      </w:r>
    </w:p>
    <w:p w14:paraId="1AD9F0E4" w14:textId="601DDAEF" w:rsidR="0000614D" w:rsidRPr="0083085C" w:rsidRDefault="0000614D" w:rsidP="0000614D">
      <w:pPr>
        <w:spacing w:after="200" w:line="276" w:lineRule="auto"/>
        <w:jc w:val="both"/>
        <w:rPr>
          <w:rFonts w:ascii="Arial" w:eastAsia="Calibri" w:hAnsi="Arial" w:cs="Arial"/>
          <w:sz w:val="20"/>
          <w:szCs w:val="20"/>
        </w:rPr>
      </w:pPr>
      <w:r w:rsidRPr="0083085C">
        <w:rPr>
          <w:rFonts w:ascii="Arial" w:eastAsia="Calibri" w:hAnsi="Arial" w:cs="Arial"/>
          <w:sz w:val="20"/>
          <w:szCs w:val="20"/>
        </w:rPr>
        <w:t xml:space="preserve">Empirične podlage in </w:t>
      </w:r>
      <w:r w:rsidR="00DB6591" w:rsidRPr="0083085C">
        <w:rPr>
          <w:rFonts w:ascii="Arial" w:eastAsia="Calibri" w:hAnsi="Arial" w:cs="Arial"/>
          <w:sz w:val="20"/>
          <w:szCs w:val="20"/>
        </w:rPr>
        <w:t>EDP</w:t>
      </w:r>
      <w:r w:rsidRPr="0083085C">
        <w:rPr>
          <w:rFonts w:ascii="Arial" w:eastAsia="Calibri" w:hAnsi="Arial" w:cs="Arial"/>
          <w:sz w:val="20"/>
          <w:szCs w:val="20"/>
          <w:vertAlign w:val="superscript"/>
        </w:rPr>
        <w:footnoteReference w:id="15"/>
      </w:r>
      <w:r w:rsidRPr="0083085C">
        <w:rPr>
          <w:rFonts w:ascii="Arial" w:eastAsia="Calibri" w:hAnsi="Arial" w:cs="Arial"/>
          <w:sz w:val="20"/>
          <w:szCs w:val="20"/>
        </w:rPr>
        <w:t xml:space="preserve"> so skozi osredotočenje in z namenom večjega poudarka prednostnih področij (kontinuiteta) utemeljili vitkejšo </w:t>
      </w:r>
      <w:r w:rsidRPr="0083085C">
        <w:rPr>
          <w:rFonts w:ascii="Arial" w:eastAsia="Calibri" w:hAnsi="Arial" w:cs="Arial"/>
          <w:b/>
          <w:sz w:val="20"/>
          <w:szCs w:val="20"/>
        </w:rPr>
        <w:t>trinivojsko strukturo prioritizacije S5</w:t>
      </w:r>
      <w:r w:rsidRPr="0083085C">
        <w:rPr>
          <w:rFonts w:ascii="Arial" w:eastAsia="Calibri" w:hAnsi="Arial" w:cs="Arial"/>
          <w:sz w:val="20"/>
          <w:szCs w:val="20"/>
        </w:rPr>
        <w:t xml:space="preserve"> z jasno osredotočenim ciljem in pogoji za doseg</w:t>
      </w:r>
      <w:r w:rsidR="003A332D">
        <w:rPr>
          <w:rFonts w:ascii="Arial" w:eastAsia="Calibri" w:hAnsi="Arial" w:cs="Arial"/>
          <w:sz w:val="20"/>
          <w:szCs w:val="20"/>
        </w:rPr>
        <w:t>anje</w:t>
      </w:r>
      <w:r w:rsidRPr="0083085C">
        <w:rPr>
          <w:rFonts w:ascii="Arial" w:eastAsia="Calibri" w:hAnsi="Arial" w:cs="Arial"/>
          <w:sz w:val="20"/>
          <w:szCs w:val="20"/>
        </w:rPr>
        <w:t xml:space="preserve"> tega cilja. </w:t>
      </w:r>
    </w:p>
    <w:p w14:paraId="28ED30A2" w14:textId="1B77DAA1" w:rsidR="00204097" w:rsidRPr="0083085C" w:rsidRDefault="00204097" w:rsidP="00204097">
      <w:pPr>
        <w:pStyle w:val="Napis"/>
        <w:rPr>
          <w:rFonts w:ascii="Arial" w:eastAsia="Arial" w:hAnsi="Arial" w:cs="Times New Roman (Body CS)"/>
          <w:b/>
          <w:bCs/>
          <w:color w:val="264D2B"/>
          <w:sz w:val="20"/>
          <w:szCs w:val="20"/>
        </w:rPr>
      </w:pPr>
      <w:bookmarkStart w:id="33" w:name="_Toc123911664"/>
      <w:r w:rsidRPr="0083085C">
        <w:rPr>
          <w:sz w:val="20"/>
          <w:szCs w:val="20"/>
        </w:rPr>
        <w:t xml:space="preserve">Slika </w:t>
      </w:r>
      <w:r w:rsidR="00144B74" w:rsidRPr="0083085C">
        <w:rPr>
          <w:sz w:val="20"/>
          <w:szCs w:val="20"/>
        </w:rPr>
        <w:fldChar w:fldCharType="begin"/>
      </w:r>
      <w:r w:rsidR="00144B74" w:rsidRPr="0083085C">
        <w:rPr>
          <w:sz w:val="20"/>
          <w:szCs w:val="20"/>
        </w:rPr>
        <w:instrText xml:space="preserve"> SEQ Slika \* ARABIC </w:instrText>
      </w:r>
      <w:r w:rsidR="00144B74" w:rsidRPr="0083085C">
        <w:rPr>
          <w:sz w:val="20"/>
          <w:szCs w:val="20"/>
        </w:rPr>
        <w:fldChar w:fldCharType="separate"/>
      </w:r>
      <w:r w:rsidR="00372C77">
        <w:rPr>
          <w:noProof/>
          <w:sz w:val="20"/>
          <w:szCs w:val="20"/>
        </w:rPr>
        <w:t>2</w:t>
      </w:r>
      <w:r w:rsidR="00144B74" w:rsidRPr="0083085C">
        <w:rPr>
          <w:sz w:val="20"/>
          <w:szCs w:val="20"/>
        </w:rPr>
        <w:fldChar w:fldCharType="end"/>
      </w:r>
      <w:r w:rsidRPr="0083085C">
        <w:rPr>
          <w:sz w:val="20"/>
          <w:szCs w:val="20"/>
        </w:rPr>
        <w:t>: Ustroj S5</w:t>
      </w:r>
      <w:bookmarkEnd w:id="33"/>
    </w:p>
    <w:p w14:paraId="4495FEF0" w14:textId="4A8DB16C" w:rsidR="00D81202" w:rsidRPr="0083085C" w:rsidRDefault="00144B74" w:rsidP="0000614D">
      <w:pPr>
        <w:spacing w:after="200" w:line="276" w:lineRule="auto"/>
        <w:jc w:val="center"/>
        <w:rPr>
          <w:rFonts w:ascii="Arial" w:eastAsia="Times New Roman" w:hAnsi="Arial" w:cs="Arial"/>
          <w:sz w:val="20"/>
          <w:szCs w:val="20"/>
        </w:rPr>
      </w:pPr>
      <w:r w:rsidRPr="0083085C">
        <w:rPr>
          <w:rFonts w:ascii="Arial" w:eastAsia="Times New Roman" w:hAnsi="Arial" w:cs="Arial"/>
          <w:noProof/>
          <w:sz w:val="20"/>
          <w:szCs w:val="20"/>
          <w:lang w:eastAsia="sl-SI"/>
        </w:rPr>
        <w:drawing>
          <wp:inline distT="0" distB="0" distL="0" distR="0" wp14:anchorId="38DC577F" wp14:editId="4E84FFA8">
            <wp:extent cx="5788325" cy="3618472"/>
            <wp:effectExtent l="0" t="0" r="3175" b="1270"/>
            <wp:docPr id="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pic:cNvPicPr>
                      <a:picLocks noChangeAspect="1"/>
                    </pic:cNvPicPr>
                  </pic:nvPicPr>
                  <pic:blipFill>
                    <a:blip r:embed="rId17"/>
                    <a:stretch>
                      <a:fillRect/>
                    </a:stretch>
                  </pic:blipFill>
                  <pic:spPr>
                    <a:xfrm>
                      <a:off x="0" y="0"/>
                      <a:ext cx="5799440" cy="3625420"/>
                    </a:xfrm>
                    <a:prstGeom prst="rect">
                      <a:avLst/>
                    </a:prstGeom>
                  </pic:spPr>
                </pic:pic>
              </a:graphicData>
            </a:graphic>
          </wp:inline>
        </w:drawing>
      </w:r>
    </w:p>
    <w:p w14:paraId="1886848A" w14:textId="52701AB7" w:rsidR="0000614D" w:rsidRPr="0083085C" w:rsidRDefault="0000614D" w:rsidP="0000614D">
      <w:pPr>
        <w:spacing w:after="200" w:line="276" w:lineRule="auto"/>
        <w:jc w:val="both"/>
        <w:rPr>
          <w:rFonts w:ascii="Arial" w:eastAsia="Times New Roman" w:hAnsi="Arial" w:cs="Arial"/>
          <w:sz w:val="20"/>
          <w:szCs w:val="20"/>
        </w:rPr>
      </w:pPr>
      <w:r w:rsidRPr="0083085C">
        <w:rPr>
          <w:rFonts w:ascii="Arial" w:eastAsia="Times New Roman" w:hAnsi="Arial" w:cs="Arial"/>
          <w:sz w:val="20"/>
          <w:szCs w:val="20"/>
        </w:rPr>
        <w:t>Vir: SVRK</w:t>
      </w:r>
    </w:p>
    <w:p w14:paraId="776B96F6" w14:textId="69C8E963" w:rsidR="0000614D" w:rsidRPr="00BA620A" w:rsidRDefault="0000614D" w:rsidP="00467F14">
      <w:pPr>
        <w:spacing w:before="100" w:beforeAutospacing="1" w:after="200" w:line="276" w:lineRule="auto"/>
        <w:jc w:val="both"/>
        <w:rPr>
          <w:rFonts w:ascii="Arial" w:eastAsia="Times New Roman" w:hAnsi="Arial" w:cs="Arial"/>
          <w:sz w:val="20"/>
          <w:szCs w:val="20"/>
          <w:lang w:eastAsia="en-GB"/>
        </w:rPr>
      </w:pPr>
      <w:r w:rsidRPr="00BA620A">
        <w:rPr>
          <w:rFonts w:ascii="Arial" w:eastAsia="Times New Roman" w:hAnsi="Arial" w:cs="Arial"/>
          <w:sz w:val="20"/>
          <w:szCs w:val="20"/>
          <w:lang w:eastAsia="en-GB"/>
        </w:rPr>
        <w:lastRenderedPageBreak/>
        <w:t xml:space="preserve">Shema v </w:t>
      </w:r>
      <w:r w:rsidR="000A3E8D" w:rsidRPr="00BA620A">
        <w:rPr>
          <w:rFonts w:ascii="Arial" w:eastAsia="Times New Roman" w:hAnsi="Arial" w:cs="Arial"/>
          <w:sz w:val="20"/>
          <w:szCs w:val="20"/>
          <w:lang w:eastAsia="en-GB"/>
        </w:rPr>
        <w:t xml:space="preserve">ožjem </w:t>
      </w:r>
      <w:r w:rsidRPr="00BA620A">
        <w:rPr>
          <w:rFonts w:ascii="Arial" w:eastAsia="Times New Roman" w:hAnsi="Arial" w:cs="Arial"/>
          <w:sz w:val="20"/>
          <w:szCs w:val="20"/>
          <w:lang w:eastAsia="en-GB"/>
        </w:rPr>
        <w:t>notranjem</w:t>
      </w:r>
      <w:r w:rsidR="00E60DC1">
        <w:rPr>
          <w:rFonts w:ascii="Arial" w:eastAsia="Times New Roman" w:hAnsi="Arial" w:cs="Arial"/>
          <w:sz w:val="20"/>
          <w:szCs w:val="20"/>
          <w:lang w:eastAsia="en-GB"/>
        </w:rPr>
        <w:t xml:space="preserve"> krogu prikazuje ključni cilj, </w:t>
      </w:r>
      <w:r w:rsidRPr="00BA620A">
        <w:rPr>
          <w:rFonts w:ascii="Arial" w:eastAsia="Times New Roman" w:hAnsi="Arial" w:cs="Arial"/>
          <w:sz w:val="20"/>
          <w:szCs w:val="20"/>
          <w:lang w:eastAsia="en-GB"/>
        </w:rPr>
        <w:t>t</w:t>
      </w:r>
      <w:r w:rsidR="00CD1C54">
        <w:rPr>
          <w:rFonts w:ascii="Arial" w:eastAsia="Times New Roman" w:hAnsi="Arial" w:cs="Arial"/>
          <w:sz w:val="20"/>
          <w:szCs w:val="20"/>
          <w:lang w:eastAsia="en-GB"/>
        </w:rPr>
        <w:t>j</w:t>
      </w:r>
      <w:r w:rsidRPr="00BA620A">
        <w:rPr>
          <w:rFonts w:ascii="Arial" w:eastAsia="Times New Roman" w:hAnsi="Arial" w:cs="Arial"/>
          <w:sz w:val="20"/>
          <w:szCs w:val="20"/>
          <w:lang w:eastAsia="en-GB"/>
        </w:rPr>
        <w:t>. zeleni prehod, ki ga ni moč uresničiti brez ustreznih znanj in kompetenc kot tudi ne brez ustreznih in dovolj razvitih orodij, torej ključnih omogočitvenih tehnologij, vključno z IKT</w:t>
      </w:r>
      <w:r w:rsidR="003A332D">
        <w:rPr>
          <w:rFonts w:ascii="Arial" w:eastAsia="Times New Roman" w:hAnsi="Arial" w:cs="Arial"/>
          <w:sz w:val="20"/>
          <w:szCs w:val="20"/>
          <w:lang w:eastAsia="en-GB"/>
        </w:rPr>
        <w:t>,</w:t>
      </w:r>
      <w:r w:rsidR="000A3E8D" w:rsidRPr="00BA620A">
        <w:rPr>
          <w:rFonts w:ascii="Arial" w:eastAsia="Times New Roman" w:hAnsi="Arial" w:cs="Arial"/>
          <w:sz w:val="20"/>
          <w:szCs w:val="20"/>
          <w:lang w:eastAsia="en-GB"/>
        </w:rPr>
        <w:t xml:space="preserve"> kar je v shemi izrisano kot sestavljenka HOM v modri barvi velikega notranjega krog</w:t>
      </w:r>
      <w:r w:rsidR="00A7313F" w:rsidRPr="00BA620A">
        <w:rPr>
          <w:rFonts w:ascii="Arial" w:eastAsia="Times New Roman" w:hAnsi="Arial" w:cs="Arial"/>
          <w:sz w:val="20"/>
          <w:szCs w:val="20"/>
          <w:lang w:eastAsia="en-GB"/>
        </w:rPr>
        <w:t>a</w:t>
      </w:r>
      <w:r w:rsidRPr="00BA620A">
        <w:rPr>
          <w:rFonts w:ascii="Arial" w:eastAsia="Times New Roman" w:hAnsi="Arial" w:cs="Arial"/>
          <w:sz w:val="20"/>
          <w:szCs w:val="20"/>
          <w:lang w:eastAsia="en-GB"/>
        </w:rPr>
        <w:t>. Področja</w:t>
      </w:r>
      <w:r w:rsidR="003A332D">
        <w:rPr>
          <w:rFonts w:ascii="Arial" w:eastAsia="Times New Roman" w:hAnsi="Arial" w:cs="Arial"/>
          <w:sz w:val="20"/>
          <w:szCs w:val="20"/>
          <w:lang w:eastAsia="en-GB"/>
        </w:rPr>
        <w:t>,</w:t>
      </w:r>
      <w:r w:rsidRPr="00BA620A">
        <w:rPr>
          <w:rFonts w:ascii="Arial" w:eastAsia="Times New Roman" w:hAnsi="Arial" w:cs="Arial"/>
          <w:sz w:val="20"/>
          <w:szCs w:val="20"/>
          <w:lang w:eastAsia="en-GB"/>
        </w:rPr>
        <w:t xml:space="preserve"> kjer Slovenija izkazuje kritično maso kapacitet in kompetenc za dosego tega cilja</w:t>
      </w:r>
      <w:r w:rsidR="003A332D">
        <w:rPr>
          <w:rFonts w:ascii="Arial" w:eastAsia="Times New Roman" w:hAnsi="Arial" w:cs="Arial"/>
          <w:sz w:val="20"/>
          <w:szCs w:val="20"/>
          <w:lang w:eastAsia="en-GB"/>
        </w:rPr>
        <w:t>,</w:t>
      </w:r>
      <w:r w:rsidRPr="00BA620A">
        <w:rPr>
          <w:rFonts w:ascii="Arial" w:eastAsia="Times New Roman" w:hAnsi="Arial" w:cs="Arial"/>
          <w:sz w:val="20"/>
          <w:szCs w:val="20"/>
          <w:lang w:eastAsia="en-GB"/>
        </w:rPr>
        <w:t xml:space="preserve"> predstavlja 10 prednostnih področij S5, ponazorjenih z 10 ikonami s piktogrami</w:t>
      </w:r>
      <w:r w:rsidR="000A3E8D" w:rsidRPr="00BA620A">
        <w:rPr>
          <w:rFonts w:ascii="Arial" w:eastAsia="Times New Roman" w:hAnsi="Arial" w:cs="Arial"/>
          <w:sz w:val="20"/>
          <w:szCs w:val="20"/>
          <w:lang w:eastAsia="en-GB"/>
        </w:rPr>
        <w:t xml:space="preserve"> v zunanji krožnici</w:t>
      </w:r>
      <w:r w:rsidRPr="00BA620A">
        <w:rPr>
          <w:rFonts w:ascii="Arial" w:eastAsia="Times New Roman" w:hAnsi="Arial" w:cs="Arial"/>
          <w:sz w:val="20"/>
          <w:szCs w:val="20"/>
          <w:lang w:eastAsia="en-GB"/>
        </w:rPr>
        <w:t xml:space="preserve">. </w:t>
      </w:r>
      <w:r w:rsidR="000A3E8D" w:rsidRPr="00BA620A">
        <w:rPr>
          <w:rFonts w:ascii="Arial" w:eastAsia="Times New Roman" w:hAnsi="Arial" w:cs="Arial"/>
          <w:sz w:val="20"/>
          <w:szCs w:val="20"/>
          <w:lang w:eastAsia="en-GB"/>
        </w:rPr>
        <w:t xml:space="preserve">Večina HOM s </w:t>
      </w:r>
      <w:r w:rsidR="0079078C" w:rsidRPr="00BA620A">
        <w:rPr>
          <w:rFonts w:ascii="Arial" w:eastAsia="Times New Roman" w:hAnsi="Arial" w:cs="Arial"/>
          <w:sz w:val="20"/>
          <w:szCs w:val="20"/>
          <w:lang w:eastAsia="en-GB"/>
        </w:rPr>
        <w:t>KET</w:t>
      </w:r>
      <w:r w:rsidR="00A7313F" w:rsidRPr="00BA620A">
        <w:rPr>
          <w:rFonts w:ascii="Arial" w:eastAsia="Times New Roman" w:hAnsi="Arial" w:cs="Arial"/>
          <w:sz w:val="20"/>
          <w:szCs w:val="20"/>
          <w:lang w:eastAsia="en-GB"/>
        </w:rPr>
        <w:t>s</w:t>
      </w:r>
      <w:r w:rsidR="000A3E8D" w:rsidRPr="00BA620A">
        <w:rPr>
          <w:rFonts w:ascii="Arial" w:eastAsia="Times New Roman" w:hAnsi="Arial" w:cs="Arial"/>
          <w:sz w:val="20"/>
          <w:szCs w:val="20"/>
          <w:lang w:eastAsia="en-GB"/>
        </w:rPr>
        <w:t xml:space="preserve"> iz notranjega kroga je vključena v prednostno področje Tovarne prihodnosti, </w:t>
      </w:r>
      <w:r w:rsidR="0079078C" w:rsidRPr="00BA620A">
        <w:rPr>
          <w:rFonts w:ascii="Arial" w:eastAsia="Times New Roman" w:hAnsi="Arial" w:cs="Arial"/>
          <w:sz w:val="20"/>
          <w:szCs w:val="20"/>
          <w:lang w:eastAsia="en-GB"/>
        </w:rPr>
        <w:t>KET</w:t>
      </w:r>
      <w:r w:rsidR="00A7313F" w:rsidRPr="00BA620A">
        <w:rPr>
          <w:rFonts w:ascii="Arial" w:eastAsia="Times New Roman" w:hAnsi="Arial" w:cs="Arial"/>
          <w:sz w:val="20"/>
          <w:szCs w:val="20"/>
          <w:lang w:eastAsia="en-GB"/>
        </w:rPr>
        <w:t>s</w:t>
      </w:r>
      <w:r w:rsidR="000A3E8D" w:rsidRPr="00BA620A">
        <w:rPr>
          <w:rFonts w:ascii="Arial" w:eastAsia="Times New Roman" w:hAnsi="Arial" w:cs="Arial"/>
          <w:sz w:val="20"/>
          <w:szCs w:val="20"/>
          <w:lang w:eastAsia="en-GB"/>
        </w:rPr>
        <w:t xml:space="preserve"> na področju IKT so vključene v prednostno področje IKT, ki je v S5 obravnavano kot samostojno prednostno področje. Posebno vlogo igra prednostno področje Mreže za prehod v krožno gospodarstvo, ki najbolj neposredno naslavlja osrednji cilj zelenega prehoda tako z vertik</w:t>
      </w:r>
      <w:r w:rsidR="00A7313F" w:rsidRPr="00BA620A">
        <w:rPr>
          <w:rFonts w:ascii="Arial" w:eastAsia="Times New Roman" w:hAnsi="Arial" w:cs="Arial"/>
          <w:sz w:val="20"/>
          <w:szCs w:val="20"/>
          <w:lang w:eastAsia="en-GB"/>
        </w:rPr>
        <w:t>a</w:t>
      </w:r>
      <w:r w:rsidR="000A3E8D" w:rsidRPr="00BA620A">
        <w:rPr>
          <w:rFonts w:ascii="Arial" w:eastAsia="Times New Roman" w:hAnsi="Arial" w:cs="Arial"/>
          <w:sz w:val="20"/>
          <w:szCs w:val="20"/>
          <w:lang w:eastAsia="en-GB"/>
        </w:rPr>
        <w:t>lnimi verigami vrednosti in produktnimi smermi kot s horizontalnimi tehnološkimi in netehnološkimi inovacijami (npr. krožni poslovni modeli).</w:t>
      </w:r>
    </w:p>
    <w:p w14:paraId="758B5B91" w14:textId="77777777" w:rsidR="0000614D" w:rsidRPr="0083085C" w:rsidRDefault="0000614D" w:rsidP="00747A34">
      <w:pPr>
        <w:numPr>
          <w:ilvl w:val="0"/>
          <w:numId w:val="7"/>
        </w:numPr>
        <w:spacing w:before="400" w:after="200" w:line="276" w:lineRule="auto"/>
        <w:contextualSpacing/>
        <w:jc w:val="both"/>
        <w:rPr>
          <w:rFonts w:ascii="Arial" w:eastAsia="Calibri" w:hAnsi="Arial" w:cs="Arial"/>
          <w:b/>
          <w:sz w:val="20"/>
          <w:szCs w:val="20"/>
        </w:rPr>
      </w:pPr>
      <w:r w:rsidRPr="0083085C">
        <w:rPr>
          <w:rFonts w:ascii="Arial" w:eastAsia="Calibri" w:hAnsi="Arial" w:cs="Arial"/>
          <w:b/>
          <w:sz w:val="20"/>
          <w:szCs w:val="20"/>
        </w:rPr>
        <w:t>Prvi nivo: Prednostna področja S5</w:t>
      </w:r>
    </w:p>
    <w:p w14:paraId="7E44C1C8" w14:textId="1BA2897A" w:rsidR="0000614D" w:rsidRPr="0083085C" w:rsidRDefault="0000614D" w:rsidP="00FB3BE3">
      <w:pPr>
        <w:spacing w:before="360" w:after="200" w:line="276" w:lineRule="auto"/>
        <w:jc w:val="both"/>
        <w:rPr>
          <w:rFonts w:ascii="Arial" w:eastAsia="Calibri" w:hAnsi="Arial" w:cs="Arial"/>
          <w:sz w:val="20"/>
          <w:szCs w:val="20"/>
        </w:rPr>
      </w:pPr>
      <w:r w:rsidRPr="0083085C">
        <w:rPr>
          <w:rFonts w:ascii="Arial" w:eastAsia="Calibri" w:hAnsi="Arial" w:cs="Arial"/>
          <w:sz w:val="20"/>
          <w:szCs w:val="20"/>
        </w:rPr>
        <w:t xml:space="preserve">Krovno raven ustroja S5 predstavlja </w:t>
      </w:r>
      <w:r w:rsidRPr="0083085C">
        <w:rPr>
          <w:rFonts w:ascii="Arial" w:eastAsia="Calibri" w:hAnsi="Arial" w:cs="Arial"/>
          <w:b/>
          <w:sz w:val="20"/>
          <w:szCs w:val="20"/>
        </w:rPr>
        <w:t xml:space="preserve">10 prednostnih področij </w:t>
      </w:r>
      <w:r w:rsidRPr="00BA620A">
        <w:rPr>
          <w:rFonts w:ascii="Arial" w:eastAsia="Calibri" w:hAnsi="Arial" w:cs="Arial"/>
          <w:sz w:val="20"/>
          <w:szCs w:val="20"/>
        </w:rPr>
        <w:t>(prvi nivo prioritizacije)</w:t>
      </w:r>
      <w:r w:rsidRPr="0083085C">
        <w:rPr>
          <w:rFonts w:ascii="Arial" w:eastAsia="Calibri" w:hAnsi="Arial" w:cs="Arial"/>
          <w:sz w:val="20"/>
          <w:szCs w:val="20"/>
        </w:rPr>
        <w:t>: Pametna mesta in skupnosti, Horizontalna mreža informacijsko-komunikacijskih tehnologij (HOM IKT), Zdravje</w:t>
      </w:r>
      <w:r w:rsidR="002B0868">
        <w:rPr>
          <w:rFonts w:ascii="Arial" w:eastAsia="Calibri" w:hAnsi="Arial" w:cs="Arial"/>
          <w:sz w:val="20"/>
          <w:szCs w:val="20"/>
        </w:rPr>
        <w:t xml:space="preserve"> </w:t>
      </w:r>
      <w:r w:rsidR="00A65B2E">
        <w:rPr>
          <w:rFonts w:ascii="Arial" w:eastAsia="Calibri" w:hAnsi="Arial" w:cs="Arial"/>
          <w:sz w:val="20"/>
          <w:szCs w:val="20"/>
        </w:rPr>
        <w:t>–</w:t>
      </w:r>
      <w:r w:rsidR="002B0868">
        <w:rPr>
          <w:rFonts w:ascii="Arial" w:eastAsia="Calibri" w:hAnsi="Arial" w:cs="Arial"/>
          <w:sz w:val="20"/>
          <w:szCs w:val="20"/>
        </w:rPr>
        <w:t xml:space="preserve"> </w:t>
      </w:r>
      <w:r w:rsidRPr="0083085C">
        <w:rPr>
          <w:rFonts w:ascii="Arial" w:eastAsia="Calibri" w:hAnsi="Arial" w:cs="Arial"/>
          <w:sz w:val="20"/>
          <w:szCs w:val="20"/>
        </w:rPr>
        <w:t>medicina, Pametne stavbe in dom z lesno verigo</w:t>
      </w:r>
      <w:r w:rsidR="007D3963" w:rsidRPr="0083085C">
        <w:rPr>
          <w:rFonts w:ascii="Arial" w:eastAsia="Calibri" w:hAnsi="Arial" w:cs="Arial"/>
          <w:sz w:val="20"/>
          <w:szCs w:val="20"/>
        </w:rPr>
        <w:t xml:space="preserve"> (PSiDL)</w:t>
      </w:r>
      <w:r w:rsidRPr="0083085C">
        <w:rPr>
          <w:rFonts w:ascii="Arial" w:eastAsia="Calibri" w:hAnsi="Arial" w:cs="Arial"/>
          <w:sz w:val="20"/>
          <w:szCs w:val="20"/>
        </w:rPr>
        <w:t>, Trajnostna pridelava hrane, Mreže za prehod v krožno gospodarstvo, Trajnostni turizem, Mobilnost, Tovarne prihodnosti</w:t>
      </w:r>
      <w:r w:rsidR="000A3E8D" w:rsidRPr="0083085C">
        <w:rPr>
          <w:rFonts w:ascii="Arial" w:eastAsia="Calibri" w:hAnsi="Arial" w:cs="Arial"/>
          <w:sz w:val="20"/>
          <w:szCs w:val="20"/>
        </w:rPr>
        <w:t xml:space="preserve"> in </w:t>
      </w:r>
      <w:r w:rsidRPr="0083085C">
        <w:rPr>
          <w:rFonts w:ascii="Arial" w:eastAsia="Calibri" w:hAnsi="Arial" w:cs="Arial"/>
          <w:sz w:val="20"/>
          <w:szCs w:val="20"/>
        </w:rPr>
        <w:t>Materiali kot končni produkti.</w:t>
      </w:r>
    </w:p>
    <w:p w14:paraId="2ECB1C74" w14:textId="6BCB6611" w:rsidR="0000614D" w:rsidRPr="0083085C" w:rsidRDefault="0000614D" w:rsidP="0000614D">
      <w:pPr>
        <w:spacing w:after="200" w:line="276" w:lineRule="auto"/>
        <w:jc w:val="both"/>
        <w:rPr>
          <w:rFonts w:ascii="Arial" w:eastAsia="Calibri" w:hAnsi="Arial" w:cs="Arial"/>
          <w:sz w:val="20"/>
          <w:szCs w:val="20"/>
        </w:rPr>
      </w:pPr>
      <w:r w:rsidRPr="0083085C">
        <w:rPr>
          <w:rFonts w:ascii="Arial" w:eastAsia="Calibri" w:hAnsi="Arial" w:cs="Arial"/>
          <w:sz w:val="20"/>
          <w:szCs w:val="20"/>
        </w:rPr>
        <w:t>Prednostna področja ustrezajo domenam SRIP</w:t>
      </w:r>
      <w:r w:rsidR="00E7331C">
        <w:rPr>
          <w:rFonts w:ascii="Arial" w:eastAsia="Calibri" w:hAnsi="Arial" w:cs="Arial"/>
          <w:sz w:val="20"/>
          <w:szCs w:val="20"/>
        </w:rPr>
        <w:t>-ov</w:t>
      </w:r>
      <w:r w:rsidRPr="0083085C">
        <w:rPr>
          <w:rFonts w:ascii="Arial" w:eastAsia="Calibri" w:hAnsi="Arial" w:cs="Arial"/>
          <w:b/>
          <w:sz w:val="20"/>
          <w:szCs w:val="20"/>
          <w:vertAlign w:val="superscript"/>
        </w:rPr>
        <w:footnoteReference w:id="16"/>
      </w:r>
      <w:r w:rsidRPr="0083085C">
        <w:rPr>
          <w:rFonts w:ascii="Arial" w:eastAsia="Calibri" w:hAnsi="Arial" w:cs="Arial"/>
          <w:sz w:val="20"/>
          <w:szCs w:val="20"/>
        </w:rPr>
        <w:t xml:space="preserve">. Gre za področja, kjer ima Slovenija inovacijski potencial za </w:t>
      </w:r>
      <w:r w:rsidR="000A3E8D" w:rsidRPr="0083085C">
        <w:rPr>
          <w:rFonts w:ascii="Arial" w:eastAsia="Calibri" w:hAnsi="Arial" w:cs="Arial"/>
          <w:sz w:val="20"/>
          <w:szCs w:val="20"/>
        </w:rPr>
        <w:t xml:space="preserve">nadaljevanje ohranjanja </w:t>
      </w:r>
      <w:r w:rsidRPr="0083085C">
        <w:rPr>
          <w:rFonts w:ascii="Arial" w:eastAsia="Calibri" w:hAnsi="Arial" w:cs="Arial"/>
          <w:sz w:val="20"/>
          <w:szCs w:val="20"/>
        </w:rPr>
        <w:t xml:space="preserve">konkurenčne prednosti </w:t>
      </w:r>
      <w:r w:rsidR="000A3E8D" w:rsidRPr="0083085C">
        <w:rPr>
          <w:rFonts w:ascii="Arial" w:eastAsia="Calibri" w:hAnsi="Arial" w:cs="Arial"/>
          <w:sz w:val="20"/>
          <w:szCs w:val="20"/>
        </w:rPr>
        <w:t xml:space="preserve">in </w:t>
      </w:r>
      <w:r w:rsidRPr="0083085C">
        <w:rPr>
          <w:rFonts w:ascii="Arial" w:eastAsia="Calibri" w:hAnsi="Arial" w:cs="Arial"/>
          <w:sz w:val="20"/>
          <w:szCs w:val="20"/>
        </w:rPr>
        <w:t>za umeščanje na globalnih trgih ter s tem za krepitev svoje prepoznavnosti. Na ravni prednostnega področja se spremlja ključne kazalnike uspešnosti (KPI</w:t>
      </w:r>
      <w:r w:rsidRPr="0083085C">
        <w:rPr>
          <w:rFonts w:ascii="Arial" w:eastAsia="Calibri" w:hAnsi="Arial" w:cs="Arial"/>
          <w:sz w:val="20"/>
          <w:szCs w:val="20"/>
          <w:vertAlign w:val="superscript"/>
        </w:rPr>
        <w:footnoteReference w:id="17"/>
      </w:r>
      <w:r w:rsidRPr="0083085C">
        <w:rPr>
          <w:rFonts w:ascii="Arial" w:eastAsia="Calibri" w:hAnsi="Arial" w:cs="Arial"/>
          <w:sz w:val="20"/>
          <w:szCs w:val="20"/>
        </w:rPr>
        <w:t>) ter kazalnike rezultatov in obenem izvaja vrednotenje ter sofinanciranje skupnih dejavnosti prednostnega področja</w:t>
      </w:r>
      <w:r w:rsidRPr="0083085C">
        <w:rPr>
          <w:rFonts w:ascii="Arial" w:eastAsia="Calibri" w:hAnsi="Arial" w:cs="Arial"/>
          <w:sz w:val="20"/>
          <w:szCs w:val="20"/>
          <w:vertAlign w:val="superscript"/>
        </w:rPr>
        <w:footnoteReference w:id="18"/>
      </w:r>
      <w:r w:rsidRPr="0083085C">
        <w:rPr>
          <w:rFonts w:ascii="Arial" w:eastAsia="Calibri" w:hAnsi="Arial" w:cs="Arial"/>
          <w:sz w:val="20"/>
          <w:szCs w:val="20"/>
        </w:rPr>
        <w:t xml:space="preserve">. </w:t>
      </w:r>
    </w:p>
    <w:p w14:paraId="410F5F4A" w14:textId="3719B5C6" w:rsidR="0000614D" w:rsidRPr="0083085C" w:rsidRDefault="0000614D" w:rsidP="0000614D">
      <w:pPr>
        <w:spacing w:after="200" w:line="276" w:lineRule="auto"/>
        <w:ind w:left="708"/>
        <w:jc w:val="both"/>
        <w:rPr>
          <w:rFonts w:ascii="Arial" w:eastAsia="Calibri" w:hAnsi="Arial" w:cs="Arial"/>
          <w:sz w:val="20"/>
          <w:szCs w:val="20"/>
          <w:u w:val="single"/>
        </w:rPr>
      </w:pPr>
      <w:r w:rsidRPr="0083085C">
        <w:rPr>
          <w:rFonts w:ascii="Arial" w:eastAsia="Calibri" w:hAnsi="Arial" w:cs="Arial"/>
          <w:sz w:val="20"/>
          <w:szCs w:val="20"/>
          <w:u w:val="single"/>
        </w:rPr>
        <w:t xml:space="preserve">Horizontalne mreže </w:t>
      </w:r>
      <w:r w:rsidR="00F056D9" w:rsidRPr="0083085C">
        <w:rPr>
          <w:rFonts w:ascii="Arial" w:eastAsia="Calibri" w:hAnsi="Arial" w:cs="Arial"/>
          <w:sz w:val="20"/>
          <w:szCs w:val="20"/>
          <w:u w:val="single"/>
        </w:rPr>
        <w:t xml:space="preserve">kot nosilci </w:t>
      </w:r>
      <w:r w:rsidRPr="0083085C">
        <w:rPr>
          <w:rFonts w:ascii="Arial" w:eastAsia="Calibri" w:hAnsi="Arial" w:cs="Arial"/>
          <w:sz w:val="20"/>
          <w:szCs w:val="20"/>
          <w:u w:val="single"/>
        </w:rPr>
        <w:t>ključn</w:t>
      </w:r>
      <w:r w:rsidR="00F056D9" w:rsidRPr="0083085C">
        <w:rPr>
          <w:rFonts w:ascii="Arial" w:eastAsia="Calibri" w:hAnsi="Arial" w:cs="Arial"/>
          <w:sz w:val="20"/>
          <w:szCs w:val="20"/>
          <w:u w:val="single"/>
        </w:rPr>
        <w:t>ih</w:t>
      </w:r>
      <w:r w:rsidRPr="0083085C">
        <w:rPr>
          <w:rFonts w:ascii="Arial" w:eastAsia="Calibri" w:hAnsi="Arial" w:cs="Arial"/>
          <w:sz w:val="20"/>
          <w:szCs w:val="20"/>
          <w:u w:val="single"/>
        </w:rPr>
        <w:t xml:space="preserve"> omogočitven</w:t>
      </w:r>
      <w:r w:rsidR="00F056D9" w:rsidRPr="0083085C">
        <w:rPr>
          <w:rFonts w:ascii="Arial" w:eastAsia="Calibri" w:hAnsi="Arial" w:cs="Arial"/>
          <w:sz w:val="20"/>
          <w:szCs w:val="20"/>
          <w:u w:val="single"/>
        </w:rPr>
        <w:t>ih</w:t>
      </w:r>
      <w:r w:rsidRPr="0083085C">
        <w:rPr>
          <w:rFonts w:ascii="Arial" w:eastAsia="Calibri" w:hAnsi="Arial" w:cs="Arial"/>
          <w:sz w:val="20"/>
          <w:szCs w:val="20"/>
          <w:u w:val="single"/>
        </w:rPr>
        <w:t xml:space="preserve"> tehnologij </w:t>
      </w:r>
      <w:r w:rsidR="00587AD6" w:rsidRPr="0083085C">
        <w:rPr>
          <w:rFonts w:ascii="Arial" w:eastAsia="Calibri" w:hAnsi="Arial" w:cs="Arial"/>
          <w:sz w:val="20"/>
          <w:szCs w:val="20"/>
          <w:u w:val="single"/>
        </w:rPr>
        <w:t>in prehoda v zeleno, krožno gospodarstvo</w:t>
      </w:r>
    </w:p>
    <w:p w14:paraId="05C768DC" w14:textId="4FC7D9FE" w:rsidR="0000614D" w:rsidRPr="0083085C" w:rsidRDefault="0000614D" w:rsidP="0000614D">
      <w:pPr>
        <w:spacing w:after="200" w:line="276" w:lineRule="auto"/>
        <w:jc w:val="both"/>
        <w:rPr>
          <w:rFonts w:ascii="Arial" w:eastAsia="Calibri" w:hAnsi="Arial" w:cs="Arial"/>
          <w:sz w:val="20"/>
          <w:szCs w:val="20"/>
        </w:rPr>
      </w:pPr>
      <w:r w:rsidRPr="0083085C">
        <w:rPr>
          <w:rFonts w:ascii="Arial" w:eastAsia="Calibri" w:hAnsi="Arial" w:cs="Arial"/>
          <w:sz w:val="20"/>
          <w:szCs w:val="20"/>
        </w:rPr>
        <w:t xml:space="preserve">Strategija pametne specializacije temelji na povezovanju kompetenc in kapacitet v celotnem raziskovalno-razvojno-inovacijskem ciklu, </w:t>
      </w:r>
      <w:r w:rsidR="00CD1C54">
        <w:rPr>
          <w:rFonts w:ascii="Arial" w:eastAsia="Calibri" w:hAnsi="Arial" w:cs="Arial"/>
          <w:sz w:val="20"/>
          <w:szCs w:val="20"/>
        </w:rPr>
        <w:t xml:space="preserve">kar </w:t>
      </w:r>
      <w:r w:rsidRPr="0083085C">
        <w:rPr>
          <w:rFonts w:ascii="Arial" w:eastAsia="Calibri" w:hAnsi="Arial" w:cs="Arial"/>
          <w:sz w:val="20"/>
          <w:szCs w:val="20"/>
        </w:rPr>
        <w:t>omogoč</w:t>
      </w:r>
      <w:r w:rsidR="00CD1C54">
        <w:rPr>
          <w:rFonts w:ascii="Arial" w:eastAsia="Calibri" w:hAnsi="Arial" w:cs="Arial"/>
          <w:sz w:val="20"/>
          <w:szCs w:val="20"/>
        </w:rPr>
        <w:t>a</w:t>
      </w:r>
      <w:r w:rsidRPr="0083085C">
        <w:rPr>
          <w:rFonts w:ascii="Arial" w:eastAsia="Calibri" w:hAnsi="Arial" w:cs="Arial"/>
          <w:sz w:val="20"/>
          <w:szCs w:val="20"/>
        </w:rPr>
        <w:t xml:space="preserve"> ustrezen potisk in pritok novih znanj in rešitev iz raziskovalnih skupin v raziskovalnih institucijah</w:t>
      </w:r>
      <w:r w:rsidR="00CD1C54">
        <w:rPr>
          <w:rFonts w:ascii="Arial" w:eastAsia="Calibri" w:hAnsi="Arial" w:cs="Arial"/>
          <w:sz w:val="20"/>
          <w:szCs w:val="20"/>
        </w:rPr>
        <w:t xml:space="preserve"> kot tudi</w:t>
      </w:r>
      <w:r w:rsidRPr="0083085C">
        <w:rPr>
          <w:rFonts w:ascii="Arial" w:eastAsia="Calibri" w:hAnsi="Arial" w:cs="Arial"/>
          <w:sz w:val="20"/>
          <w:szCs w:val="20"/>
        </w:rPr>
        <w:t xml:space="preserve"> komplementaren vlek razvojnih skupin podjetij za razvoj novih produktov za trg.</w:t>
      </w:r>
    </w:p>
    <w:p w14:paraId="4E0E84A1" w14:textId="577712C1" w:rsidR="0000614D" w:rsidRPr="0083085C" w:rsidRDefault="0000614D" w:rsidP="0000614D">
      <w:pPr>
        <w:spacing w:after="200" w:line="276" w:lineRule="auto"/>
        <w:jc w:val="both"/>
        <w:rPr>
          <w:rFonts w:ascii="Arial" w:eastAsia="Calibri" w:hAnsi="Arial" w:cs="Arial"/>
          <w:sz w:val="20"/>
          <w:szCs w:val="20"/>
        </w:rPr>
      </w:pPr>
      <w:r w:rsidRPr="0083085C">
        <w:rPr>
          <w:rFonts w:ascii="Arial" w:eastAsia="Calibri" w:hAnsi="Arial" w:cs="Arial"/>
          <w:sz w:val="20"/>
          <w:szCs w:val="20"/>
        </w:rPr>
        <w:t xml:space="preserve">EDP je narekoval spremembo v zasnovi ustroja S5 </w:t>
      </w:r>
      <w:r w:rsidR="00E224F7">
        <w:rPr>
          <w:rFonts w:ascii="Arial" w:eastAsia="Calibri" w:hAnsi="Arial" w:cs="Arial"/>
          <w:sz w:val="20"/>
          <w:szCs w:val="20"/>
        </w:rPr>
        <w:t>v smislu</w:t>
      </w:r>
      <w:r w:rsidRPr="0083085C">
        <w:rPr>
          <w:rFonts w:ascii="Arial" w:eastAsia="Calibri" w:hAnsi="Arial" w:cs="Arial"/>
          <w:sz w:val="20"/>
          <w:szCs w:val="20"/>
        </w:rPr>
        <w:t xml:space="preserve"> večje vidnosti HOM, tako v strukturi prednostnih področij kot v svežnju ukrepov in upravljanju S5. V strukturi prednostnih področij se v S5 navedeno odraža </w:t>
      </w:r>
      <w:r w:rsidR="00CD1C54">
        <w:rPr>
          <w:rFonts w:ascii="Arial" w:eastAsia="Calibri" w:hAnsi="Arial" w:cs="Arial"/>
          <w:sz w:val="20"/>
          <w:szCs w:val="20"/>
        </w:rPr>
        <w:t>v</w:t>
      </w:r>
      <w:r w:rsidR="00CD1C54" w:rsidRPr="0083085C">
        <w:rPr>
          <w:rFonts w:ascii="Arial" w:eastAsia="Calibri" w:hAnsi="Arial" w:cs="Arial"/>
          <w:sz w:val="20"/>
          <w:szCs w:val="20"/>
        </w:rPr>
        <w:t xml:space="preserve"> </w:t>
      </w:r>
      <w:r w:rsidRPr="0083085C">
        <w:rPr>
          <w:rFonts w:ascii="Arial" w:eastAsia="Calibri" w:hAnsi="Arial" w:cs="Arial"/>
          <w:sz w:val="20"/>
          <w:szCs w:val="20"/>
        </w:rPr>
        <w:t>jasnejš</w:t>
      </w:r>
      <w:r w:rsidR="00CD1C54">
        <w:rPr>
          <w:rFonts w:ascii="Arial" w:eastAsia="Calibri" w:hAnsi="Arial" w:cs="Arial"/>
          <w:sz w:val="20"/>
          <w:szCs w:val="20"/>
        </w:rPr>
        <w:t>i</w:t>
      </w:r>
      <w:r w:rsidRPr="0083085C">
        <w:rPr>
          <w:rFonts w:ascii="Arial" w:eastAsia="Calibri" w:hAnsi="Arial" w:cs="Arial"/>
          <w:sz w:val="20"/>
          <w:szCs w:val="20"/>
        </w:rPr>
        <w:t xml:space="preserve"> koncentracij</w:t>
      </w:r>
      <w:r w:rsidR="00CD1C54">
        <w:rPr>
          <w:rFonts w:ascii="Arial" w:eastAsia="Calibri" w:hAnsi="Arial" w:cs="Arial"/>
          <w:sz w:val="20"/>
          <w:szCs w:val="20"/>
        </w:rPr>
        <w:t>i</w:t>
      </w:r>
      <w:r w:rsidRPr="0083085C">
        <w:rPr>
          <w:rFonts w:ascii="Arial" w:eastAsia="Calibri" w:hAnsi="Arial" w:cs="Arial"/>
          <w:sz w:val="20"/>
          <w:szCs w:val="20"/>
        </w:rPr>
        <w:t xml:space="preserve"> IKT vertikal na eni in IKT s ključnimi omogočitvenimi tehnologijami</w:t>
      </w:r>
      <w:r w:rsidR="00587AD6" w:rsidRPr="0083085C">
        <w:rPr>
          <w:rFonts w:ascii="Arial" w:eastAsia="Calibri" w:hAnsi="Arial" w:cs="Arial"/>
          <w:sz w:val="20"/>
          <w:szCs w:val="20"/>
        </w:rPr>
        <w:t xml:space="preserve"> </w:t>
      </w:r>
      <w:r w:rsidRPr="0083085C">
        <w:rPr>
          <w:rFonts w:ascii="Arial" w:eastAsia="Calibri" w:hAnsi="Arial" w:cs="Arial"/>
          <w:sz w:val="20"/>
          <w:szCs w:val="20"/>
        </w:rPr>
        <w:t>na drugi strani</w:t>
      </w:r>
      <w:r w:rsidR="004B4C8E" w:rsidRPr="0083085C">
        <w:rPr>
          <w:rFonts w:ascii="Arial" w:eastAsia="Calibri" w:hAnsi="Arial" w:cs="Arial"/>
          <w:sz w:val="20"/>
          <w:szCs w:val="20"/>
        </w:rPr>
        <w:t>,</w:t>
      </w:r>
      <w:r w:rsidRPr="0083085C">
        <w:rPr>
          <w:rFonts w:ascii="Arial" w:eastAsia="Calibri" w:hAnsi="Arial" w:cs="Arial"/>
          <w:sz w:val="20"/>
          <w:szCs w:val="20"/>
        </w:rPr>
        <w:t xml:space="preserve"> pod enotnim prednostnim področjem IKT. Ključne omogočitvene tehnologije v S5 poleg HOM IKT </w:t>
      </w:r>
      <w:r w:rsidR="00587AD6" w:rsidRPr="0083085C">
        <w:rPr>
          <w:rFonts w:ascii="Arial" w:eastAsia="Calibri" w:hAnsi="Arial" w:cs="Arial"/>
          <w:sz w:val="20"/>
          <w:szCs w:val="20"/>
        </w:rPr>
        <w:t xml:space="preserve">predstavlja </w:t>
      </w:r>
      <w:r w:rsidRPr="0083085C">
        <w:rPr>
          <w:rFonts w:ascii="Arial" w:eastAsia="Calibri" w:hAnsi="Arial" w:cs="Arial"/>
          <w:sz w:val="20"/>
          <w:szCs w:val="20"/>
        </w:rPr>
        <w:t xml:space="preserve">še </w:t>
      </w:r>
      <w:r w:rsidR="00F6613F" w:rsidRPr="0083085C">
        <w:rPr>
          <w:rFonts w:ascii="Arial" w:eastAsia="Calibri" w:hAnsi="Arial" w:cs="Arial"/>
          <w:sz w:val="20"/>
          <w:szCs w:val="20"/>
        </w:rPr>
        <w:t xml:space="preserve">pet </w:t>
      </w:r>
      <w:r w:rsidRPr="0083085C">
        <w:rPr>
          <w:rFonts w:ascii="Arial" w:eastAsia="Calibri" w:hAnsi="Arial" w:cs="Arial"/>
          <w:sz w:val="20"/>
          <w:szCs w:val="20"/>
        </w:rPr>
        <w:t>horizontaln</w:t>
      </w:r>
      <w:r w:rsidR="00F6613F" w:rsidRPr="0083085C">
        <w:rPr>
          <w:rFonts w:ascii="Arial" w:eastAsia="Calibri" w:hAnsi="Arial" w:cs="Arial"/>
          <w:sz w:val="20"/>
          <w:szCs w:val="20"/>
        </w:rPr>
        <w:t>ih</w:t>
      </w:r>
      <w:r w:rsidRPr="0083085C">
        <w:rPr>
          <w:rFonts w:ascii="Arial" w:eastAsia="Calibri" w:hAnsi="Arial" w:cs="Arial"/>
          <w:sz w:val="20"/>
          <w:szCs w:val="20"/>
        </w:rPr>
        <w:t xml:space="preserve"> mrež, ki so del prednostnega področja </w:t>
      </w:r>
      <w:r w:rsidR="008A02CD" w:rsidRPr="0083085C">
        <w:rPr>
          <w:rFonts w:ascii="Arial" w:eastAsia="Calibri" w:hAnsi="Arial" w:cs="Arial"/>
          <w:sz w:val="20"/>
          <w:szCs w:val="20"/>
        </w:rPr>
        <w:t>ToP</w:t>
      </w:r>
      <w:r w:rsidRPr="0083085C">
        <w:rPr>
          <w:rFonts w:ascii="Arial" w:eastAsia="Calibri" w:hAnsi="Arial" w:cs="Arial"/>
          <w:sz w:val="20"/>
          <w:szCs w:val="20"/>
        </w:rPr>
        <w:t xml:space="preserve"> (</w:t>
      </w:r>
      <w:r w:rsidR="00AA0E54" w:rsidRPr="0083085C">
        <w:rPr>
          <w:rFonts w:ascii="Arial" w:eastAsia="Calibri" w:hAnsi="Arial" w:cs="Arial"/>
          <w:sz w:val="20"/>
          <w:szCs w:val="20"/>
        </w:rPr>
        <w:t>sodobne proizvodne tehnologije za materiale</w:t>
      </w:r>
      <w:r w:rsidR="00554291" w:rsidRPr="0083085C">
        <w:rPr>
          <w:rFonts w:ascii="Arial" w:eastAsia="Calibri" w:hAnsi="Arial" w:cs="Arial"/>
          <w:sz w:val="20"/>
          <w:szCs w:val="20"/>
        </w:rPr>
        <w:t xml:space="preserve"> ter</w:t>
      </w:r>
      <w:r w:rsidRPr="0083085C">
        <w:rPr>
          <w:rFonts w:ascii="Arial" w:eastAsia="Calibri" w:hAnsi="Arial" w:cs="Arial"/>
          <w:sz w:val="20"/>
          <w:szCs w:val="20"/>
        </w:rPr>
        <w:t xml:space="preserve"> nano in kvantne tehnologije, plazemske tehnologije, robotika, tehnologija vodenja</w:t>
      </w:r>
      <w:r w:rsidR="00F6613F" w:rsidRPr="0083085C">
        <w:rPr>
          <w:rFonts w:ascii="Arial" w:eastAsia="Calibri" w:hAnsi="Arial" w:cs="Arial"/>
          <w:sz w:val="20"/>
          <w:szCs w:val="20"/>
        </w:rPr>
        <w:t>, fotonika</w:t>
      </w:r>
      <w:r w:rsidRPr="0083085C">
        <w:rPr>
          <w:rFonts w:ascii="Arial" w:eastAsia="Calibri" w:hAnsi="Arial" w:cs="Arial"/>
          <w:sz w:val="20"/>
          <w:szCs w:val="20"/>
        </w:rPr>
        <w:t xml:space="preserve">). Strateško naravo HOM izkazuje njihovo poslanstvo, ki je zelena tehnološka in digitalna preobrazba vseh prednostnih področij S5 in celotnega gospodarstva, vključno z razvojem kompetenc in profilov. So nosilci strategije, vnašajo nova znanja in namere v celoten inovacijski cikel </w:t>
      </w:r>
      <w:r w:rsidR="00B1558E" w:rsidRPr="0083085C">
        <w:rPr>
          <w:rFonts w:ascii="Arial" w:eastAsia="Calibri" w:hAnsi="Arial" w:cs="Arial"/>
          <w:sz w:val="20"/>
          <w:szCs w:val="20"/>
        </w:rPr>
        <w:t xml:space="preserve">vseh verig vrednosti </w:t>
      </w:r>
      <w:r w:rsidRPr="0083085C">
        <w:rPr>
          <w:rFonts w:ascii="Arial" w:eastAsia="Calibri" w:hAnsi="Arial" w:cs="Arial"/>
          <w:sz w:val="20"/>
          <w:szCs w:val="20"/>
        </w:rPr>
        <w:t xml:space="preserve">od TRL 3 naprej. Pri tem horizontalno prepletajo omogočitvene tehnologije in produktne smeri znotraj vseh SRIP-ov </w:t>
      </w:r>
      <w:r w:rsidR="00CD1C54">
        <w:rPr>
          <w:rFonts w:ascii="Arial" w:eastAsia="Calibri" w:hAnsi="Arial" w:cs="Arial"/>
          <w:sz w:val="20"/>
          <w:szCs w:val="20"/>
        </w:rPr>
        <w:t>in tako</w:t>
      </w:r>
      <w:r w:rsidRPr="0083085C">
        <w:rPr>
          <w:rFonts w:ascii="Arial" w:eastAsia="Calibri" w:hAnsi="Arial" w:cs="Arial"/>
          <w:sz w:val="20"/>
          <w:szCs w:val="20"/>
        </w:rPr>
        <w:t xml:space="preserve"> ustvarjajo nova presečna tehnološka področja in nove presečne produktne smeri. Načrtovana presečna </w:t>
      </w:r>
      <w:r w:rsidRPr="0083085C">
        <w:rPr>
          <w:rFonts w:ascii="Arial" w:eastAsia="Calibri" w:hAnsi="Arial" w:cs="Arial"/>
          <w:sz w:val="20"/>
          <w:szCs w:val="20"/>
        </w:rPr>
        <w:lastRenderedPageBreak/>
        <w:t>področja se vključujejo v akcijske načrte</w:t>
      </w:r>
      <w:r w:rsidR="00E224F7">
        <w:rPr>
          <w:rFonts w:ascii="Arial" w:eastAsia="Calibri" w:hAnsi="Arial" w:cs="Arial"/>
          <w:sz w:val="20"/>
          <w:szCs w:val="20"/>
        </w:rPr>
        <w:t>,</w:t>
      </w:r>
      <w:r w:rsidRPr="0083085C">
        <w:rPr>
          <w:rFonts w:ascii="Arial" w:eastAsia="Calibri" w:hAnsi="Arial" w:cs="Arial"/>
          <w:sz w:val="20"/>
          <w:szCs w:val="20"/>
        </w:rPr>
        <w:t xml:space="preserve"> kjer so umeščene posamezne HOM</w:t>
      </w:r>
      <w:r w:rsidR="00E224F7">
        <w:rPr>
          <w:rFonts w:ascii="Arial" w:eastAsia="Calibri" w:hAnsi="Arial" w:cs="Arial"/>
          <w:sz w:val="20"/>
          <w:szCs w:val="20"/>
        </w:rPr>
        <w:t>,</w:t>
      </w:r>
      <w:r w:rsidRPr="0083085C">
        <w:rPr>
          <w:rFonts w:ascii="Arial" w:eastAsia="Calibri" w:hAnsi="Arial" w:cs="Arial"/>
          <w:sz w:val="20"/>
          <w:szCs w:val="20"/>
        </w:rPr>
        <w:t xml:space="preserve"> in se razvijajo na osnovi koncentracije kompetenc in poslovnih usmeritev. </w:t>
      </w:r>
    </w:p>
    <w:p w14:paraId="1E0303FC" w14:textId="0A2D5D4F" w:rsidR="0000614D" w:rsidRPr="0083085C" w:rsidRDefault="0000614D" w:rsidP="0000614D">
      <w:pPr>
        <w:spacing w:after="200" w:line="276" w:lineRule="auto"/>
        <w:jc w:val="both"/>
        <w:rPr>
          <w:rFonts w:ascii="Arial" w:eastAsia="Calibri" w:hAnsi="Arial" w:cs="Arial"/>
          <w:sz w:val="20"/>
          <w:szCs w:val="20"/>
        </w:rPr>
      </w:pPr>
      <w:r w:rsidRPr="0083085C">
        <w:rPr>
          <w:rFonts w:ascii="Arial" w:eastAsia="Calibri" w:hAnsi="Arial" w:cs="Arial"/>
          <w:sz w:val="20"/>
          <w:szCs w:val="20"/>
        </w:rPr>
        <w:t>S5 odraža tudi integriranost prednostnega področja Mreže za prehod v krožno gospodarstvo kot vertikalnega in horizontalnega prednostnega področja</w:t>
      </w:r>
      <w:r w:rsidRPr="0083085C">
        <w:rPr>
          <w:rFonts w:ascii="Arial" w:eastAsia="Calibri" w:hAnsi="Arial" w:cs="Arial"/>
          <w:bCs/>
          <w:sz w:val="20"/>
          <w:szCs w:val="20"/>
        </w:rPr>
        <w:t xml:space="preserve"> </w:t>
      </w:r>
      <w:r w:rsidRPr="0083085C">
        <w:rPr>
          <w:rFonts w:ascii="Arial" w:eastAsia="Calibri" w:hAnsi="Arial" w:cs="Arial"/>
          <w:sz w:val="20"/>
          <w:szCs w:val="20"/>
        </w:rPr>
        <w:t xml:space="preserve">hkrati, glede na njegovo združevanje produktnih smeri, namenjenih uveljavljanju v celotnem gospodarstvu. </w:t>
      </w:r>
      <w:r w:rsidR="00E224F7">
        <w:rPr>
          <w:rFonts w:ascii="Arial" w:eastAsia="Calibri" w:hAnsi="Arial" w:cs="Arial"/>
          <w:sz w:val="20"/>
          <w:szCs w:val="20"/>
        </w:rPr>
        <w:t>V</w:t>
      </w:r>
      <w:r w:rsidR="00E224F7" w:rsidRPr="0083085C">
        <w:rPr>
          <w:rFonts w:ascii="Arial" w:eastAsia="Calibri" w:hAnsi="Arial" w:cs="Arial"/>
          <w:sz w:val="20"/>
          <w:szCs w:val="20"/>
        </w:rPr>
        <w:t xml:space="preserve"> </w:t>
      </w:r>
      <w:r w:rsidRPr="0083085C">
        <w:rPr>
          <w:rFonts w:ascii="Arial" w:eastAsia="Calibri" w:hAnsi="Arial" w:cs="Arial"/>
          <w:sz w:val="20"/>
          <w:szCs w:val="20"/>
        </w:rPr>
        <w:t>proces</w:t>
      </w:r>
      <w:r w:rsidR="00E224F7">
        <w:rPr>
          <w:rFonts w:ascii="Arial" w:eastAsia="Calibri" w:hAnsi="Arial" w:cs="Arial"/>
          <w:sz w:val="20"/>
          <w:szCs w:val="20"/>
        </w:rPr>
        <w:t>u</w:t>
      </w:r>
      <w:r w:rsidRPr="0083085C">
        <w:rPr>
          <w:rFonts w:ascii="Arial" w:eastAsia="Calibri" w:hAnsi="Arial" w:cs="Arial"/>
          <w:sz w:val="20"/>
          <w:szCs w:val="20"/>
        </w:rPr>
        <w:t xml:space="preserve"> EDP se je namreč izkazalo, da so fokusna področja in produktne smeri (kot opredeljene v akcijskih načrtih SRIP</w:t>
      </w:r>
      <w:r w:rsidR="00E7331C">
        <w:rPr>
          <w:rFonts w:ascii="Arial" w:eastAsia="Calibri" w:hAnsi="Arial" w:cs="Arial"/>
          <w:sz w:val="20"/>
          <w:szCs w:val="20"/>
        </w:rPr>
        <w:t>-ov</w:t>
      </w:r>
      <w:r w:rsidRPr="0083085C">
        <w:rPr>
          <w:rFonts w:ascii="Arial" w:eastAsia="Calibri" w:hAnsi="Arial" w:cs="Arial"/>
          <w:sz w:val="20"/>
          <w:szCs w:val="20"/>
        </w:rPr>
        <w:t xml:space="preserve">) v </w:t>
      </w:r>
      <w:r w:rsidR="00CD1C54">
        <w:rPr>
          <w:rFonts w:ascii="Arial" w:eastAsia="Calibri" w:hAnsi="Arial" w:cs="Arial"/>
          <w:sz w:val="20"/>
          <w:szCs w:val="20"/>
        </w:rPr>
        <w:t>veliki</w:t>
      </w:r>
      <w:r w:rsidR="00CD1C54" w:rsidRPr="0083085C">
        <w:rPr>
          <w:rFonts w:ascii="Arial" w:eastAsia="Calibri" w:hAnsi="Arial" w:cs="Arial"/>
          <w:sz w:val="20"/>
          <w:szCs w:val="20"/>
        </w:rPr>
        <w:t xml:space="preserve"> </w:t>
      </w:r>
      <w:r w:rsidRPr="0083085C">
        <w:rPr>
          <w:rFonts w:ascii="Arial" w:eastAsia="Calibri" w:hAnsi="Arial" w:cs="Arial"/>
          <w:sz w:val="20"/>
          <w:szCs w:val="20"/>
        </w:rPr>
        <w:t xml:space="preserve">meri usmerjeni v preobrazbo proizvodnih procesov. Predvsem v tradicionalnih industrijah (avtomobilska, gradbena, materiali) se proizvodni procesi </w:t>
      </w:r>
      <w:r w:rsidR="00CD1C54">
        <w:rPr>
          <w:rFonts w:ascii="Arial" w:eastAsia="Calibri" w:hAnsi="Arial" w:cs="Arial"/>
          <w:sz w:val="20"/>
          <w:szCs w:val="20"/>
        </w:rPr>
        <w:t>usmerjajo</w:t>
      </w:r>
      <w:r w:rsidR="00CD1C54" w:rsidRPr="0083085C">
        <w:rPr>
          <w:rFonts w:ascii="Arial" w:eastAsia="Calibri" w:hAnsi="Arial" w:cs="Arial"/>
          <w:sz w:val="20"/>
          <w:szCs w:val="20"/>
        </w:rPr>
        <w:t xml:space="preserve"> </w:t>
      </w:r>
      <w:r w:rsidR="00CD1C54">
        <w:rPr>
          <w:rFonts w:ascii="Arial" w:eastAsia="Calibri" w:hAnsi="Arial" w:cs="Arial"/>
          <w:sz w:val="20"/>
          <w:szCs w:val="20"/>
        </w:rPr>
        <w:t>v</w:t>
      </w:r>
      <w:r w:rsidRPr="0083085C">
        <w:rPr>
          <w:rFonts w:ascii="Arial" w:eastAsia="Calibri" w:hAnsi="Arial" w:cs="Arial"/>
          <w:sz w:val="20"/>
          <w:szCs w:val="20"/>
        </w:rPr>
        <w:t xml:space="preserve"> področj</w:t>
      </w:r>
      <w:r w:rsidR="00CD1C54">
        <w:rPr>
          <w:rFonts w:ascii="Arial" w:eastAsia="Calibri" w:hAnsi="Arial" w:cs="Arial"/>
          <w:sz w:val="20"/>
          <w:szCs w:val="20"/>
        </w:rPr>
        <w:t>a</w:t>
      </w:r>
      <w:r w:rsidRPr="0083085C">
        <w:rPr>
          <w:rFonts w:ascii="Arial" w:eastAsia="Calibri" w:hAnsi="Arial" w:cs="Arial"/>
          <w:sz w:val="20"/>
          <w:szCs w:val="20"/>
        </w:rPr>
        <w:t xml:space="preserve"> krožno, nizkoogljično, zeleno in modernizirane Industrije 4.0. </w:t>
      </w:r>
    </w:p>
    <w:p w14:paraId="74BC98CF" w14:textId="084ECA28" w:rsidR="0000614D" w:rsidRPr="0083085C" w:rsidRDefault="0000614D" w:rsidP="0000614D">
      <w:pPr>
        <w:spacing w:after="200" w:line="276" w:lineRule="auto"/>
        <w:jc w:val="both"/>
        <w:rPr>
          <w:rFonts w:ascii="Arial" w:eastAsia="Calibri" w:hAnsi="Arial" w:cs="Arial"/>
          <w:sz w:val="20"/>
          <w:szCs w:val="20"/>
        </w:rPr>
      </w:pPr>
      <w:r w:rsidRPr="0083085C">
        <w:rPr>
          <w:rFonts w:ascii="Arial" w:eastAsia="Calibri" w:hAnsi="Arial" w:cs="Arial"/>
          <w:sz w:val="20"/>
          <w:szCs w:val="20"/>
        </w:rPr>
        <w:t xml:space="preserve">Izsledki EDP glede </w:t>
      </w:r>
      <w:r w:rsidR="0079078C" w:rsidRPr="0083085C">
        <w:rPr>
          <w:rFonts w:ascii="Arial" w:eastAsia="Calibri" w:hAnsi="Arial" w:cs="Arial"/>
          <w:sz w:val="20"/>
          <w:szCs w:val="20"/>
        </w:rPr>
        <w:t>KET</w:t>
      </w:r>
      <w:r w:rsidRPr="0083085C">
        <w:rPr>
          <w:rFonts w:ascii="Arial" w:eastAsia="Calibri" w:hAnsi="Arial" w:cs="Arial"/>
          <w:sz w:val="20"/>
          <w:szCs w:val="20"/>
        </w:rPr>
        <w:t>s</w:t>
      </w:r>
      <w:r w:rsidR="004B4C8E" w:rsidRPr="0083085C">
        <w:rPr>
          <w:rFonts w:ascii="Arial" w:eastAsia="Calibri" w:hAnsi="Arial" w:cs="Arial"/>
          <w:sz w:val="20"/>
          <w:szCs w:val="20"/>
        </w:rPr>
        <w:t xml:space="preserve"> </w:t>
      </w:r>
      <w:r w:rsidR="009952EB" w:rsidRPr="0083085C">
        <w:rPr>
          <w:rFonts w:ascii="Arial" w:eastAsia="Calibri" w:hAnsi="Arial" w:cs="Arial"/>
          <w:sz w:val="20"/>
          <w:szCs w:val="20"/>
        </w:rPr>
        <w:t xml:space="preserve">in </w:t>
      </w:r>
      <w:r w:rsidRPr="0083085C">
        <w:rPr>
          <w:rFonts w:ascii="Arial" w:eastAsia="Calibri" w:hAnsi="Arial" w:cs="Arial"/>
          <w:sz w:val="20"/>
          <w:szCs w:val="20"/>
        </w:rPr>
        <w:t>HOM so upoštevani na naslednj</w:t>
      </w:r>
      <w:r w:rsidR="00CD1C54">
        <w:rPr>
          <w:rFonts w:ascii="Arial" w:eastAsia="Calibri" w:hAnsi="Arial" w:cs="Arial"/>
          <w:sz w:val="20"/>
          <w:szCs w:val="20"/>
        </w:rPr>
        <w:t>e</w:t>
      </w:r>
      <w:r w:rsidRPr="0083085C">
        <w:rPr>
          <w:rFonts w:ascii="Arial" w:eastAsia="Calibri" w:hAnsi="Arial" w:cs="Arial"/>
          <w:sz w:val="20"/>
          <w:szCs w:val="20"/>
        </w:rPr>
        <w:t xml:space="preserve"> način</w:t>
      </w:r>
      <w:r w:rsidR="00CD1C54">
        <w:rPr>
          <w:rFonts w:ascii="Arial" w:eastAsia="Calibri" w:hAnsi="Arial" w:cs="Arial"/>
          <w:sz w:val="20"/>
          <w:szCs w:val="20"/>
        </w:rPr>
        <w:t>e</w:t>
      </w:r>
      <w:r w:rsidRPr="0083085C">
        <w:rPr>
          <w:rFonts w:ascii="Arial" w:eastAsia="Calibri" w:hAnsi="Arial" w:cs="Arial"/>
          <w:sz w:val="20"/>
          <w:szCs w:val="20"/>
        </w:rPr>
        <w:t xml:space="preserve">: (i) na primeru IKT je bil upoštevan predlog za </w:t>
      </w:r>
      <w:r w:rsidR="00B1558E" w:rsidRPr="0083085C">
        <w:rPr>
          <w:rFonts w:ascii="Arial" w:eastAsia="Calibri" w:hAnsi="Arial" w:cs="Arial"/>
          <w:sz w:val="20"/>
          <w:szCs w:val="20"/>
        </w:rPr>
        <w:t>samostojno prednostno področje</w:t>
      </w:r>
      <w:r w:rsidRPr="0083085C">
        <w:rPr>
          <w:rFonts w:ascii="Arial" w:eastAsia="Calibri" w:hAnsi="Arial" w:cs="Arial"/>
          <w:sz w:val="20"/>
          <w:szCs w:val="20"/>
        </w:rPr>
        <w:t xml:space="preserve"> </w:t>
      </w:r>
      <w:r w:rsidR="002307C4" w:rsidRPr="0083085C">
        <w:rPr>
          <w:rFonts w:ascii="Arial" w:eastAsia="Calibri" w:hAnsi="Arial" w:cs="Arial"/>
          <w:sz w:val="20"/>
          <w:szCs w:val="20"/>
        </w:rPr>
        <w:t>HOM IKT</w:t>
      </w:r>
      <w:r w:rsidRPr="0083085C">
        <w:rPr>
          <w:rFonts w:ascii="Arial" w:eastAsia="Calibri" w:hAnsi="Arial" w:cs="Arial"/>
          <w:sz w:val="20"/>
          <w:szCs w:val="20"/>
        </w:rPr>
        <w:t xml:space="preserve">, (ii) na primeru </w:t>
      </w:r>
      <w:r w:rsidR="0079078C" w:rsidRPr="0083085C">
        <w:rPr>
          <w:rFonts w:ascii="Arial" w:eastAsia="Calibri" w:hAnsi="Arial" w:cs="Arial"/>
          <w:sz w:val="20"/>
          <w:szCs w:val="20"/>
        </w:rPr>
        <w:t>KET</w:t>
      </w:r>
      <w:r w:rsidR="00A7313F" w:rsidRPr="0083085C">
        <w:rPr>
          <w:rFonts w:ascii="Arial" w:eastAsia="Calibri" w:hAnsi="Arial" w:cs="Arial"/>
          <w:sz w:val="20"/>
          <w:szCs w:val="20"/>
        </w:rPr>
        <w:t>s</w:t>
      </w:r>
      <w:r w:rsidR="0042220D" w:rsidRPr="0083085C">
        <w:rPr>
          <w:rFonts w:ascii="Arial" w:eastAsia="Calibri" w:hAnsi="Arial" w:cs="Arial"/>
          <w:sz w:val="20"/>
          <w:szCs w:val="20"/>
        </w:rPr>
        <w:t xml:space="preserve"> v SRIP</w:t>
      </w:r>
      <w:r w:rsidRPr="0083085C">
        <w:rPr>
          <w:rFonts w:ascii="Arial" w:eastAsia="Calibri" w:hAnsi="Arial" w:cs="Arial"/>
          <w:sz w:val="20"/>
          <w:szCs w:val="20"/>
        </w:rPr>
        <w:t xml:space="preserve"> ToP je bila upoštevana preferenca ohranitve poslovnega modela enovitosti, (iii) </w:t>
      </w:r>
      <w:r w:rsidR="00CD1C54">
        <w:rPr>
          <w:rFonts w:ascii="Arial" w:eastAsia="Calibri" w:hAnsi="Arial" w:cs="Arial"/>
          <w:sz w:val="20"/>
          <w:szCs w:val="20"/>
        </w:rPr>
        <w:t xml:space="preserve">področje </w:t>
      </w:r>
      <w:r w:rsidRPr="0083085C">
        <w:rPr>
          <w:rFonts w:ascii="Arial" w:eastAsia="Calibri" w:hAnsi="Arial" w:cs="Arial"/>
          <w:sz w:val="20"/>
          <w:szCs w:val="20"/>
        </w:rPr>
        <w:t xml:space="preserve">Mreže za prehod v krožno gospodarstvo </w:t>
      </w:r>
      <w:r w:rsidR="00E224F7">
        <w:rPr>
          <w:rFonts w:ascii="Arial" w:eastAsia="Calibri" w:hAnsi="Arial" w:cs="Arial"/>
          <w:sz w:val="20"/>
          <w:szCs w:val="20"/>
        </w:rPr>
        <w:t>j</w:t>
      </w:r>
      <w:r w:rsidRPr="0083085C">
        <w:rPr>
          <w:rFonts w:ascii="Arial" w:eastAsia="Calibri" w:hAnsi="Arial" w:cs="Arial"/>
          <w:sz w:val="20"/>
          <w:szCs w:val="20"/>
        </w:rPr>
        <w:t>e ohranj</w:t>
      </w:r>
      <w:r w:rsidR="00E224F7">
        <w:rPr>
          <w:rFonts w:ascii="Arial" w:eastAsia="Calibri" w:hAnsi="Arial" w:cs="Arial"/>
          <w:sz w:val="20"/>
          <w:szCs w:val="20"/>
        </w:rPr>
        <w:t>eno</w:t>
      </w:r>
      <w:r w:rsidRPr="0083085C">
        <w:rPr>
          <w:rFonts w:ascii="Arial" w:eastAsia="Calibri" w:hAnsi="Arial" w:cs="Arial"/>
          <w:sz w:val="20"/>
          <w:szCs w:val="20"/>
        </w:rPr>
        <w:t xml:space="preserve"> kot </w:t>
      </w:r>
      <w:r w:rsidR="00B1558E" w:rsidRPr="0083085C">
        <w:rPr>
          <w:rFonts w:ascii="Arial" w:eastAsia="Calibri" w:hAnsi="Arial" w:cs="Arial"/>
          <w:sz w:val="20"/>
          <w:szCs w:val="20"/>
        </w:rPr>
        <w:t>samostojno področje</w:t>
      </w:r>
      <w:r w:rsidRPr="0083085C">
        <w:rPr>
          <w:rFonts w:ascii="Arial" w:eastAsia="Calibri" w:hAnsi="Arial" w:cs="Arial"/>
          <w:sz w:val="20"/>
          <w:szCs w:val="20"/>
        </w:rPr>
        <w:t xml:space="preserve">, (iv) v poglavju o svežnju ukrepov pa je kot horizontalna usmeritev posebej izpostavljena </w:t>
      </w:r>
      <w:r w:rsidR="00B1558E" w:rsidRPr="0083085C">
        <w:rPr>
          <w:rFonts w:ascii="Arial" w:eastAsia="Calibri" w:hAnsi="Arial" w:cs="Arial"/>
          <w:sz w:val="20"/>
          <w:szCs w:val="20"/>
        </w:rPr>
        <w:t xml:space="preserve">usmeritev k močnejši podpori uveljavljanju </w:t>
      </w:r>
      <w:r w:rsidR="0079078C" w:rsidRPr="0083085C">
        <w:rPr>
          <w:rFonts w:ascii="Arial" w:eastAsia="Calibri" w:hAnsi="Arial" w:cs="Arial"/>
          <w:sz w:val="20"/>
          <w:szCs w:val="20"/>
        </w:rPr>
        <w:t>KET</w:t>
      </w:r>
      <w:r w:rsidRPr="0083085C">
        <w:rPr>
          <w:rFonts w:ascii="Arial" w:eastAsia="Calibri" w:hAnsi="Arial" w:cs="Arial"/>
          <w:sz w:val="20"/>
          <w:szCs w:val="20"/>
        </w:rPr>
        <w:t>s</w:t>
      </w:r>
      <w:r w:rsidR="009952EB" w:rsidRPr="0083085C">
        <w:rPr>
          <w:rFonts w:ascii="Arial" w:eastAsia="Calibri" w:hAnsi="Arial" w:cs="Arial"/>
          <w:sz w:val="20"/>
          <w:szCs w:val="20"/>
        </w:rPr>
        <w:t xml:space="preserve"> in </w:t>
      </w:r>
      <w:r w:rsidRPr="0083085C">
        <w:rPr>
          <w:rFonts w:ascii="Arial" w:eastAsia="Calibri" w:hAnsi="Arial" w:cs="Arial"/>
          <w:sz w:val="20"/>
          <w:szCs w:val="20"/>
        </w:rPr>
        <w:t>HOM. Slednje narekuje tudi opravljeno vrednotenje učinkov SRIP</w:t>
      </w:r>
      <w:r w:rsidR="00E7331C">
        <w:rPr>
          <w:rFonts w:ascii="Arial" w:eastAsia="Calibri" w:hAnsi="Arial" w:cs="Arial"/>
          <w:sz w:val="20"/>
          <w:szCs w:val="20"/>
        </w:rPr>
        <w:t>-ov</w:t>
      </w:r>
      <w:r w:rsidRPr="0083085C">
        <w:rPr>
          <w:rFonts w:ascii="Arial" w:eastAsia="Calibri" w:hAnsi="Arial" w:cs="Arial"/>
          <w:sz w:val="20"/>
          <w:szCs w:val="20"/>
        </w:rPr>
        <w:t xml:space="preserve"> ob prehodu v tretjo fazo delovanja (</w:t>
      </w:r>
      <w:r w:rsidR="005B2D44" w:rsidRPr="0083085C">
        <w:rPr>
          <w:rFonts w:ascii="Arial" w:eastAsia="Calibri" w:hAnsi="Arial" w:cs="Arial"/>
          <w:sz w:val="20"/>
          <w:szCs w:val="20"/>
        </w:rPr>
        <w:t>Bučar M. (ur.) 2019</w:t>
      </w:r>
      <w:r w:rsidRPr="0083085C">
        <w:rPr>
          <w:rFonts w:ascii="Arial" w:eastAsia="Calibri" w:hAnsi="Arial" w:cs="Arial"/>
          <w:sz w:val="20"/>
          <w:szCs w:val="20"/>
        </w:rPr>
        <w:t>), kjer je bila najnižja povprečna ocena SRIP</w:t>
      </w:r>
      <w:r w:rsidR="00E7331C">
        <w:rPr>
          <w:rFonts w:ascii="Arial" w:eastAsia="Calibri" w:hAnsi="Arial" w:cs="Arial"/>
          <w:sz w:val="20"/>
          <w:szCs w:val="20"/>
        </w:rPr>
        <w:t>-ov</w:t>
      </w:r>
      <w:r w:rsidRPr="0083085C">
        <w:rPr>
          <w:rFonts w:ascii="Arial" w:eastAsia="Calibri" w:hAnsi="Arial" w:cs="Arial"/>
          <w:sz w:val="20"/>
          <w:szCs w:val="20"/>
        </w:rPr>
        <w:t xml:space="preserve"> dosežena prav na tretjem od petih meril</w:t>
      </w:r>
      <w:r w:rsidR="00E224F7">
        <w:rPr>
          <w:rFonts w:ascii="Arial" w:eastAsia="Calibri" w:hAnsi="Arial" w:cs="Arial"/>
          <w:sz w:val="20"/>
          <w:szCs w:val="20"/>
        </w:rPr>
        <w:t xml:space="preserve">, tj. </w:t>
      </w:r>
      <w:r w:rsidRPr="0083085C">
        <w:rPr>
          <w:rFonts w:ascii="Arial" w:eastAsia="Calibri" w:hAnsi="Arial" w:cs="Arial"/>
          <w:sz w:val="20"/>
          <w:szCs w:val="20"/>
        </w:rPr>
        <w:t>obseg uvajanja horizontalnih omogočitvenih tehnologij v vertikalne verige vrednosti.</w:t>
      </w:r>
    </w:p>
    <w:p w14:paraId="3EE69B65" w14:textId="7D175691" w:rsidR="00F26F49" w:rsidRPr="0083085C" w:rsidRDefault="0000614D" w:rsidP="005B2D44">
      <w:pPr>
        <w:spacing w:after="200" w:line="276" w:lineRule="auto"/>
        <w:jc w:val="both"/>
        <w:rPr>
          <w:rFonts w:ascii="Arial" w:eastAsia="Calibri" w:hAnsi="Arial" w:cs="Arial"/>
          <w:sz w:val="20"/>
          <w:szCs w:val="20"/>
        </w:rPr>
      </w:pPr>
      <w:r w:rsidRPr="0083085C">
        <w:rPr>
          <w:rFonts w:ascii="Arial" w:eastAsia="Calibri" w:hAnsi="Arial" w:cs="Arial"/>
          <w:sz w:val="20"/>
          <w:szCs w:val="20"/>
        </w:rPr>
        <w:t xml:space="preserve">Prenovljena S5 </w:t>
      </w:r>
      <w:r w:rsidR="00D604D0">
        <w:rPr>
          <w:rFonts w:ascii="Arial" w:eastAsia="Calibri" w:hAnsi="Arial" w:cs="Arial"/>
          <w:sz w:val="20"/>
          <w:szCs w:val="20"/>
        </w:rPr>
        <w:t>tako</w:t>
      </w:r>
      <w:r w:rsidR="00D604D0" w:rsidRPr="0083085C">
        <w:rPr>
          <w:rFonts w:ascii="Arial" w:eastAsia="Calibri" w:hAnsi="Arial" w:cs="Arial"/>
          <w:sz w:val="20"/>
          <w:szCs w:val="20"/>
        </w:rPr>
        <w:t xml:space="preserve"> </w:t>
      </w:r>
      <w:r w:rsidRPr="0083085C">
        <w:rPr>
          <w:rFonts w:ascii="Arial" w:eastAsia="Calibri" w:hAnsi="Arial" w:cs="Arial"/>
          <w:sz w:val="20"/>
          <w:szCs w:val="20"/>
        </w:rPr>
        <w:t xml:space="preserve">ohranja osnovno strukturo S4, pri čemer dodatno utrjuje položaj vseh </w:t>
      </w:r>
      <w:r w:rsidR="0079078C" w:rsidRPr="0083085C">
        <w:rPr>
          <w:rFonts w:ascii="Arial" w:eastAsia="Calibri" w:hAnsi="Arial" w:cs="Arial"/>
          <w:sz w:val="20"/>
          <w:szCs w:val="20"/>
        </w:rPr>
        <w:t>KET</w:t>
      </w:r>
      <w:r w:rsidRPr="0083085C">
        <w:rPr>
          <w:rFonts w:ascii="Arial" w:eastAsia="Calibri" w:hAnsi="Arial" w:cs="Arial"/>
          <w:sz w:val="20"/>
          <w:szCs w:val="20"/>
        </w:rPr>
        <w:t>s</w:t>
      </w:r>
      <w:r w:rsidR="009952EB" w:rsidRPr="0083085C">
        <w:rPr>
          <w:rFonts w:ascii="Arial" w:eastAsia="Calibri" w:hAnsi="Arial" w:cs="Arial"/>
          <w:sz w:val="20"/>
          <w:szCs w:val="20"/>
        </w:rPr>
        <w:t xml:space="preserve"> in </w:t>
      </w:r>
      <w:r w:rsidRPr="0083085C">
        <w:rPr>
          <w:rFonts w:ascii="Arial" w:eastAsia="Calibri" w:hAnsi="Arial" w:cs="Arial"/>
          <w:sz w:val="20"/>
          <w:szCs w:val="20"/>
        </w:rPr>
        <w:t>HOM in izdvaja HOM IKT. H</w:t>
      </w:r>
      <w:r w:rsidR="002307C4" w:rsidRPr="0083085C">
        <w:rPr>
          <w:rFonts w:ascii="Arial" w:eastAsia="Calibri" w:hAnsi="Arial" w:cs="Arial"/>
          <w:sz w:val="20"/>
          <w:szCs w:val="20"/>
        </w:rPr>
        <w:t>OM</w:t>
      </w:r>
      <w:r w:rsidRPr="0083085C">
        <w:rPr>
          <w:rFonts w:ascii="Arial" w:eastAsia="Calibri" w:hAnsi="Arial" w:cs="Arial"/>
          <w:sz w:val="20"/>
          <w:szCs w:val="20"/>
        </w:rPr>
        <w:t xml:space="preserve"> IKT je v </w:t>
      </w:r>
      <w:r w:rsidR="00B1558E" w:rsidRPr="0083085C">
        <w:rPr>
          <w:rFonts w:ascii="Arial" w:eastAsia="Calibri" w:hAnsi="Arial" w:cs="Arial"/>
          <w:sz w:val="20"/>
          <w:szCs w:val="20"/>
        </w:rPr>
        <w:t xml:space="preserve">novi shemi prednostnih področij </w:t>
      </w:r>
      <w:r w:rsidRPr="0083085C">
        <w:rPr>
          <w:rFonts w:ascii="Arial" w:eastAsia="Calibri" w:hAnsi="Arial" w:cs="Arial"/>
          <w:sz w:val="20"/>
          <w:szCs w:val="20"/>
        </w:rPr>
        <w:t xml:space="preserve">samostojno področje, </w:t>
      </w:r>
      <w:r w:rsidR="0079078C" w:rsidRPr="0083085C">
        <w:rPr>
          <w:rFonts w:ascii="Arial" w:eastAsia="Calibri" w:hAnsi="Arial" w:cs="Arial"/>
          <w:sz w:val="20"/>
          <w:szCs w:val="20"/>
        </w:rPr>
        <w:t>KET</w:t>
      </w:r>
      <w:r w:rsidRPr="0083085C">
        <w:rPr>
          <w:rFonts w:ascii="Arial" w:eastAsia="Calibri" w:hAnsi="Arial" w:cs="Arial"/>
          <w:sz w:val="20"/>
          <w:szCs w:val="20"/>
        </w:rPr>
        <w:t>s v SRIP ToP ohranjajo enak mrežni status kot v S4.</w:t>
      </w:r>
      <w:r w:rsidR="00587AD6" w:rsidRPr="0083085C">
        <w:rPr>
          <w:rFonts w:ascii="Arial" w:eastAsia="Calibri" w:hAnsi="Arial" w:cs="Arial"/>
          <w:sz w:val="20"/>
          <w:szCs w:val="20"/>
        </w:rPr>
        <w:t xml:space="preserve"> </w:t>
      </w:r>
      <w:r w:rsidR="0079078C" w:rsidRPr="0083085C">
        <w:rPr>
          <w:rFonts w:ascii="Arial" w:eastAsia="Calibri" w:hAnsi="Arial" w:cs="Arial"/>
          <w:sz w:val="20"/>
          <w:szCs w:val="20"/>
        </w:rPr>
        <w:t>KET</w:t>
      </w:r>
      <w:r w:rsidR="00587AD6" w:rsidRPr="0083085C">
        <w:rPr>
          <w:rFonts w:ascii="Arial" w:eastAsia="Calibri" w:hAnsi="Arial" w:cs="Arial"/>
          <w:sz w:val="20"/>
          <w:szCs w:val="20"/>
        </w:rPr>
        <w:t xml:space="preserve">s na področjih IKT in ToP naslavljajo tehnološka področja, ki so bila prepoznana kot bistvena za zagotavljanje zelene tehnološke in digitalne preobrazbe. </w:t>
      </w:r>
      <w:r w:rsidR="0079078C" w:rsidRPr="0083085C">
        <w:rPr>
          <w:rFonts w:ascii="Arial" w:eastAsia="Calibri" w:hAnsi="Arial" w:cs="Arial"/>
          <w:sz w:val="20"/>
          <w:szCs w:val="20"/>
        </w:rPr>
        <w:t>KET</w:t>
      </w:r>
      <w:r w:rsidR="00587AD6" w:rsidRPr="0083085C">
        <w:rPr>
          <w:rFonts w:ascii="Arial" w:eastAsia="Calibri" w:hAnsi="Arial" w:cs="Arial"/>
          <w:sz w:val="20"/>
          <w:szCs w:val="20"/>
        </w:rPr>
        <w:t>s</w:t>
      </w:r>
      <w:r w:rsidRPr="0083085C">
        <w:rPr>
          <w:rFonts w:ascii="Arial" w:eastAsia="Calibri" w:hAnsi="Arial" w:cs="Arial"/>
          <w:sz w:val="20"/>
          <w:szCs w:val="20"/>
        </w:rPr>
        <w:t xml:space="preserve"> </w:t>
      </w:r>
      <w:r w:rsidR="00B1558E" w:rsidRPr="0083085C">
        <w:rPr>
          <w:rFonts w:ascii="Arial" w:eastAsia="Calibri" w:hAnsi="Arial" w:cs="Arial"/>
          <w:sz w:val="20"/>
          <w:szCs w:val="20"/>
        </w:rPr>
        <w:t xml:space="preserve">bodo s prilagojenim svežnjem ukrepov </w:t>
      </w:r>
      <w:r w:rsidRPr="0083085C">
        <w:rPr>
          <w:rFonts w:ascii="Arial" w:eastAsia="Calibri" w:hAnsi="Arial" w:cs="Arial"/>
          <w:sz w:val="20"/>
          <w:szCs w:val="20"/>
        </w:rPr>
        <w:t xml:space="preserve">tako </w:t>
      </w:r>
      <w:r w:rsidR="00B1558E" w:rsidRPr="0083085C">
        <w:rPr>
          <w:rFonts w:ascii="Arial" w:eastAsia="Calibri" w:hAnsi="Arial" w:cs="Arial"/>
          <w:sz w:val="20"/>
          <w:szCs w:val="20"/>
        </w:rPr>
        <w:t xml:space="preserve">močneje prispevali </w:t>
      </w:r>
      <w:r w:rsidRPr="0083085C">
        <w:rPr>
          <w:rFonts w:ascii="Arial" w:eastAsia="Calibri" w:hAnsi="Arial" w:cs="Arial"/>
          <w:sz w:val="20"/>
          <w:szCs w:val="20"/>
        </w:rPr>
        <w:t>k nadaljnjemu razvoju zelenih tehnologij v vseh prednostnih področjih S5.</w:t>
      </w:r>
      <w:r w:rsidR="00D4155A" w:rsidRPr="0083085C">
        <w:rPr>
          <w:rFonts w:ascii="Arial" w:eastAsia="Calibri" w:hAnsi="Arial" w:cs="Arial"/>
          <w:sz w:val="20"/>
          <w:szCs w:val="20"/>
        </w:rPr>
        <w:t xml:space="preserve"> </w:t>
      </w:r>
      <w:r w:rsidR="00F26F49" w:rsidRPr="0083085C">
        <w:rPr>
          <w:rFonts w:ascii="Arial" w:eastAsia="Calibri" w:hAnsi="Arial" w:cs="Arial"/>
          <w:sz w:val="20"/>
          <w:szCs w:val="20"/>
        </w:rPr>
        <w:t xml:space="preserve">Slednje kot </w:t>
      </w:r>
      <w:r w:rsidR="00B1558E" w:rsidRPr="0083085C">
        <w:rPr>
          <w:rFonts w:ascii="Arial" w:eastAsia="Calibri" w:hAnsi="Arial" w:cs="Arial"/>
          <w:sz w:val="20"/>
          <w:szCs w:val="20"/>
        </w:rPr>
        <w:t>prednostno področje</w:t>
      </w:r>
      <w:r w:rsidR="00F26F49" w:rsidRPr="0083085C">
        <w:rPr>
          <w:rFonts w:ascii="Arial" w:eastAsia="Calibri" w:hAnsi="Arial" w:cs="Arial"/>
          <w:sz w:val="20"/>
          <w:szCs w:val="20"/>
        </w:rPr>
        <w:t xml:space="preserve"> dopolnjuje </w:t>
      </w:r>
      <w:r w:rsidR="00820C13" w:rsidRPr="0083085C">
        <w:rPr>
          <w:rFonts w:ascii="Arial" w:eastAsia="Calibri" w:hAnsi="Arial" w:cs="Arial"/>
          <w:sz w:val="20"/>
          <w:szCs w:val="20"/>
        </w:rPr>
        <w:t>h</w:t>
      </w:r>
      <w:r w:rsidR="005B2D44" w:rsidRPr="0083085C">
        <w:rPr>
          <w:rFonts w:ascii="Arial" w:eastAsia="Calibri" w:hAnsi="Arial" w:cs="Arial"/>
          <w:sz w:val="20"/>
          <w:szCs w:val="20"/>
        </w:rPr>
        <w:t xml:space="preserve">orizontalnost </w:t>
      </w:r>
      <w:r w:rsidR="00D604D0">
        <w:rPr>
          <w:rFonts w:ascii="Arial" w:eastAsia="Calibri" w:hAnsi="Arial" w:cs="Arial"/>
          <w:sz w:val="20"/>
          <w:szCs w:val="20"/>
        </w:rPr>
        <w:t xml:space="preserve">področja </w:t>
      </w:r>
      <w:r w:rsidR="005B2D44" w:rsidRPr="0083085C">
        <w:rPr>
          <w:rFonts w:ascii="Arial" w:eastAsia="Calibri" w:hAnsi="Arial" w:cs="Arial"/>
          <w:sz w:val="20"/>
          <w:szCs w:val="20"/>
        </w:rPr>
        <w:t>M</w:t>
      </w:r>
      <w:r w:rsidR="00F26F49" w:rsidRPr="0083085C">
        <w:rPr>
          <w:rFonts w:ascii="Arial" w:eastAsia="Calibri" w:hAnsi="Arial" w:cs="Arial"/>
          <w:sz w:val="20"/>
          <w:szCs w:val="20"/>
        </w:rPr>
        <w:t>reže za prehod v krožno gospodarstvo, ki vsebuje spekter zelenih tehnologij, ki omogočajo prehod v nizkoogljično družbo: energetsko in snovno učinkoviti tehnološki procesi, vodik, baterije, biorafinerije, zajem in skladiščenje CO</w:t>
      </w:r>
      <w:r w:rsidR="00F26F49" w:rsidRPr="00BA620A">
        <w:rPr>
          <w:rFonts w:ascii="Arial" w:eastAsia="Calibri" w:hAnsi="Arial" w:cs="Arial"/>
          <w:sz w:val="20"/>
          <w:szCs w:val="20"/>
          <w:vertAlign w:val="subscript"/>
        </w:rPr>
        <w:t>2</w:t>
      </w:r>
      <w:r w:rsidR="00F26F49" w:rsidRPr="0083085C">
        <w:rPr>
          <w:rFonts w:ascii="Arial" w:eastAsia="Calibri" w:hAnsi="Arial" w:cs="Arial"/>
          <w:sz w:val="20"/>
          <w:szCs w:val="20"/>
        </w:rPr>
        <w:t>, bio-goriva, biomateriali in krožni poslovni modeli.</w:t>
      </w:r>
    </w:p>
    <w:p w14:paraId="1F0A5657" w14:textId="51C1660B" w:rsidR="0042220D" w:rsidRPr="0083085C" w:rsidRDefault="0042220D" w:rsidP="0042220D">
      <w:pPr>
        <w:spacing w:line="276" w:lineRule="auto"/>
        <w:jc w:val="both"/>
        <w:rPr>
          <w:rFonts w:ascii="Arial" w:eastAsia="Calibri" w:hAnsi="Arial" w:cs="Times New Roman"/>
          <w:sz w:val="20"/>
        </w:rPr>
      </w:pPr>
      <w:r w:rsidRPr="0083085C">
        <w:rPr>
          <w:rFonts w:ascii="Arial" w:eastAsia="Calibri" w:hAnsi="Arial" w:cs="Times New Roman"/>
          <w:sz w:val="20"/>
        </w:rPr>
        <w:t xml:space="preserve">Bistveni premik v primerjavi </w:t>
      </w:r>
      <w:r w:rsidR="00DB4035">
        <w:rPr>
          <w:rFonts w:ascii="Arial" w:eastAsia="Calibri" w:hAnsi="Arial" w:cs="Times New Roman"/>
          <w:sz w:val="20"/>
        </w:rPr>
        <w:t>z</w:t>
      </w:r>
      <w:r w:rsidRPr="0083085C">
        <w:rPr>
          <w:rFonts w:ascii="Arial" w:eastAsia="Calibri" w:hAnsi="Arial" w:cs="Times New Roman"/>
          <w:sz w:val="20"/>
        </w:rPr>
        <w:t xml:space="preserve"> S4 je spremenjen način uvajanja </w:t>
      </w:r>
      <w:r w:rsidR="0079078C" w:rsidRPr="0083085C">
        <w:rPr>
          <w:rFonts w:ascii="Arial" w:eastAsia="Calibri" w:hAnsi="Arial" w:cs="Times New Roman"/>
          <w:sz w:val="20"/>
        </w:rPr>
        <w:t>KET</w:t>
      </w:r>
      <w:r w:rsidR="005B2D44" w:rsidRPr="0083085C">
        <w:rPr>
          <w:rFonts w:ascii="Arial" w:eastAsia="Calibri" w:hAnsi="Arial" w:cs="Times New Roman"/>
          <w:sz w:val="20"/>
        </w:rPr>
        <w:t>s</w:t>
      </w:r>
      <w:r w:rsidRPr="0083085C">
        <w:rPr>
          <w:rFonts w:ascii="Arial" w:eastAsia="Calibri" w:hAnsi="Arial" w:cs="Times New Roman"/>
          <w:sz w:val="20"/>
        </w:rPr>
        <w:t xml:space="preserve"> v vertikalne verige vrednosti</w:t>
      </w:r>
      <w:r w:rsidR="00DB4035">
        <w:rPr>
          <w:rFonts w:ascii="Arial" w:eastAsia="Calibri" w:hAnsi="Arial" w:cs="Times New Roman"/>
          <w:sz w:val="20"/>
        </w:rPr>
        <w:t>, ki</w:t>
      </w:r>
      <w:r w:rsidRPr="0083085C">
        <w:rPr>
          <w:rFonts w:ascii="Arial" w:eastAsia="Calibri" w:hAnsi="Arial" w:cs="Times New Roman"/>
          <w:sz w:val="20"/>
        </w:rPr>
        <w:t xml:space="preserve"> bo upošteval dejstvo, </w:t>
      </w:r>
      <w:r w:rsidR="00B1558E" w:rsidRPr="0083085C">
        <w:rPr>
          <w:rFonts w:ascii="Arial" w:eastAsia="Calibri" w:hAnsi="Arial" w:cs="Times New Roman"/>
          <w:sz w:val="20"/>
        </w:rPr>
        <w:t xml:space="preserve">da </w:t>
      </w:r>
      <w:r w:rsidR="005B2D44" w:rsidRPr="0083085C">
        <w:rPr>
          <w:rFonts w:ascii="Arial" w:eastAsia="Calibri" w:hAnsi="Arial" w:cs="Times New Roman"/>
          <w:sz w:val="20"/>
        </w:rPr>
        <w:t>KETs</w:t>
      </w:r>
      <w:r w:rsidRPr="0083085C">
        <w:rPr>
          <w:rFonts w:ascii="Arial" w:eastAsia="Calibri" w:hAnsi="Arial" w:cs="Times New Roman"/>
          <w:sz w:val="20"/>
        </w:rPr>
        <w:t xml:space="preserve"> ne vplivajo </w:t>
      </w:r>
      <w:r w:rsidR="00D604D0">
        <w:rPr>
          <w:rFonts w:ascii="Arial" w:eastAsia="Calibri" w:hAnsi="Arial" w:cs="Times New Roman"/>
          <w:sz w:val="20"/>
        </w:rPr>
        <w:t>zgolj</w:t>
      </w:r>
      <w:r w:rsidR="00D604D0" w:rsidRPr="0083085C">
        <w:rPr>
          <w:rFonts w:ascii="Arial" w:eastAsia="Calibri" w:hAnsi="Arial" w:cs="Times New Roman"/>
          <w:sz w:val="20"/>
        </w:rPr>
        <w:t xml:space="preserve"> </w:t>
      </w:r>
      <w:r w:rsidRPr="0083085C">
        <w:rPr>
          <w:rFonts w:ascii="Arial" w:eastAsia="Calibri" w:hAnsi="Arial" w:cs="Times New Roman"/>
          <w:sz w:val="20"/>
        </w:rPr>
        <w:t xml:space="preserve">na spremembo tehnologije, </w:t>
      </w:r>
      <w:r w:rsidR="00D604D0">
        <w:rPr>
          <w:rFonts w:ascii="Arial" w:eastAsia="Calibri" w:hAnsi="Arial" w:cs="Times New Roman"/>
          <w:sz w:val="20"/>
        </w:rPr>
        <w:t>temveč</w:t>
      </w:r>
      <w:r w:rsidR="00D604D0" w:rsidRPr="0083085C">
        <w:rPr>
          <w:rFonts w:ascii="Arial" w:eastAsia="Calibri" w:hAnsi="Arial" w:cs="Times New Roman"/>
          <w:sz w:val="20"/>
        </w:rPr>
        <w:t xml:space="preserve"> </w:t>
      </w:r>
      <w:r w:rsidRPr="0083085C">
        <w:rPr>
          <w:rFonts w:ascii="Arial" w:eastAsia="Calibri" w:hAnsi="Arial" w:cs="Times New Roman"/>
          <w:sz w:val="20"/>
        </w:rPr>
        <w:t xml:space="preserve">tudi na način in organizacijo dela, način poslovanja, pristop k osvajanju trga ter drugačno vlogo človeka v celotnem procesu ustvarjanja nove vrednosti. To zahteva vključitev ustreznih znanj in izkušenj s področja </w:t>
      </w:r>
      <w:r w:rsidR="0079078C" w:rsidRPr="0083085C">
        <w:rPr>
          <w:rFonts w:ascii="Arial" w:eastAsia="Calibri" w:hAnsi="Arial" w:cs="Times New Roman"/>
          <w:sz w:val="20"/>
        </w:rPr>
        <w:t>KET</w:t>
      </w:r>
      <w:r w:rsidR="005B2D44" w:rsidRPr="0083085C">
        <w:rPr>
          <w:rFonts w:ascii="Arial" w:eastAsia="Calibri" w:hAnsi="Arial" w:cs="Times New Roman"/>
          <w:sz w:val="20"/>
        </w:rPr>
        <w:t>s</w:t>
      </w:r>
      <w:r w:rsidRPr="0083085C">
        <w:rPr>
          <w:rFonts w:ascii="Arial" w:eastAsia="Calibri" w:hAnsi="Arial" w:cs="Times New Roman"/>
          <w:sz w:val="20"/>
        </w:rPr>
        <w:t xml:space="preserve"> </w:t>
      </w:r>
      <w:r w:rsidR="007F5EBC">
        <w:rPr>
          <w:rFonts w:ascii="Arial" w:eastAsia="Calibri" w:hAnsi="Arial" w:cs="Times New Roman"/>
          <w:sz w:val="20"/>
        </w:rPr>
        <w:t>vzdolž</w:t>
      </w:r>
      <w:r w:rsidR="007F5EBC" w:rsidRPr="0083085C">
        <w:rPr>
          <w:rFonts w:ascii="Arial" w:eastAsia="Calibri" w:hAnsi="Arial" w:cs="Times New Roman"/>
          <w:sz w:val="20"/>
        </w:rPr>
        <w:t xml:space="preserve"> </w:t>
      </w:r>
      <w:r w:rsidRPr="0083085C">
        <w:rPr>
          <w:rFonts w:ascii="Arial" w:eastAsia="Calibri" w:hAnsi="Arial" w:cs="Times New Roman"/>
          <w:sz w:val="20"/>
        </w:rPr>
        <w:t>celotn</w:t>
      </w:r>
      <w:r w:rsidR="007F5EBC">
        <w:rPr>
          <w:rFonts w:ascii="Arial" w:eastAsia="Calibri" w:hAnsi="Arial" w:cs="Times New Roman"/>
          <w:sz w:val="20"/>
        </w:rPr>
        <w:t>e</w:t>
      </w:r>
      <w:r w:rsidRPr="0083085C">
        <w:rPr>
          <w:rFonts w:ascii="Arial" w:eastAsia="Calibri" w:hAnsi="Arial" w:cs="Times New Roman"/>
          <w:sz w:val="20"/>
        </w:rPr>
        <w:t xml:space="preserve"> verig</w:t>
      </w:r>
      <w:r w:rsidR="007F5EBC">
        <w:rPr>
          <w:rFonts w:ascii="Arial" w:eastAsia="Calibri" w:hAnsi="Arial" w:cs="Times New Roman"/>
          <w:sz w:val="20"/>
        </w:rPr>
        <w:t>e</w:t>
      </w:r>
      <w:r w:rsidRPr="0083085C">
        <w:rPr>
          <w:rFonts w:ascii="Arial" w:eastAsia="Calibri" w:hAnsi="Arial" w:cs="Times New Roman"/>
          <w:sz w:val="20"/>
        </w:rPr>
        <w:t xml:space="preserve"> vrednosti od TRL</w:t>
      </w:r>
      <w:r w:rsidR="008E7E44" w:rsidRPr="0083085C">
        <w:rPr>
          <w:rFonts w:ascii="Arial" w:eastAsia="Calibri" w:hAnsi="Arial" w:cs="Times New Roman"/>
          <w:sz w:val="20"/>
        </w:rPr>
        <w:t xml:space="preserve"> </w:t>
      </w:r>
      <w:r w:rsidRPr="0083085C">
        <w:rPr>
          <w:rFonts w:ascii="Arial" w:eastAsia="Calibri" w:hAnsi="Arial" w:cs="Times New Roman"/>
          <w:sz w:val="20"/>
        </w:rPr>
        <w:t>3 do TRL</w:t>
      </w:r>
      <w:r w:rsidR="008E7E44" w:rsidRPr="0083085C">
        <w:rPr>
          <w:rFonts w:ascii="Arial" w:eastAsia="Calibri" w:hAnsi="Arial" w:cs="Times New Roman"/>
          <w:sz w:val="20"/>
        </w:rPr>
        <w:t xml:space="preserve"> </w:t>
      </w:r>
      <w:r w:rsidRPr="0083085C">
        <w:rPr>
          <w:rFonts w:ascii="Arial" w:eastAsia="Calibri" w:hAnsi="Arial" w:cs="Times New Roman"/>
          <w:sz w:val="20"/>
        </w:rPr>
        <w:t>9.</w:t>
      </w:r>
    </w:p>
    <w:p w14:paraId="157D99D1" w14:textId="1996236C" w:rsidR="00D4155A" w:rsidRPr="0083085C" w:rsidRDefault="00D4155A" w:rsidP="00D4155A">
      <w:pPr>
        <w:spacing w:line="276" w:lineRule="auto"/>
        <w:rPr>
          <w:rFonts w:ascii="Arial" w:eastAsia="Calibri" w:hAnsi="Arial" w:cs="Times New Roman"/>
          <w:b/>
          <w:sz w:val="20"/>
        </w:rPr>
      </w:pPr>
      <w:r w:rsidRPr="0083085C">
        <w:rPr>
          <w:rFonts w:ascii="Arial" w:eastAsia="Calibri" w:hAnsi="Arial" w:cs="Times New Roman"/>
          <w:b/>
          <w:sz w:val="20"/>
        </w:rPr>
        <w:br w:type="page"/>
      </w:r>
    </w:p>
    <w:p w14:paraId="0E82A575" w14:textId="77777777" w:rsidR="00D4155A" w:rsidRPr="0083085C" w:rsidRDefault="00D4155A" w:rsidP="00D4155A">
      <w:pPr>
        <w:pBdr>
          <w:top w:val="single" w:sz="12" w:space="6" w:color="60B966"/>
          <w:bottom w:val="single" w:sz="12" w:space="6" w:color="60B966"/>
        </w:pBdr>
        <w:spacing w:after="200" w:line="276" w:lineRule="auto"/>
        <w:jc w:val="both"/>
        <w:rPr>
          <w:rFonts w:ascii="Arial" w:eastAsia="Arial" w:hAnsi="Arial" w:cs="Times New Roman (Body CS)"/>
          <w:b/>
          <w:bCs/>
          <w:color w:val="264D2B"/>
          <w:sz w:val="20"/>
        </w:rPr>
        <w:sectPr w:rsidR="00D4155A" w:rsidRPr="0083085C" w:rsidSect="00484563">
          <w:headerReference w:type="default" r:id="rId18"/>
          <w:footerReference w:type="default" r:id="rId19"/>
          <w:pgSz w:w="12240" w:h="15840" w:code="1"/>
          <w:pgMar w:top="1417" w:right="1417" w:bottom="1417" w:left="1417" w:header="432" w:footer="432" w:gutter="0"/>
          <w:cols w:space="720"/>
          <w:docGrid w:linePitch="360"/>
        </w:sectPr>
      </w:pPr>
    </w:p>
    <w:p w14:paraId="3B12CE11" w14:textId="6F14F566" w:rsidR="00D4155A" w:rsidRPr="0083085C" w:rsidRDefault="00D4155A" w:rsidP="00D4155A">
      <w:pPr>
        <w:pStyle w:val="Napis"/>
        <w:rPr>
          <w:rFonts w:ascii="Arial" w:eastAsia="Calibri" w:hAnsi="Arial" w:cs="Times New Roman"/>
          <w:sz w:val="20"/>
          <w:szCs w:val="20"/>
        </w:rPr>
      </w:pPr>
      <w:bookmarkStart w:id="34" w:name="_Toc123911668"/>
      <w:r w:rsidRPr="0083085C">
        <w:rPr>
          <w:sz w:val="20"/>
          <w:szCs w:val="20"/>
        </w:rPr>
        <w:lastRenderedPageBreak/>
        <w:t xml:space="preserve">Tabela </w:t>
      </w:r>
      <w:r w:rsidR="00144B74" w:rsidRPr="0083085C">
        <w:rPr>
          <w:sz w:val="20"/>
          <w:szCs w:val="20"/>
        </w:rPr>
        <w:fldChar w:fldCharType="begin"/>
      </w:r>
      <w:r w:rsidR="00144B74" w:rsidRPr="0083085C">
        <w:rPr>
          <w:sz w:val="20"/>
          <w:szCs w:val="20"/>
        </w:rPr>
        <w:instrText xml:space="preserve"> SEQ Tabela \* ARABIC </w:instrText>
      </w:r>
      <w:r w:rsidR="00144B74" w:rsidRPr="0083085C">
        <w:rPr>
          <w:sz w:val="20"/>
          <w:szCs w:val="20"/>
        </w:rPr>
        <w:fldChar w:fldCharType="separate"/>
      </w:r>
      <w:r w:rsidR="00372C77">
        <w:rPr>
          <w:noProof/>
          <w:sz w:val="20"/>
          <w:szCs w:val="20"/>
        </w:rPr>
        <w:t>2</w:t>
      </w:r>
      <w:r w:rsidR="00144B74" w:rsidRPr="0083085C">
        <w:rPr>
          <w:sz w:val="20"/>
          <w:szCs w:val="20"/>
        </w:rPr>
        <w:fldChar w:fldCharType="end"/>
      </w:r>
      <w:r w:rsidRPr="0083085C">
        <w:rPr>
          <w:sz w:val="20"/>
          <w:szCs w:val="20"/>
        </w:rPr>
        <w:t>: Opredelitev prednostnih področij, kjer se bo skladno z EDP apliciralo ključne omogočitvene tehnologije</w:t>
      </w:r>
      <w:bookmarkEnd w:id="34"/>
    </w:p>
    <w:tbl>
      <w:tblPr>
        <w:tblW w:w="13889" w:type="dxa"/>
        <w:tblCellMar>
          <w:left w:w="70" w:type="dxa"/>
          <w:right w:w="70" w:type="dxa"/>
        </w:tblCellMar>
        <w:tblLook w:val="04A0" w:firstRow="1" w:lastRow="0" w:firstColumn="1" w:lastColumn="0" w:noHBand="0" w:noVBand="1"/>
      </w:tblPr>
      <w:tblGrid>
        <w:gridCol w:w="1131"/>
        <w:gridCol w:w="851"/>
        <w:gridCol w:w="2410"/>
        <w:gridCol w:w="992"/>
        <w:gridCol w:w="992"/>
        <w:gridCol w:w="992"/>
        <w:gridCol w:w="1061"/>
        <w:gridCol w:w="1349"/>
        <w:gridCol w:w="1011"/>
        <w:gridCol w:w="990"/>
        <w:gridCol w:w="1130"/>
        <w:gridCol w:w="980"/>
      </w:tblGrid>
      <w:tr w:rsidR="00F1096D" w:rsidRPr="0083085C" w14:paraId="3CCFA6B3" w14:textId="77777777" w:rsidTr="008A02CD">
        <w:trPr>
          <w:trHeight w:val="1515"/>
        </w:trPr>
        <w:tc>
          <w:tcPr>
            <w:tcW w:w="4392" w:type="dxa"/>
            <w:gridSpan w:val="3"/>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D79A43B" w14:textId="2C170D70" w:rsidR="00F1096D" w:rsidRPr="0083085C" w:rsidRDefault="00F1096D" w:rsidP="008A02CD">
            <w:pPr>
              <w:jc w:val="center"/>
              <w:rPr>
                <w:rFonts w:ascii="Arial" w:eastAsia="Times New Roman" w:hAnsi="Arial" w:cs="Arial"/>
                <w:b/>
                <w:color w:val="000000"/>
                <w:sz w:val="18"/>
                <w:szCs w:val="18"/>
                <w:lang w:eastAsia="sl-SI"/>
              </w:rPr>
            </w:pPr>
            <w:r w:rsidRPr="0083085C">
              <w:rPr>
                <w:rFonts w:ascii="Arial" w:eastAsia="Times New Roman" w:hAnsi="Arial" w:cs="Arial"/>
                <w:b/>
                <w:color w:val="000000"/>
                <w:sz w:val="18"/>
                <w:szCs w:val="18"/>
                <w:lang w:eastAsia="sl-SI"/>
              </w:rPr>
              <w:t>HOM</w:t>
            </w:r>
          </w:p>
        </w:tc>
        <w:tc>
          <w:tcPr>
            <w:tcW w:w="992" w:type="dxa"/>
            <w:tcBorders>
              <w:top w:val="single" w:sz="8" w:space="0" w:color="auto"/>
              <w:left w:val="single" w:sz="2" w:space="0" w:color="auto"/>
              <w:bottom w:val="single" w:sz="8" w:space="0" w:color="auto"/>
              <w:right w:val="single" w:sz="8" w:space="0" w:color="auto"/>
            </w:tcBorders>
            <w:shd w:val="clear" w:color="000000" w:fill="1F4E78"/>
            <w:vAlign w:val="center"/>
            <w:hideMark/>
          </w:tcPr>
          <w:p w14:paraId="0E9E2668"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Pametna mesta in skupnosti</w:t>
            </w:r>
          </w:p>
        </w:tc>
        <w:tc>
          <w:tcPr>
            <w:tcW w:w="992" w:type="dxa"/>
            <w:tcBorders>
              <w:top w:val="single" w:sz="8" w:space="0" w:color="auto"/>
              <w:left w:val="nil"/>
              <w:bottom w:val="single" w:sz="8" w:space="0" w:color="auto"/>
              <w:right w:val="single" w:sz="4" w:space="0" w:color="auto"/>
            </w:tcBorders>
            <w:shd w:val="clear" w:color="000000" w:fill="1F4E78"/>
            <w:vAlign w:val="center"/>
            <w:hideMark/>
          </w:tcPr>
          <w:p w14:paraId="64341562" w14:textId="43443BFF"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 xml:space="preserve">Zdravje </w:t>
            </w:r>
            <w:r w:rsidR="00D604D0">
              <w:rPr>
                <w:rFonts w:ascii="Arial" w:eastAsia="Times New Roman" w:hAnsi="Arial" w:cs="Arial"/>
                <w:b/>
                <w:bCs/>
                <w:color w:val="FFFFFF"/>
                <w:sz w:val="18"/>
                <w:szCs w:val="18"/>
                <w:lang w:eastAsia="sl-SI"/>
              </w:rPr>
              <w:t>–</w:t>
            </w:r>
            <w:r w:rsidRPr="0083085C">
              <w:rPr>
                <w:rFonts w:ascii="Arial" w:eastAsia="Times New Roman" w:hAnsi="Arial" w:cs="Arial"/>
                <w:b/>
                <w:bCs/>
                <w:color w:val="FFFFFF"/>
                <w:sz w:val="18"/>
                <w:szCs w:val="18"/>
                <w:lang w:eastAsia="sl-SI"/>
              </w:rPr>
              <w:t>medicina</w:t>
            </w:r>
          </w:p>
        </w:tc>
        <w:tc>
          <w:tcPr>
            <w:tcW w:w="992" w:type="dxa"/>
            <w:tcBorders>
              <w:top w:val="single" w:sz="8" w:space="0" w:color="auto"/>
              <w:left w:val="nil"/>
              <w:bottom w:val="single" w:sz="8" w:space="0" w:color="auto"/>
              <w:right w:val="single" w:sz="4" w:space="0" w:color="auto"/>
            </w:tcBorders>
            <w:shd w:val="clear" w:color="000000" w:fill="1F4E78"/>
            <w:vAlign w:val="center"/>
            <w:hideMark/>
          </w:tcPr>
          <w:p w14:paraId="3D2533E2"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 xml:space="preserve">Pametne stavbe in dom </w:t>
            </w:r>
          </w:p>
          <w:p w14:paraId="5744326D"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z lesno verigo</w:t>
            </w:r>
          </w:p>
        </w:tc>
        <w:tc>
          <w:tcPr>
            <w:tcW w:w="1061" w:type="dxa"/>
            <w:tcBorders>
              <w:top w:val="single" w:sz="8" w:space="0" w:color="auto"/>
              <w:left w:val="nil"/>
              <w:bottom w:val="single" w:sz="8" w:space="0" w:color="auto"/>
              <w:right w:val="single" w:sz="8" w:space="0" w:color="auto"/>
            </w:tcBorders>
            <w:shd w:val="clear" w:color="000000" w:fill="1F4E78"/>
            <w:vAlign w:val="center"/>
            <w:hideMark/>
          </w:tcPr>
          <w:p w14:paraId="6E4F6AD1"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Trajnostna pridelava hrane</w:t>
            </w:r>
          </w:p>
        </w:tc>
        <w:tc>
          <w:tcPr>
            <w:tcW w:w="1349" w:type="dxa"/>
            <w:tcBorders>
              <w:top w:val="single" w:sz="8" w:space="0" w:color="auto"/>
              <w:left w:val="single" w:sz="4" w:space="0" w:color="auto"/>
              <w:bottom w:val="single" w:sz="8" w:space="0" w:color="auto"/>
              <w:right w:val="single" w:sz="8" w:space="0" w:color="auto"/>
            </w:tcBorders>
            <w:shd w:val="clear" w:color="000000" w:fill="1F4E78"/>
            <w:vAlign w:val="center"/>
            <w:hideMark/>
          </w:tcPr>
          <w:p w14:paraId="77C1D15A"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Mreže za prehod v krožno gospodarstvo</w:t>
            </w:r>
          </w:p>
        </w:tc>
        <w:tc>
          <w:tcPr>
            <w:tcW w:w="1011" w:type="dxa"/>
            <w:tcBorders>
              <w:top w:val="single" w:sz="8" w:space="0" w:color="auto"/>
              <w:left w:val="nil"/>
              <w:bottom w:val="single" w:sz="8" w:space="0" w:color="auto"/>
              <w:right w:val="single" w:sz="4" w:space="0" w:color="auto"/>
            </w:tcBorders>
            <w:shd w:val="clear" w:color="000000" w:fill="1F4E78"/>
            <w:vAlign w:val="center"/>
            <w:hideMark/>
          </w:tcPr>
          <w:p w14:paraId="61896C98"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Trajnostni turizem</w:t>
            </w:r>
          </w:p>
        </w:tc>
        <w:tc>
          <w:tcPr>
            <w:tcW w:w="990" w:type="dxa"/>
            <w:tcBorders>
              <w:top w:val="single" w:sz="8" w:space="0" w:color="auto"/>
              <w:left w:val="nil"/>
              <w:bottom w:val="single" w:sz="8" w:space="0" w:color="auto"/>
              <w:right w:val="single" w:sz="4" w:space="0" w:color="auto"/>
            </w:tcBorders>
            <w:shd w:val="clear" w:color="000000" w:fill="1F4E78"/>
            <w:vAlign w:val="center"/>
            <w:hideMark/>
          </w:tcPr>
          <w:p w14:paraId="7017E9A5"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Mobilnost</w:t>
            </w:r>
          </w:p>
        </w:tc>
        <w:tc>
          <w:tcPr>
            <w:tcW w:w="1130" w:type="dxa"/>
            <w:tcBorders>
              <w:top w:val="single" w:sz="8" w:space="0" w:color="auto"/>
              <w:left w:val="nil"/>
              <w:bottom w:val="single" w:sz="8" w:space="0" w:color="auto"/>
              <w:right w:val="single" w:sz="4" w:space="0" w:color="auto"/>
            </w:tcBorders>
            <w:shd w:val="clear" w:color="000000" w:fill="1F4E78"/>
            <w:vAlign w:val="center"/>
            <w:hideMark/>
          </w:tcPr>
          <w:p w14:paraId="606B4465"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Tovarne prihodnosti</w:t>
            </w:r>
          </w:p>
        </w:tc>
        <w:tc>
          <w:tcPr>
            <w:tcW w:w="980" w:type="dxa"/>
            <w:tcBorders>
              <w:top w:val="single" w:sz="8" w:space="0" w:color="auto"/>
              <w:left w:val="nil"/>
              <w:bottom w:val="single" w:sz="8" w:space="0" w:color="auto"/>
              <w:right w:val="single" w:sz="8" w:space="0" w:color="auto"/>
            </w:tcBorders>
            <w:shd w:val="clear" w:color="000000" w:fill="1F4E78"/>
            <w:vAlign w:val="center"/>
            <w:hideMark/>
          </w:tcPr>
          <w:p w14:paraId="0E2BAE70"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Materiali kot končni produkti</w:t>
            </w:r>
          </w:p>
        </w:tc>
      </w:tr>
      <w:tr w:rsidR="00D4155A" w:rsidRPr="0083085C" w14:paraId="03307B0E" w14:textId="77777777" w:rsidTr="008A02CD">
        <w:trPr>
          <w:trHeight w:val="525"/>
        </w:trPr>
        <w:tc>
          <w:tcPr>
            <w:tcW w:w="1131" w:type="dxa"/>
            <w:tcBorders>
              <w:top w:val="single" w:sz="2" w:space="0" w:color="auto"/>
              <w:left w:val="single" w:sz="8" w:space="0" w:color="auto"/>
              <w:bottom w:val="single" w:sz="8" w:space="0" w:color="auto"/>
              <w:right w:val="nil"/>
            </w:tcBorders>
            <w:shd w:val="clear" w:color="auto" w:fill="auto"/>
            <w:noWrap/>
            <w:vAlign w:val="center"/>
            <w:hideMark/>
          </w:tcPr>
          <w:p w14:paraId="053AFAB8" w14:textId="77777777" w:rsidR="00D4155A" w:rsidRPr="0083085C" w:rsidRDefault="00D4155A" w:rsidP="00D4155A">
            <w:pPr>
              <w:rPr>
                <w:rFonts w:ascii="Arial" w:eastAsia="Times New Roman" w:hAnsi="Arial" w:cs="Arial"/>
                <w:color w:val="000000"/>
                <w:sz w:val="18"/>
                <w:szCs w:val="18"/>
                <w:lang w:eastAsia="sl-SI"/>
              </w:rPr>
            </w:pPr>
          </w:p>
        </w:tc>
        <w:tc>
          <w:tcPr>
            <w:tcW w:w="851" w:type="dxa"/>
            <w:tcBorders>
              <w:top w:val="single" w:sz="2" w:space="0" w:color="auto"/>
              <w:left w:val="single" w:sz="4" w:space="0" w:color="auto"/>
              <w:bottom w:val="single" w:sz="8" w:space="0" w:color="auto"/>
              <w:right w:val="single" w:sz="8" w:space="0" w:color="auto"/>
            </w:tcBorders>
            <w:shd w:val="clear" w:color="auto" w:fill="auto"/>
            <w:noWrap/>
            <w:vAlign w:val="center"/>
            <w:hideMark/>
          </w:tcPr>
          <w:p w14:paraId="42B12894" w14:textId="77777777" w:rsidR="00D4155A" w:rsidRPr="0083085C" w:rsidRDefault="00D4155A" w:rsidP="00D4155A">
            <w:pPr>
              <w:rPr>
                <w:rFonts w:ascii="Arial" w:eastAsia="Times New Roman" w:hAnsi="Arial" w:cs="Arial"/>
                <w:color w:val="000000"/>
                <w:sz w:val="18"/>
                <w:szCs w:val="18"/>
                <w:lang w:eastAsia="sl-SI"/>
              </w:rPr>
            </w:pPr>
          </w:p>
        </w:tc>
        <w:tc>
          <w:tcPr>
            <w:tcW w:w="2410" w:type="dxa"/>
            <w:tcBorders>
              <w:top w:val="single" w:sz="2" w:space="0" w:color="auto"/>
              <w:left w:val="nil"/>
              <w:bottom w:val="single" w:sz="4" w:space="0" w:color="auto"/>
              <w:right w:val="single" w:sz="8" w:space="0" w:color="auto"/>
            </w:tcBorders>
            <w:shd w:val="clear" w:color="000000" w:fill="1F4E78"/>
            <w:vAlign w:val="center"/>
            <w:hideMark/>
          </w:tcPr>
          <w:p w14:paraId="216E9766" w14:textId="77777777" w:rsidR="00D4155A" w:rsidRPr="0083085C" w:rsidRDefault="00D4155A"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Krožni poslovni modeli</w:t>
            </w:r>
          </w:p>
        </w:tc>
        <w:tc>
          <w:tcPr>
            <w:tcW w:w="992" w:type="dxa"/>
            <w:tcBorders>
              <w:top w:val="nil"/>
              <w:left w:val="nil"/>
              <w:bottom w:val="single" w:sz="4" w:space="0" w:color="auto"/>
              <w:right w:val="single" w:sz="4" w:space="0" w:color="auto"/>
            </w:tcBorders>
            <w:shd w:val="clear" w:color="auto" w:fill="auto"/>
            <w:noWrap/>
            <w:vAlign w:val="center"/>
            <w:hideMark/>
          </w:tcPr>
          <w:p w14:paraId="2AB2F188"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2DE8C134"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5548B6B7"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6196679D"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349" w:type="dxa"/>
            <w:tcBorders>
              <w:top w:val="nil"/>
              <w:left w:val="nil"/>
              <w:bottom w:val="single" w:sz="4" w:space="0" w:color="auto"/>
              <w:right w:val="single" w:sz="4" w:space="0" w:color="auto"/>
            </w:tcBorders>
            <w:shd w:val="clear" w:color="auto" w:fill="auto"/>
            <w:noWrap/>
            <w:vAlign w:val="center"/>
            <w:hideMark/>
          </w:tcPr>
          <w:p w14:paraId="6211E9C5"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1" w:type="dxa"/>
            <w:tcBorders>
              <w:top w:val="nil"/>
              <w:left w:val="nil"/>
              <w:bottom w:val="single" w:sz="4" w:space="0" w:color="auto"/>
              <w:right w:val="single" w:sz="4" w:space="0" w:color="auto"/>
            </w:tcBorders>
            <w:shd w:val="clear" w:color="auto" w:fill="auto"/>
            <w:noWrap/>
            <w:vAlign w:val="center"/>
            <w:hideMark/>
          </w:tcPr>
          <w:p w14:paraId="64420E72"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0" w:type="dxa"/>
            <w:tcBorders>
              <w:top w:val="nil"/>
              <w:left w:val="nil"/>
              <w:bottom w:val="single" w:sz="4" w:space="0" w:color="auto"/>
              <w:right w:val="single" w:sz="4" w:space="0" w:color="auto"/>
            </w:tcBorders>
            <w:shd w:val="clear" w:color="auto" w:fill="auto"/>
            <w:noWrap/>
            <w:vAlign w:val="center"/>
            <w:hideMark/>
          </w:tcPr>
          <w:p w14:paraId="55310A1F"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555E37E1"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1A928CCE"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D4155A" w:rsidRPr="0083085C" w14:paraId="5B0C8BC4" w14:textId="77777777" w:rsidTr="008A02CD">
        <w:trPr>
          <w:trHeight w:val="510"/>
        </w:trPr>
        <w:tc>
          <w:tcPr>
            <w:tcW w:w="1131" w:type="dxa"/>
            <w:vMerge w:val="restart"/>
            <w:tcBorders>
              <w:top w:val="nil"/>
              <w:left w:val="single" w:sz="8" w:space="0" w:color="auto"/>
              <w:right w:val="nil"/>
            </w:tcBorders>
            <w:shd w:val="clear" w:color="auto" w:fill="auto"/>
            <w:noWrap/>
            <w:hideMark/>
          </w:tcPr>
          <w:p w14:paraId="75ED6EBF" w14:textId="77777777" w:rsidR="00D4155A" w:rsidRPr="0083085C" w:rsidRDefault="00D4155A"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HOM IKT</w:t>
            </w:r>
          </w:p>
          <w:p w14:paraId="30BE8B1A" w14:textId="77777777" w:rsidR="00D4155A" w:rsidRPr="0083085C" w:rsidRDefault="00D4155A"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18EB3CA3" w14:textId="77777777" w:rsidR="00D4155A" w:rsidRPr="0083085C" w:rsidRDefault="00D4155A"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IKT.1</w:t>
            </w:r>
          </w:p>
        </w:tc>
        <w:tc>
          <w:tcPr>
            <w:tcW w:w="2410" w:type="dxa"/>
            <w:tcBorders>
              <w:top w:val="single" w:sz="8" w:space="0" w:color="auto"/>
              <w:left w:val="nil"/>
              <w:bottom w:val="single" w:sz="4" w:space="0" w:color="auto"/>
              <w:right w:val="single" w:sz="8" w:space="0" w:color="auto"/>
            </w:tcBorders>
            <w:shd w:val="clear" w:color="000000" w:fill="1F4E78"/>
            <w:vAlign w:val="center"/>
            <w:hideMark/>
          </w:tcPr>
          <w:p w14:paraId="13820B0A" w14:textId="77777777" w:rsidR="00D4155A" w:rsidRPr="0083085C" w:rsidRDefault="00D4155A"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Digitalna transformacija</w:t>
            </w:r>
          </w:p>
        </w:tc>
        <w:tc>
          <w:tcPr>
            <w:tcW w:w="992" w:type="dxa"/>
            <w:tcBorders>
              <w:top w:val="nil"/>
              <w:left w:val="nil"/>
              <w:bottom w:val="single" w:sz="4" w:space="0" w:color="auto"/>
              <w:right w:val="single" w:sz="4" w:space="0" w:color="auto"/>
            </w:tcBorders>
            <w:shd w:val="clear" w:color="auto" w:fill="auto"/>
            <w:noWrap/>
            <w:vAlign w:val="center"/>
            <w:hideMark/>
          </w:tcPr>
          <w:p w14:paraId="7EEE3F98"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150A9691"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523F0554"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56BC3A63"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349" w:type="dxa"/>
            <w:tcBorders>
              <w:top w:val="nil"/>
              <w:left w:val="nil"/>
              <w:bottom w:val="single" w:sz="4" w:space="0" w:color="auto"/>
              <w:right w:val="single" w:sz="4" w:space="0" w:color="auto"/>
            </w:tcBorders>
            <w:shd w:val="clear" w:color="auto" w:fill="auto"/>
            <w:noWrap/>
            <w:vAlign w:val="center"/>
            <w:hideMark/>
          </w:tcPr>
          <w:p w14:paraId="0E18BDC3"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1" w:type="dxa"/>
            <w:tcBorders>
              <w:top w:val="nil"/>
              <w:left w:val="nil"/>
              <w:bottom w:val="single" w:sz="4" w:space="0" w:color="auto"/>
              <w:right w:val="single" w:sz="4" w:space="0" w:color="auto"/>
            </w:tcBorders>
            <w:shd w:val="clear" w:color="auto" w:fill="auto"/>
            <w:noWrap/>
            <w:vAlign w:val="center"/>
            <w:hideMark/>
          </w:tcPr>
          <w:p w14:paraId="6634947D"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0" w:type="dxa"/>
            <w:tcBorders>
              <w:top w:val="nil"/>
              <w:left w:val="nil"/>
              <w:bottom w:val="single" w:sz="4" w:space="0" w:color="auto"/>
              <w:right w:val="single" w:sz="4" w:space="0" w:color="auto"/>
            </w:tcBorders>
            <w:shd w:val="clear" w:color="auto" w:fill="auto"/>
            <w:noWrap/>
            <w:vAlign w:val="center"/>
            <w:hideMark/>
          </w:tcPr>
          <w:p w14:paraId="0A317786"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26C309AD"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2356FBF4"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D4155A" w:rsidRPr="0083085C" w14:paraId="1D5861A6" w14:textId="77777777" w:rsidTr="008A02CD">
        <w:trPr>
          <w:trHeight w:val="510"/>
        </w:trPr>
        <w:tc>
          <w:tcPr>
            <w:tcW w:w="1131" w:type="dxa"/>
            <w:vMerge/>
            <w:tcBorders>
              <w:left w:val="single" w:sz="8" w:space="0" w:color="auto"/>
              <w:right w:val="nil"/>
            </w:tcBorders>
            <w:shd w:val="clear" w:color="auto" w:fill="auto"/>
            <w:noWrap/>
            <w:hideMark/>
          </w:tcPr>
          <w:p w14:paraId="0B5ACD07" w14:textId="77777777" w:rsidR="00D4155A" w:rsidRPr="0083085C" w:rsidRDefault="00D4155A"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35782B75" w14:textId="77777777" w:rsidR="00D4155A" w:rsidRPr="0083085C" w:rsidRDefault="00D4155A"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IKT.2</w:t>
            </w:r>
          </w:p>
        </w:tc>
        <w:tc>
          <w:tcPr>
            <w:tcW w:w="2410" w:type="dxa"/>
            <w:tcBorders>
              <w:top w:val="nil"/>
              <w:left w:val="nil"/>
              <w:bottom w:val="single" w:sz="4" w:space="0" w:color="auto"/>
              <w:right w:val="single" w:sz="8" w:space="0" w:color="auto"/>
            </w:tcBorders>
            <w:shd w:val="clear" w:color="000000" w:fill="1F4E78"/>
            <w:vAlign w:val="center"/>
            <w:hideMark/>
          </w:tcPr>
          <w:p w14:paraId="5E27FDE5" w14:textId="77777777" w:rsidR="00D4155A" w:rsidRPr="0083085C" w:rsidRDefault="00D4155A"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IoT</w:t>
            </w:r>
          </w:p>
        </w:tc>
        <w:tc>
          <w:tcPr>
            <w:tcW w:w="992" w:type="dxa"/>
            <w:tcBorders>
              <w:top w:val="nil"/>
              <w:left w:val="nil"/>
              <w:bottom w:val="single" w:sz="4" w:space="0" w:color="auto"/>
              <w:right w:val="single" w:sz="4" w:space="0" w:color="auto"/>
            </w:tcBorders>
            <w:shd w:val="clear" w:color="auto" w:fill="auto"/>
            <w:noWrap/>
            <w:vAlign w:val="center"/>
            <w:hideMark/>
          </w:tcPr>
          <w:p w14:paraId="3F442497"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343C8C00"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11D398FF" w14:textId="77777777" w:rsidR="00D4155A" w:rsidRPr="0083085C" w:rsidRDefault="00D4155A" w:rsidP="00D4155A">
            <w:pPr>
              <w:jc w:val="center"/>
              <w:rPr>
                <w:rFonts w:ascii="Wingdings" w:eastAsia="Times New Roman" w:hAnsi="Wingdings" w:cs="Times New Roman"/>
                <w:color w:val="000000"/>
                <w:sz w:val="40"/>
                <w:szCs w:val="40"/>
                <w:lang w:eastAsia="sl-SI"/>
              </w:rPr>
            </w:pPr>
          </w:p>
        </w:tc>
        <w:tc>
          <w:tcPr>
            <w:tcW w:w="1061" w:type="dxa"/>
            <w:tcBorders>
              <w:top w:val="nil"/>
              <w:left w:val="nil"/>
              <w:bottom w:val="single" w:sz="4" w:space="0" w:color="auto"/>
              <w:right w:val="single" w:sz="4" w:space="0" w:color="auto"/>
            </w:tcBorders>
            <w:shd w:val="clear" w:color="auto" w:fill="auto"/>
            <w:noWrap/>
            <w:vAlign w:val="center"/>
            <w:hideMark/>
          </w:tcPr>
          <w:p w14:paraId="7DA11C90"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49" w:type="dxa"/>
            <w:tcBorders>
              <w:top w:val="nil"/>
              <w:left w:val="nil"/>
              <w:bottom w:val="single" w:sz="4" w:space="0" w:color="auto"/>
              <w:right w:val="single" w:sz="4" w:space="0" w:color="auto"/>
            </w:tcBorders>
            <w:shd w:val="clear" w:color="auto" w:fill="auto"/>
            <w:noWrap/>
            <w:vAlign w:val="center"/>
            <w:hideMark/>
          </w:tcPr>
          <w:p w14:paraId="28D1CDC7"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11" w:type="dxa"/>
            <w:tcBorders>
              <w:top w:val="nil"/>
              <w:left w:val="nil"/>
              <w:bottom w:val="single" w:sz="4" w:space="0" w:color="auto"/>
              <w:right w:val="single" w:sz="4" w:space="0" w:color="auto"/>
            </w:tcBorders>
            <w:shd w:val="clear" w:color="auto" w:fill="auto"/>
            <w:noWrap/>
            <w:vAlign w:val="center"/>
            <w:hideMark/>
          </w:tcPr>
          <w:p w14:paraId="13D022BD"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0" w:type="dxa"/>
            <w:tcBorders>
              <w:top w:val="nil"/>
              <w:left w:val="nil"/>
              <w:bottom w:val="single" w:sz="4" w:space="0" w:color="auto"/>
              <w:right w:val="single" w:sz="4" w:space="0" w:color="auto"/>
            </w:tcBorders>
            <w:shd w:val="clear" w:color="auto" w:fill="auto"/>
            <w:noWrap/>
            <w:vAlign w:val="center"/>
            <w:hideMark/>
          </w:tcPr>
          <w:p w14:paraId="32D15F2A"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253C9212"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1FBC7EC7"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r>
      <w:tr w:rsidR="00D4155A" w:rsidRPr="0083085C" w14:paraId="1FBF28E1" w14:textId="77777777" w:rsidTr="008A02CD">
        <w:trPr>
          <w:trHeight w:val="510"/>
        </w:trPr>
        <w:tc>
          <w:tcPr>
            <w:tcW w:w="1131" w:type="dxa"/>
            <w:vMerge/>
            <w:tcBorders>
              <w:left w:val="single" w:sz="8" w:space="0" w:color="auto"/>
              <w:right w:val="nil"/>
            </w:tcBorders>
            <w:shd w:val="clear" w:color="auto" w:fill="auto"/>
            <w:noWrap/>
            <w:hideMark/>
          </w:tcPr>
          <w:p w14:paraId="62A6F079" w14:textId="77777777" w:rsidR="00D4155A" w:rsidRPr="0083085C" w:rsidRDefault="00D4155A"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396443A0" w14:textId="77777777" w:rsidR="00D4155A" w:rsidRPr="0083085C" w:rsidRDefault="00D4155A"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IKT.3</w:t>
            </w:r>
          </w:p>
        </w:tc>
        <w:tc>
          <w:tcPr>
            <w:tcW w:w="2410" w:type="dxa"/>
            <w:tcBorders>
              <w:top w:val="nil"/>
              <w:left w:val="nil"/>
              <w:bottom w:val="single" w:sz="4" w:space="0" w:color="auto"/>
              <w:right w:val="single" w:sz="8" w:space="0" w:color="auto"/>
            </w:tcBorders>
            <w:shd w:val="clear" w:color="000000" w:fill="1F4E78"/>
            <w:vAlign w:val="center"/>
            <w:hideMark/>
          </w:tcPr>
          <w:p w14:paraId="568319A8" w14:textId="77777777" w:rsidR="00D4155A" w:rsidRPr="0083085C" w:rsidRDefault="00D4155A"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IoS</w:t>
            </w:r>
          </w:p>
        </w:tc>
        <w:tc>
          <w:tcPr>
            <w:tcW w:w="992" w:type="dxa"/>
            <w:tcBorders>
              <w:top w:val="nil"/>
              <w:left w:val="nil"/>
              <w:bottom w:val="single" w:sz="4" w:space="0" w:color="auto"/>
              <w:right w:val="single" w:sz="4" w:space="0" w:color="auto"/>
            </w:tcBorders>
            <w:shd w:val="clear" w:color="auto" w:fill="auto"/>
            <w:noWrap/>
            <w:vAlign w:val="center"/>
            <w:hideMark/>
          </w:tcPr>
          <w:p w14:paraId="7E7C1546"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79491710"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0406ABBD"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0EF72CEF"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49" w:type="dxa"/>
            <w:tcBorders>
              <w:top w:val="nil"/>
              <w:left w:val="nil"/>
              <w:bottom w:val="single" w:sz="4" w:space="0" w:color="auto"/>
              <w:right w:val="single" w:sz="4" w:space="0" w:color="auto"/>
            </w:tcBorders>
            <w:shd w:val="clear" w:color="auto" w:fill="auto"/>
            <w:noWrap/>
            <w:vAlign w:val="center"/>
            <w:hideMark/>
          </w:tcPr>
          <w:p w14:paraId="3B8373F0"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11" w:type="dxa"/>
            <w:tcBorders>
              <w:top w:val="nil"/>
              <w:left w:val="nil"/>
              <w:bottom w:val="single" w:sz="4" w:space="0" w:color="auto"/>
              <w:right w:val="single" w:sz="4" w:space="0" w:color="auto"/>
            </w:tcBorders>
            <w:shd w:val="clear" w:color="auto" w:fill="auto"/>
            <w:noWrap/>
            <w:vAlign w:val="center"/>
            <w:hideMark/>
          </w:tcPr>
          <w:p w14:paraId="3D0390FC"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0" w:type="dxa"/>
            <w:tcBorders>
              <w:top w:val="nil"/>
              <w:left w:val="nil"/>
              <w:bottom w:val="single" w:sz="4" w:space="0" w:color="auto"/>
              <w:right w:val="single" w:sz="4" w:space="0" w:color="auto"/>
            </w:tcBorders>
            <w:shd w:val="clear" w:color="auto" w:fill="auto"/>
            <w:noWrap/>
            <w:vAlign w:val="center"/>
            <w:hideMark/>
          </w:tcPr>
          <w:p w14:paraId="4CDDE25F"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774233A5"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41C438AD"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r>
      <w:tr w:rsidR="00D4155A" w:rsidRPr="0083085C" w14:paraId="3A55C62F" w14:textId="77777777" w:rsidTr="008A02CD">
        <w:trPr>
          <w:trHeight w:val="510"/>
        </w:trPr>
        <w:tc>
          <w:tcPr>
            <w:tcW w:w="1131" w:type="dxa"/>
            <w:vMerge/>
            <w:tcBorders>
              <w:left w:val="single" w:sz="8" w:space="0" w:color="auto"/>
              <w:right w:val="nil"/>
            </w:tcBorders>
            <w:shd w:val="clear" w:color="auto" w:fill="auto"/>
            <w:noWrap/>
            <w:hideMark/>
          </w:tcPr>
          <w:p w14:paraId="03900606" w14:textId="77777777" w:rsidR="00D4155A" w:rsidRPr="0083085C" w:rsidRDefault="00D4155A"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4743D631" w14:textId="77777777" w:rsidR="00D4155A" w:rsidRPr="0083085C" w:rsidRDefault="00D4155A"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IKT.4</w:t>
            </w:r>
          </w:p>
        </w:tc>
        <w:tc>
          <w:tcPr>
            <w:tcW w:w="2410" w:type="dxa"/>
            <w:tcBorders>
              <w:top w:val="nil"/>
              <w:left w:val="nil"/>
              <w:bottom w:val="single" w:sz="4" w:space="0" w:color="auto"/>
              <w:right w:val="single" w:sz="8" w:space="0" w:color="auto"/>
            </w:tcBorders>
            <w:shd w:val="clear" w:color="000000" w:fill="1F4E78"/>
            <w:vAlign w:val="center"/>
            <w:hideMark/>
          </w:tcPr>
          <w:p w14:paraId="107CF09E" w14:textId="77777777" w:rsidR="00D4155A" w:rsidRPr="0083085C" w:rsidRDefault="00D4155A"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Kibernetska varnost</w:t>
            </w:r>
          </w:p>
        </w:tc>
        <w:tc>
          <w:tcPr>
            <w:tcW w:w="992" w:type="dxa"/>
            <w:tcBorders>
              <w:top w:val="nil"/>
              <w:left w:val="nil"/>
              <w:bottom w:val="single" w:sz="4" w:space="0" w:color="auto"/>
              <w:right w:val="single" w:sz="4" w:space="0" w:color="auto"/>
            </w:tcBorders>
            <w:shd w:val="clear" w:color="auto" w:fill="auto"/>
            <w:noWrap/>
            <w:vAlign w:val="center"/>
            <w:hideMark/>
          </w:tcPr>
          <w:p w14:paraId="24279692"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1DC82938"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22E21C71"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61" w:type="dxa"/>
            <w:tcBorders>
              <w:top w:val="nil"/>
              <w:left w:val="nil"/>
              <w:bottom w:val="single" w:sz="4" w:space="0" w:color="auto"/>
              <w:right w:val="single" w:sz="4" w:space="0" w:color="auto"/>
            </w:tcBorders>
            <w:shd w:val="clear" w:color="auto" w:fill="auto"/>
            <w:noWrap/>
            <w:vAlign w:val="center"/>
            <w:hideMark/>
          </w:tcPr>
          <w:p w14:paraId="5769DF62"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49" w:type="dxa"/>
            <w:tcBorders>
              <w:top w:val="nil"/>
              <w:left w:val="nil"/>
              <w:bottom w:val="single" w:sz="4" w:space="0" w:color="auto"/>
              <w:right w:val="single" w:sz="4" w:space="0" w:color="auto"/>
            </w:tcBorders>
            <w:shd w:val="clear" w:color="auto" w:fill="auto"/>
            <w:noWrap/>
            <w:vAlign w:val="center"/>
            <w:hideMark/>
          </w:tcPr>
          <w:p w14:paraId="13ABA59F"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11" w:type="dxa"/>
            <w:tcBorders>
              <w:top w:val="nil"/>
              <w:left w:val="nil"/>
              <w:bottom w:val="single" w:sz="4" w:space="0" w:color="auto"/>
              <w:right w:val="single" w:sz="4" w:space="0" w:color="auto"/>
            </w:tcBorders>
            <w:shd w:val="clear" w:color="auto" w:fill="auto"/>
            <w:noWrap/>
            <w:vAlign w:val="center"/>
            <w:hideMark/>
          </w:tcPr>
          <w:p w14:paraId="3AFD7145"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0" w:type="dxa"/>
            <w:tcBorders>
              <w:top w:val="nil"/>
              <w:left w:val="nil"/>
              <w:bottom w:val="single" w:sz="4" w:space="0" w:color="auto"/>
              <w:right w:val="single" w:sz="4" w:space="0" w:color="auto"/>
            </w:tcBorders>
            <w:shd w:val="clear" w:color="auto" w:fill="auto"/>
            <w:noWrap/>
            <w:vAlign w:val="center"/>
            <w:hideMark/>
          </w:tcPr>
          <w:p w14:paraId="27EF39DC"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1F8B85F0"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469E19EF"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r>
      <w:tr w:rsidR="00D4155A" w:rsidRPr="0083085C" w14:paraId="70E086F2" w14:textId="77777777" w:rsidTr="008A02CD">
        <w:trPr>
          <w:trHeight w:val="510"/>
        </w:trPr>
        <w:tc>
          <w:tcPr>
            <w:tcW w:w="1131" w:type="dxa"/>
            <w:vMerge/>
            <w:tcBorders>
              <w:left w:val="single" w:sz="8" w:space="0" w:color="auto"/>
              <w:right w:val="nil"/>
            </w:tcBorders>
            <w:shd w:val="clear" w:color="auto" w:fill="auto"/>
            <w:noWrap/>
            <w:hideMark/>
          </w:tcPr>
          <w:p w14:paraId="07A0C32F" w14:textId="77777777" w:rsidR="00D4155A" w:rsidRPr="0083085C" w:rsidRDefault="00D4155A"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3D6C87D7" w14:textId="77777777" w:rsidR="00D4155A" w:rsidRPr="0083085C" w:rsidRDefault="00D4155A"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IKT.5</w:t>
            </w:r>
          </w:p>
        </w:tc>
        <w:tc>
          <w:tcPr>
            <w:tcW w:w="2410" w:type="dxa"/>
            <w:tcBorders>
              <w:top w:val="nil"/>
              <w:left w:val="nil"/>
              <w:bottom w:val="single" w:sz="4" w:space="0" w:color="auto"/>
              <w:right w:val="single" w:sz="8" w:space="0" w:color="auto"/>
            </w:tcBorders>
            <w:shd w:val="clear" w:color="000000" w:fill="1F4E78"/>
            <w:vAlign w:val="center"/>
            <w:hideMark/>
          </w:tcPr>
          <w:p w14:paraId="07A40B91" w14:textId="77777777" w:rsidR="00D4155A" w:rsidRPr="0083085C" w:rsidRDefault="00D4155A"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UI, HPC &amp; Big Data</w:t>
            </w:r>
          </w:p>
        </w:tc>
        <w:tc>
          <w:tcPr>
            <w:tcW w:w="992" w:type="dxa"/>
            <w:tcBorders>
              <w:top w:val="nil"/>
              <w:left w:val="nil"/>
              <w:bottom w:val="single" w:sz="4" w:space="0" w:color="auto"/>
              <w:right w:val="single" w:sz="4" w:space="0" w:color="auto"/>
            </w:tcBorders>
            <w:shd w:val="clear" w:color="auto" w:fill="auto"/>
            <w:noWrap/>
            <w:vAlign w:val="center"/>
            <w:hideMark/>
          </w:tcPr>
          <w:p w14:paraId="3B5C5F97"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61CBFA3F"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694C2D48"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61" w:type="dxa"/>
            <w:tcBorders>
              <w:top w:val="nil"/>
              <w:left w:val="nil"/>
              <w:bottom w:val="single" w:sz="4" w:space="0" w:color="auto"/>
              <w:right w:val="single" w:sz="4" w:space="0" w:color="auto"/>
            </w:tcBorders>
            <w:shd w:val="clear" w:color="auto" w:fill="auto"/>
            <w:noWrap/>
            <w:vAlign w:val="center"/>
            <w:hideMark/>
          </w:tcPr>
          <w:p w14:paraId="2A7220AA"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49" w:type="dxa"/>
            <w:tcBorders>
              <w:top w:val="nil"/>
              <w:left w:val="nil"/>
              <w:bottom w:val="single" w:sz="4" w:space="0" w:color="auto"/>
              <w:right w:val="single" w:sz="4" w:space="0" w:color="auto"/>
            </w:tcBorders>
            <w:shd w:val="clear" w:color="auto" w:fill="auto"/>
            <w:noWrap/>
            <w:vAlign w:val="center"/>
            <w:hideMark/>
          </w:tcPr>
          <w:p w14:paraId="775BD6BF"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11" w:type="dxa"/>
            <w:tcBorders>
              <w:top w:val="nil"/>
              <w:left w:val="nil"/>
              <w:bottom w:val="single" w:sz="4" w:space="0" w:color="auto"/>
              <w:right w:val="single" w:sz="4" w:space="0" w:color="auto"/>
            </w:tcBorders>
            <w:shd w:val="clear" w:color="auto" w:fill="auto"/>
            <w:noWrap/>
            <w:vAlign w:val="center"/>
            <w:hideMark/>
          </w:tcPr>
          <w:p w14:paraId="194A580C"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0" w:type="dxa"/>
            <w:tcBorders>
              <w:top w:val="nil"/>
              <w:left w:val="nil"/>
              <w:bottom w:val="single" w:sz="4" w:space="0" w:color="auto"/>
              <w:right w:val="single" w:sz="4" w:space="0" w:color="auto"/>
            </w:tcBorders>
            <w:shd w:val="clear" w:color="auto" w:fill="auto"/>
            <w:noWrap/>
            <w:vAlign w:val="center"/>
            <w:hideMark/>
          </w:tcPr>
          <w:p w14:paraId="5420852C"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7EA1C764"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1F6B4270"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r>
      <w:tr w:rsidR="00D4155A" w:rsidRPr="0083085C" w14:paraId="32071256" w14:textId="77777777" w:rsidTr="008A02CD">
        <w:trPr>
          <w:trHeight w:val="525"/>
        </w:trPr>
        <w:tc>
          <w:tcPr>
            <w:tcW w:w="1131" w:type="dxa"/>
            <w:vMerge/>
            <w:tcBorders>
              <w:left w:val="single" w:sz="8" w:space="0" w:color="auto"/>
              <w:bottom w:val="single" w:sz="8" w:space="0" w:color="auto"/>
              <w:right w:val="nil"/>
            </w:tcBorders>
            <w:shd w:val="clear" w:color="auto" w:fill="auto"/>
            <w:noWrap/>
            <w:hideMark/>
          </w:tcPr>
          <w:p w14:paraId="70A5DDF5" w14:textId="77777777" w:rsidR="00D4155A" w:rsidRPr="0083085C" w:rsidRDefault="00D4155A"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8" w:space="0" w:color="auto"/>
              <w:right w:val="single" w:sz="8" w:space="0" w:color="auto"/>
            </w:tcBorders>
            <w:shd w:val="clear" w:color="auto" w:fill="auto"/>
            <w:noWrap/>
            <w:vAlign w:val="center"/>
            <w:hideMark/>
          </w:tcPr>
          <w:p w14:paraId="2640FD83" w14:textId="77777777" w:rsidR="00D4155A" w:rsidRPr="0083085C" w:rsidRDefault="00D4155A"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IKT.6</w:t>
            </w:r>
          </w:p>
        </w:tc>
        <w:tc>
          <w:tcPr>
            <w:tcW w:w="2410" w:type="dxa"/>
            <w:tcBorders>
              <w:top w:val="nil"/>
              <w:left w:val="nil"/>
              <w:bottom w:val="single" w:sz="8" w:space="0" w:color="auto"/>
              <w:right w:val="single" w:sz="8" w:space="0" w:color="auto"/>
            </w:tcBorders>
            <w:shd w:val="clear" w:color="000000" w:fill="1F4E78"/>
            <w:vAlign w:val="center"/>
            <w:hideMark/>
          </w:tcPr>
          <w:p w14:paraId="264A47A9" w14:textId="77777777" w:rsidR="00D4155A" w:rsidRPr="0083085C" w:rsidRDefault="00D4155A"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GIS-T</w:t>
            </w:r>
          </w:p>
        </w:tc>
        <w:tc>
          <w:tcPr>
            <w:tcW w:w="992" w:type="dxa"/>
            <w:tcBorders>
              <w:top w:val="nil"/>
              <w:left w:val="nil"/>
              <w:bottom w:val="single" w:sz="4" w:space="0" w:color="auto"/>
              <w:right w:val="single" w:sz="4" w:space="0" w:color="auto"/>
            </w:tcBorders>
            <w:shd w:val="clear" w:color="auto" w:fill="auto"/>
            <w:noWrap/>
            <w:vAlign w:val="center"/>
            <w:hideMark/>
          </w:tcPr>
          <w:p w14:paraId="0AABD34C"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7CD5C739"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2" w:type="dxa"/>
            <w:tcBorders>
              <w:top w:val="nil"/>
              <w:left w:val="nil"/>
              <w:bottom w:val="single" w:sz="4" w:space="0" w:color="auto"/>
              <w:right w:val="single" w:sz="4" w:space="0" w:color="auto"/>
            </w:tcBorders>
            <w:shd w:val="clear" w:color="auto" w:fill="auto"/>
            <w:noWrap/>
            <w:vAlign w:val="center"/>
            <w:hideMark/>
          </w:tcPr>
          <w:p w14:paraId="3048D3E3"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61" w:type="dxa"/>
            <w:tcBorders>
              <w:top w:val="nil"/>
              <w:left w:val="nil"/>
              <w:bottom w:val="single" w:sz="4" w:space="0" w:color="auto"/>
              <w:right w:val="single" w:sz="4" w:space="0" w:color="auto"/>
            </w:tcBorders>
            <w:shd w:val="clear" w:color="auto" w:fill="auto"/>
            <w:noWrap/>
            <w:vAlign w:val="center"/>
            <w:hideMark/>
          </w:tcPr>
          <w:p w14:paraId="74F580CE"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49" w:type="dxa"/>
            <w:tcBorders>
              <w:top w:val="nil"/>
              <w:left w:val="nil"/>
              <w:bottom w:val="single" w:sz="4" w:space="0" w:color="auto"/>
              <w:right w:val="single" w:sz="4" w:space="0" w:color="auto"/>
            </w:tcBorders>
            <w:shd w:val="clear" w:color="auto" w:fill="auto"/>
            <w:noWrap/>
            <w:vAlign w:val="center"/>
            <w:hideMark/>
          </w:tcPr>
          <w:p w14:paraId="095B5AC5"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11" w:type="dxa"/>
            <w:tcBorders>
              <w:top w:val="nil"/>
              <w:left w:val="nil"/>
              <w:bottom w:val="single" w:sz="4" w:space="0" w:color="auto"/>
              <w:right w:val="single" w:sz="4" w:space="0" w:color="auto"/>
            </w:tcBorders>
            <w:shd w:val="clear" w:color="auto" w:fill="auto"/>
            <w:noWrap/>
            <w:vAlign w:val="center"/>
            <w:hideMark/>
          </w:tcPr>
          <w:p w14:paraId="10B5FBD4"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0" w:type="dxa"/>
            <w:tcBorders>
              <w:top w:val="nil"/>
              <w:left w:val="nil"/>
              <w:bottom w:val="single" w:sz="4" w:space="0" w:color="auto"/>
              <w:right w:val="single" w:sz="4" w:space="0" w:color="auto"/>
            </w:tcBorders>
            <w:shd w:val="clear" w:color="auto" w:fill="auto"/>
            <w:noWrap/>
            <w:vAlign w:val="center"/>
            <w:hideMark/>
          </w:tcPr>
          <w:p w14:paraId="308AB9B3"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130" w:type="dxa"/>
            <w:tcBorders>
              <w:top w:val="nil"/>
              <w:left w:val="nil"/>
              <w:bottom w:val="single" w:sz="4" w:space="0" w:color="auto"/>
              <w:right w:val="single" w:sz="4" w:space="0" w:color="auto"/>
            </w:tcBorders>
            <w:shd w:val="clear" w:color="auto" w:fill="auto"/>
            <w:noWrap/>
            <w:vAlign w:val="center"/>
            <w:hideMark/>
          </w:tcPr>
          <w:p w14:paraId="5502DF05"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80" w:type="dxa"/>
            <w:tcBorders>
              <w:top w:val="nil"/>
              <w:left w:val="nil"/>
              <w:bottom w:val="single" w:sz="4" w:space="0" w:color="auto"/>
              <w:right w:val="single" w:sz="4" w:space="0" w:color="auto"/>
            </w:tcBorders>
            <w:shd w:val="clear" w:color="auto" w:fill="auto"/>
            <w:noWrap/>
            <w:vAlign w:val="center"/>
            <w:hideMark/>
          </w:tcPr>
          <w:p w14:paraId="6A32983B"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r>
      <w:tr w:rsidR="008A02CD" w:rsidRPr="0083085C" w14:paraId="3493F38C" w14:textId="77777777" w:rsidTr="008A02CD">
        <w:trPr>
          <w:trHeight w:val="849"/>
        </w:trPr>
        <w:tc>
          <w:tcPr>
            <w:tcW w:w="1131" w:type="dxa"/>
            <w:vMerge w:val="restart"/>
            <w:tcBorders>
              <w:top w:val="nil"/>
              <w:left w:val="single" w:sz="8" w:space="0" w:color="auto"/>
              <w:right w:val="nil"/>
            </w:tcBorders>
            <w:shd w:val="clear" w:color="auto" w:fill="auto"/>
            <w:noWrap/>
            <w:hideMark/>
          </w:tcPr>
          <w:p w14:paraId="54572D3B" w14:textId="77777777" w:rsidR="008A02CD" w:rsidRPr="0083085C" w:rsidRDefault="008A02CD"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HOM ToP</w:t>
            </w: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2F6F0EEB" w14:textId="77777777" w:rsidR="008A02CD" w:rsidRPr="0083085C" w:rsidRDefault="008A02CD"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ToP.1</w:t>
            </w:r>
          </w:p>
        </w:tc>
        <w:tc>
          <w:tcPr>
            <w:tcW w:w="2410" w:type="dxa"/>
            <w:tcBorders>
              <w:top w:val="nil"/>
              <w:left w:val="nil"/>
              <w:bottom w:val="single" w:sz="4" w:space="0" w:color="auto"/>
              <w:right w:val="single" w:sz="8" w:space="0" w:color="auto"/>
            </w:tcBorders>
            <w:shd w:val="clear" w:color="000000" w:fill="1F4E78"/>
            <w:vAlign w:val="center"/>
            <w:hideMark/>
          </w:tcPr>
          <w:p w14:paraId="529C2915" w14:textId="4C26BA07" w:rsidR="008A02CD" w:rsidRPr="0083085C" w:rsidRDefault="008A02CD" w:rsidP="008A02CD">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Sodobne proizvodne metode za materiale, nano in kvantne tehnologije</w:t>
            </w:r>
          </w:p>
        </w:tc>
        <w:tc>
          <w:tcPr>
            <w:tcW w:w="992" w:type="dxa"/>
            <w:tcBorders>
              <w:top w:val="nil"/>
              <w:left w:val="nil"/>
              <w:bottom w:val="single" w:sz="4" w:space="0" w:color="auto"/>
              <w:right w:val="single" w:sz="4" w:space="0" w:color="auto"/>
            </w:tcBorders>
            <w:shd w:val="clear" w:color="auto" w:fill="auto"/>
            <w:noWrap/>
            <w:vAlign w:val="center"/>
            <w:hideMark/>
          </w:tcPr>
          <w:p w14:paraId="4BE0F10E"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2" w:type="dxa"/>
            <w:tcBorders>
              <w:top w:val="nil"/>
              <w:left w:val="nil"/>
              <w:bottom w:val="single" w:sz="4" w:space="0" w:color="auto"/>
              <w:right w:val="single" w:sz="4" w:space="0" w:color="auto"/>
            </w:tcBorders>
            <w:shd w:val="clear" w:color="auto" w:fill="auto"/>
            <w:noWrap/>
            <w:vAlign w:val="center"/>
            <w:hideMark/>
          </w:tcPr>
          <w:p w14:paraId="0F8C8B8B"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1DD204BA"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1D0C1403"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49" w:type="dxa"/>
            <w:tcBorders>
              <w:top w:val="nil"/>
              <w:left w:val="nil"/>
              <w:bottom w:val="single" w:sz="4" w:space="0" w:color="auto"/>
              <w:right w:val="single" w:sz="4" w:space="0" w:color="auto"/>
            </w:tcBorders>
            <w:shd w:val="clear" w:color="auto" w:fill="auto"/>
            <w:noWrap/>
            <w:vAlign w:val="center"/>
            <w:hideMark/>
          </w:tcPr>
          <w:p w14:paraId="736872A8"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1" w:type="dxa"/>
            <w:tcBorders>
              <w:top w:val="nil"/>
              <w:left w:val="nil"/>
              <w:bottom w:val="single" w:sz="4" w:space="0" w:color="auto"/>
              <w:right w:val="single" w:sz="4" w:space="0" w:color="auto"/>
            </w:tcBorders>
            <w:shd w:val="clear" w:color="auto" w:fill="auto"/>
            <w:noWrap/>
            <w:vAlign w:val="center"/>
            <w:hideMark/>
          </w:tcPr>
          <w:p w14:paraId="09038062"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0" w:type="dxa"/>
            <w:tcBorders>
              <w:top w:val="nil"/>
              <w:left w:val="nil"/>
              <w:bottom w:val="single" w:sz="4" w:space="0" w:color="auto"/>
              <w:right w:val="single" w:sz="4" w:space="0" w:color="auto"/>
            </w:tcBorders>
            <w:shd w:val="clear" w:color="auto" w:fill="auto"/>
            <w:noWrap/>
            <w:vAlign w:val="center"/>
            <w:hideMark/>
          </w:tcPr>
          <w:p w14:paraId="6660F210"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30332E13"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367B55B6"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8A02CD" w:rsidRPr="0083085C" w14:paraId="40C9C916" w14:textId="77777777" w:rsidTr="008A02CD">
        <w:trPr>
          <w:trHeight w:val="510"/>
        </w:trPr>
        <w:tc>
          <w:tcPr>
            <w:tcW w:w="1131" w:type="dxa"/>
            <w:vMerge/>
            <w:tcBorders>
              <w:left w:val="single" w:sz="8" w:space="0" w:color="auto"/>
              <w:right w:val="nil"/>
            </w:tcBorders>
            <w:shd w:val="clear" w:color="auto" w:fill="auto"/>
            <w:noWrap/>
            <w:vAlign w:val="center"/>
            <w:hideMark/>
          </w:tcPr>
          <w:p w14:paraId="2AF2FFD4" w14:textId="77777777" w:rsidR="008A02CD" w:rsidRPr="0083085C" w:rsidRDefault="008A02CD"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474D23CF" w14:textId="77777777" w:rsidR="008A02CD" w:rsidRPr="0083085C" w:rsidRDefault="008A02CD"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ToP.2</w:t>
            </w:r>
          </w:p>
        </w:tc>
        <w:tc>
          <w:tcPr>
            <w:tcW w:w="2410" w:type="dxa"/>
            <w:tcBorders>
              <w:top w:val="nil"/>
              <w:left w:val="nil"/>
              <w:bottom w:val="single" w:sz="4" w:space="0" w:color="auto"/>
              <w:right w:val="single" w:sz="8" w:space="0" w:color="auto"/>
            </w:tcBorders>
            <w:shd w:val="clear" w:color="000000" w:fill="1F4E78"/>
            <w:vAlign w:val="center"/>
            <w:hideMark/>
          </w:tcPr>
          <w:p w14:paraId="75639416" w14:textId="77777777" w:rsidR="008A02CD" w:rsidRPr="0083085C" w:rsidRDefault="008A02CD"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Plazemske tehnologije</w:t>
            </w:r>
          </w:p>
        </w:tc>
        <w:tc>
          <w:tcPr>
            <w:tcW w:w="992" w:type="dxa"/>
            <w:tcBorders>
              <w:top w:val="nil"/>
              <w:left w:val="nil"/>
              <w:bottom w:val="single" w:sz="4" w:space="0" w:color="auto"/>
              <w:right w:val="single" w:sz="4" w:space="0" w:color="auto"/>
            </w:tcBorders>
            <w:shd w:val="clear" w:color="auto" w:fill="auto"/>
            <w:noWrap/>
            <w:vAlign w:val="center"/>
            <w:hideMark/>
          </w:tcPr>
          <w:p w14:paraId="083512AC"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2" w:type="dxa"/>
            <w:tcBorders>
              <w:top w:val="nil"/>
              <w:left w:val="nil"/>
              <w:bottom w:val="single" w:sz="4" w:space="0" w:color="auto"/>
              <w:right w:val="single" w:sz="4" w:space="0" w:color="auto"/>
            </w:tcBorders>
            <w:shd w:val="clear" w:color="auto" w:fill="auto"/>
            <w:noWrap/>
            <w:vAlign w:val="center"/>
            <w:hideMark/>
          </w:tcPr>
          <w:p w14:paraId="7719FB91"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3AD4D486"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61" w:type="dxa"/>
            <w:tcBorders>
              <w:top w:val="nil"/>
              <w:left w:val="nil"/>
              <w:bottom w:val="single" w:sz="4" w:space="0" w:color="auto"/>
              <w:right w:val="single" w:sz="4" w:space="0" w:color="auto"/>
            </w:tcBorders>
            <w:shd w:val="clear" w:color="auto" w:fill="auto"/>
            <w:noWrap/>
            <w:vAlign w:val="center"/>
            <w:hideMark/>
          </w:tcPr>
          <w:p w14:paraId="11E9F36C"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r w:rsidRPr="0083085C">
              <w:rPr>
                <w:rFonts w:ascii="Wingdings" w:eastAsia="Times New Roman" w:hAnsi="Wingdings" w:cs="Times New Roman"/>
                <w:color w:val="000000"/>
                <w:sz w:val="40"/>
                <w:szCs w:val="40"/>
                <w:lang w:eastAsia="sl-SI"/>
              </w:rPr>
              <w:t></w:t>
            </w:r>
          </w:p>
        </w:tc>
        <w:tc>
          <w:tcPr>
            <w:tcW w:w="1349" w:type="dxa"/>
            <w:tcBorders>
              <w:top w:val="nil"/>
              <w:left w:val="nil"/>
              <w:bottom w:val="single" w:sz="4" w:space="0" w:color="auto"/>
              <w:right w:val="single" w:sz="4" w:space="0" w:color="auto"/>
            </w:tcBorders>
            <w:shd w:val="clear" w:color="auto" w:fill="auto"/>
            <w:noWrap/>
            <w:vAlign w:val="center"/>
            <w:hideMark/>
          </w:tcPr>
          <w:p w14:paraId="572C286F"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11" w:type="dxa"/>
            <w:tcBorders>
              <w:top w:val="nil"/>
              <w:left w:val="nil"/>
              <w:bottom w:val="single" w:sz="4" w:space="0" w:color="auto"/>
              <w:right w:val="single" w:sz="4" w:space="0" w:color="auto"/>
            </w:tcBorders>
            <w:shd w:val="clear" w:color="auto" w:fill="auto"/>
            <w:noWrap/>
            <w:vAlign w:val="center"/>
            <w:hideMark/>
          </w:tcPr>
          <w:p w14:paraId="54181EFD"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0" w:type="dxa"/>
            <w:tcBorders>
              <w:top w:val="nil"/>
              <w:left w:val="nil"/>
              <w:bottom w:val="single" w:sz="4" w:space="0" w:color="auto"/>
              <w:right w:val="single" w:sz="4" w:space="0" w:color="auto"/>
            </w:tcBorders>
            <w:shd w:val="clear" w:color="auto" w:fill="auto"/>
            <w:noWrap/>
            <w:vAlign w:val="center"/>
            <w:hideMark/>
          </w:tcPr>
          <w:p w14:paraId="3C69A2A2"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3B90E8B5"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413C4903"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8A02CD" w:rsidRPr="0083085C" w14:paraId="2B6E2925" w14:textId="77777777" w:rsidTr="008A02CD">
        <w:trPr>
          <w:trHeight w:val="510"/>
        </w:trPr>
        <w:tc>
          <w:tcPr>
            <w:tcW w:w="1131" w:type="dxa"/>
            <w:vMerge/>
            <w:tcBorders>
              <w:left w:val="single" w:sz="8" w:space="0" w:color="auto"/>
              <w:right w:val="nil"/>
            </w:tcBorders>
            <w:shd w:val="clear" w:color="auto" w:fill="auto"/>
            <w:noWrap/>
            <w:vAlign w:val="center"/>
            <w:hideMark/>
          </w:tcPr>
          <w:p w14:paraId="18343865" w14:textId="77777777" w:rsidR="008A02CD" w:rsidRPr="0083085C" w:rsidRDefault="008A02CD"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266447A5" w14:textId="77777777" w:rsidR="008A02CD" w:rsidRPr="0083085C" w:rsidRDefault="008A02CD"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ToP.3</w:t>
            </w:r>
          </w:p>
        </w:tc>
        <w:tc>
          <w:tcPr>
            <w:tcW w:w="2410" w:type="dxa"/>
            <w:tcBorders>
              <w:top w:val="nil"/>
              <w:left w:val="nil"/>
              <w:bottom w:val="single" w:sz="4" w:space="0" w:color="auto"/>
              <w:right w:val="single" w:sz="8" w:space="0" w:color="auto"/>
            </w:tcBorders>
            <w:shd w:val="clear" w:color="000000" w:fill="1F4E78"/>
            <w:vAlign w:val="center"/>
            <w:hideMark/>
          </w:tcPr>
          <w:p w14:paraId="701D4D52" w14:textId="77777777" w:rsidR="008A02CD" w:rsidRPr="0083085C" w:rsidRDefault="008A02CD"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Robotika</w:t>
            </w:r>
          </w:p>
        </w:tc>
        <w:tc>
          <w:tcPr>
            <w:tcW w:w="992" w:type="dxa"/>
            <w:tcBorders>
              <w:top w:val="nil"/>
              <w:left w:val="nil"/>
              <w:bottom w:val="single" w:sz="4" w:space="0" w:color="auto"/>
              <w:right w:val="single" w:sz="4" w:space="0" w:color="auto"/>
            </w:tcBorders>
            <w:shd w:val="clear" w:color="auto" w:fill="auto"/>
            <w:noWrap/>
            <w:vAlign w:val="center"/>
            <w:hideMark/>
          </w:tcPr>
          <w:p w14:paraId="2F2C2E76"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Wingdings" w:eastAsia="Times New Roman" w:hAnsi="Wingdings" w:cs="Times New Roman"/>
                <w:color w:val="000000"/>
                <w:sz w:val="40"/>
                <w:szCs w:val="40"/>
                <w:lang w:eastAsia="sl-SI"/>
              </w:rPr>
              <w:t></w:t>
            </w:r>
            <w:r w:rsidRPr="0083085C">
              <w:rPr>
                <w:rFonts w:ascii="Calibri" w:eastAsia="Times New Roman" w:hAnsi="Calibri" w:cs="Times New Roman"/>
                <w:color w:val="000000"/>
                <w:lang w:eastAsia="sl-SI"/>
              </w:rPr>
              <w:t> </w:t>
            </w:r>
          </w:p>
        </w:tc>
        <w:tc>
          <w:tcPr>
            <w:tcW w:w="992" w:type="dxa"/>
            <w:tcBorders>
              <w:top w:val="nil"/>
              <w:left w:val="nil"/>
              <w:bottom w:val="single" w:sz="4" w:space="0" w:color="auto"/>
              <w:right w:val="single" w:sz="4" w:space="0" w:color="auto"/>
            </w:tcBorders>
            <w:shd w:val="clear" w:color="auto" w:fill="auto"/>
            <w:noWrap/>
            <w:vAlign w:val="center"/>
            <w:hideMark/>
          </w:tcPr>
          <w:p w14:paraId="4CFF3F74"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77323621"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5C538CE4"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r w:rsidRPr="0083085C">
              <w:rPr>
                <w:rFonts w:ascii="Wingdings" w:eastAsia="Times New Roman" w:hAnsi="Wingdings" w:cs="Times New Roman"/>
                <w:color w:val="000000"/>
                <w:sz w:val="40"/>
                <w:szCs w:val="40"/>
                <w:lang w:eastAsia="sl-SI"/>
              </w:rPr>
              <w:t></w:t>
            </w:r>
          </w:p>
        </w:tc>
        <w:tc>
          <w:tcPr>
            <w:tcW w:w="1349" w:type="dxa"/>
            <w:tcBorders>
              <w:top w:val="nil"/>
              <w:left w:val="nil"/>
              <w:bottom w:val="single" w:sz="4" w:space="0" w:color="auto"/>
              <w:right w:val="single" w:sz="4" w:space="0" w:color="auto"/>
            </w:tcBorders>
            <w:shd w:val="clear" w:color="auto" w:fill="auto"/>
            <w:noWrap/>
            <w:vAlign w:val="center"/>
            <w:hideMark/>
          </w:tcPr>
          <w:p w14:paraId="0C50FF3E"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r w:rsidRPr="0083085C">
              <w:rPr>
                <w:rFonts w:ascii="Wingdings" w:eastAsia="Times New Roman" w:hAnsi="Wingdings" w:cs="Times New Roman"/>
                <w:color w:val="000000"/>
                <w:sz w:val="40"/>
                <w:szCs w:val="40"/>
                <w:lang w:eastAsia="sl-SI"/>
              </w:rPr>
              <w:t></w:t>
            </w:r>
          </w:p>
        </w:tc>
        <w:tc>
          <w:tcPr>
            <w:tcW w:w="1011" w:type="dxa"/>
            <w:tcBorders>
              <w:top w:val="nil"/>
              <w:left w:val="nil"/>
              <w:bottom w:val="single" w:sz="4" w:space="0" w:color="auto"/>
              <w:right w:val="single" w:sz="4" w:space="0" w:color="auto"/>
            </w:tcBorders>
            <w:shd w:val="clear" w:color="auto" w:fill="auto"/>
            <w:noWrap/>
            <w:vAlign w:val="center"/>
            <w:hideMark/>
          </w:tcPr>
          <w:p w14:paraId="1A5C9D08"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0" w:type="dxa"/>
            <w:tcBorders>
              <w:top w:val="nil"/>
              <w:left w:val="nil"/>
              <w:bottom w:val="single" w:sz="4" w:space="0" w:color="auto"/>
              <w:right w:val="single" w:sz="4" w:space="0" w:color="auto"/>
            </w:tcBorders>
            <w:shd w:val="clear" w:color="auto" w:fill="auto"/>
            <w:noWrap/>
            <w:vAlign w:val="center"/>
            <w:hideMark/>
          </w:tcPr>
          <w:p w14:paraId="6E00F586"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35D809AB"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3BF7C5DB"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8A02CD" w:rsidRPr="0083085C" w14:paraId="784045ED" w14:textId="77777777" w:rsidTr="008A02CD">
        <w:trPr>
          <w:trHeight w:val="525"/>
        </w:trPr>
        <w:tc>
          <w:tcPr>
            <w:tcW w:w="1131" w:type="dxa"/>
            <w:vMerge/>
            <w:tcBorders>
              <w:left w:val="single" w:sz="8" w:space="0" w:color="auto"/>
              <w:right w:val="nil"/>
            </w:tcBorders>
            <w:shd w:val="clear" w:color="auto" w:fill="auto"/>
            <w:noWrap/>
            <w:vAlign w:val="center"/>
            <w:hideMark/>
          </w:tcPr>
          <w:p w14:paraId="3C2D27F7" w14:textId="77777777" w:rsidR="008A02CD" w:rsidRPr="0083085C" w:rsidRDefault="008A02CD" w:rsidP="00D4155A">
            <w:pPr>
              <w:rPr>
                <w:rFonts w:ascii="Arial" w:eastAsia="Times New Roman" w:hAnsi="Arial" w:cs="Arial"/>
                <w:color w:val="000000"/>
                <w:sz w:val="18"/>
                <w:szCs w:val="18"/>
                <w:lang w:eastAsia="sl-SI"/>
              </w:rPr>
            </w:pPr>
          </w:p>
        </w:tc>
        <w:tc>
          <w:tcPr>
            <w:tcW w:w="851" w:type="dxa"/>
            <w:tcBorders>
              <w:top w:val="single" w:sz="4" w:space="0" w:color="auto"/>
              <w:left w:val="single" w:sz="4" w:space="0" w:color="auto"/>
              <w:bottom w:val="single" w:sz="4" w:space="0" w:color="000000" w:themeColor="text1"/>
              <w:right w:val="single" w:sz="8" w:space="0" w:color="auto"/>
            </w:tcBorders>
            <w:shd w:val="clear" w:color="auto" w:fill="auto"/>
            <w:noWrap/>
            <w:vAlign w:val="center"/>
            <w:hideMark/>
          </w:tcPr>
          <w:p w14:paraId="2B62F910" w14:textId="77777777" w:rsidR="008A02CD" w:rsidRPr="0083085C" w:rsidRDefault="008A02CD"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ToP.4</w:t>
            </w:r>
          </w:p>
        </w:tc>
        <w:tc>
          <w:tcPr>
            <w:tcW w:w="2410" w:type="dxa"/>
            <w:tcBorders>
              <w:top w:val="single" w:sz="4" w:space="0" w:color="auto"/>
              <w:left w:val="nil"/>
              <w:bottom w:val="single" w:sz="4" w:space="0" w:color="000000" w:themeColor="text1"/>
              <w:right w:val="single" w:sz="8" w:space="0" w:color="auto"/>
            </w:tcBorders>
            <w:shd w:val="clear" w:color="000000" w:fill="1F4E78"/>
            <w:vAlign w:val="center"/>
            <w:hideMark/>
          </w:tcPr>
          <w:p w14:paraId="0EF9957C" w14:textId="77777777" w:rsidR="008A02CD" w:rsidRPr="0083085C" w:rsidRDefault="008A02CD"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Tehnologija vodenja</w:t>
            </w:r>
          </w:p>
        </w:tc>
        <w:tc>
          <w:tcPr>
            <w:tcW w:w="992"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17E87224"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4B6F9C7B"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13D2E684"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1CE2028A"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r w:rsidRPr="0083085C">
              <w:rPr>
                <w:rFonts w:ascii="Wingdings" w:eastAsia="Times New Roman" w:hAnsi="Wingdings" w:cs="Times New Roman"/>
                <w:color w:val="000000"/>
                <w:sz w:val="40"/>
                <w:szCs w:val="40"/>
                <w:lang w:eastAsia="sl-SI"/>
              </w:rPr>
              <w:t></w:t>
            </w:r>
          </w:p>
        </w:tc>
        <w:tc>
          <w:tcPr>
            <w:tcW w:w="1349"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25881E88"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1"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72081C4C"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Arial" w:eastAsia="Times New Roman" w:hAnsi="Arial" w:cs="Arial"/>
                <w:color w:val="000000"/>
                <w:sz w:val="40"/>
                <w:szCs w:val="40"/>
                <w:lang w:eastAsia="sl-SI"/>
              </w:rPr>
              <w:t>(</w:t>
            </w:r>
            <w:r w:rsidRPr="0083085C">
              <w:rPr>
                <w:rFonts w:ascii="Wingdings" w:eastAsia="Times New Roman" w:hAnsi="Wingdings" w:cs="Times New Roman"/>
                <w:color w:val="000000"/>
                <w:sz w:val="40"/>
                <w:szCs w:val="40"/>
                <w:lang w:eastAsia="sl-SI"/>
              </w:rPr>
              <w:t></w:t>
            </w:r>
            <w:r w:rsidRPr="0083085C">
              <w:rPr>
                <w:rFonts w:ascii="Arial" w:eastAsia="Times New Roman" w:hAnsi="Arial" w:cs="Arial"/>
                <w:color w:val="000000"/>
                <w:sz w:val="40"/>
                <w:szCs w:val="40"/>
                <w:lang w:eastAsia="sl-SI"/>
              </w:rPr>
              <w:t>)</w:t>
            </w:r>
            <w:r w:rsidRPr="0083085C">
              <w:rPr>
                <w:rFonts w:ascii="Calibri" w:eastAsia="Times New Roman" w:hAnsi="Calibri" w:cs="Times New Roman"/>
                <w:color w:val="000000"/>
                <w:lang w:eastAsia="sl-SI"/>
              </w:rPr>
              <w:t> </w:t>
            </w:r>
          </w:p>
        </w:tc>
        <w:tc>
          <w:tcPr>
            <w:tcW w:w="990"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3C328818"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799BDD8D"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6B8F6C72"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8A02CD" w:rsidRPr="0083085C" w14:paraId="1B6066AD" w14:textId="77777777" w:rsidTr="008A02CD">
        <w:trPr>
          <w:trHeight w:val="525"/>
        </w:trPr>
        <w:tc>
          <w:tcPr>
            <w:tcW w:w="1131" w:type="dxa"/>
            <w:vMerge/>
            <w:tcBorders>
              <w:left w:val="single" w:sz="8" w:space="0" w:color="auto"/>
              <w:bottom w:val="single" w:sz="4" w:space="0" w:color="auto"/>
              <w:right w:val="nil"/>
            </w:tcBorders>
            <w:shd w:val="clear" w:color="auto" w:fill="auto"/>
            <w:noWrap/>
            <w:vAlign w:val="center"/>
          </w:tcPr>
          <w:p w14:paraId="2F0681FE" w14:textId="77777777" w:rsidR="008A02CD" w:rsidRPr="0083085C" w:rsidRDefault="008A02CD" w:rsidP="00D4155A">
            <w:pPr>
              <w:rPr>
                <w:rFonts w:ascii="Arial" w:eastAsia="Times New Roman" w:hAnsi="Arial" w:cs="Arial"/>
                <w:color w:val="000000"/>
                <w:sz w:val="18"/>
                <w:szCs w:val="18"/>
                <w:lang w:eastAsia="sl-SI"/>
              </w:rPr>
            </w:pPr>
          </w:p>
        </w:tc>
        <w:tc>
          <w:tcPr>
            <w:tcW w:w="851" w:type="dxa"/>
            <w:tcBorders>
              <w:top w:val="single" w:sz="4" w:space="0" w:color="000000" w:themeColor="text1"/>
              <w:left w:val="single" w:sz="4" w:space="0" w:color="auto"/>
              <w:bottom w:val="single" w:sz="4" w:space="0" w:color="auto"/>
              <w:right w:val="single" w:sz="8" w:space="0" w:color="auto"/>
            </w:tcBorders>
            <w:shd w:val="clear" w:color="auto" w:fill="auto"/>
            <w:noWrap/>
            <w:vAlign w:val="center"/>
          </w:tcPr>
          <w:p w14:paraId="27B5B864" w14:textId="77E6F9DD" w:rsidR="008A02CD" w:rsidRPr="0083085C" w:rsidRDefault="008A02CD"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Top.5</w:t>
            </w:r>
          </w:p>
        </w:tc>
        <w:tc>
          <w:tcPr>
            <w:tcW w:w="2410" w:type="dxa"/>
            <w:tcBorders>
              <w:top w:val="single" w:sz="4" w:space="0" w:color="000000" w:themeColor="text1"/>
              <w:left w:val="nil"/>
              <w:bottom w:val="single" w:sz="4" w:space="0" w:color="auto"/>
              <w:right w:val="single" w:sz="8" w:space="0" w:color="auto"/>
            </w:tcBorders>
            <w:shd w:val="clear" w:color="000000" w:fill="1F4E78"/>
            <w:vAlign w:val="center"/>
          </w:tcPr>
          <w:p w14:paraId="016F9EA0" w14:textId="40AE39B7" w:rsidR="008A02CD" w:rsidRPr="0083085C" w:rsidRDefault="008A02CD"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Fotonika</w:t>
            </w:r>
          </w:p>
        </w:tc>
        <w:tc>
          <w:tcPr>
            <w:tcW w:w="992" w:type="dxa"/>
            <w:tcBorders>
              <w:top w:val="single" w:sz="4" w:space="0" w:color="000000" w:themeColor="text1"/>
              <w:left w:val="nil"/>
              <w:bottom w:val="single" w:sz="4" w:space="0" w:color="auto"/>
              <w:right w:val="single" w:sz="4" w:space="0" w:color="auto"/>
            </w:tcBorders>
            <w:shd w:val="clear" w:color="auto" w:fill="auto"/>
            <w:noWrap/>
            <w:vAlign w:val="center"/>
          </w:tcPr>
          <w:p w14:paraId="32250421" w14:textId="5B71A23C"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single" w:sz="4" w:space="0" w:color="000000" w:themeColor="text1"/>
              <w:left w:val="nil"/>
              <w:bottom w:val="single" w:sz="4" w:space="0" w:color="auto"/>
              <w:right w:val="single" w:sz="4" w:space="0" w:color="auto"/>
            </w:tcBorders>
            <w:shd w:val="clear" w:color="auto" w:fill="auto"/>
            <w:noWrap/>
            <w:vAlign w:val="center"/>
          </w:tcPr>
          <w:p w14:paraId="511C3753" w14:textId="7168C709"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single" w:sz="4" w:space="0" w:color="000000" w:themeColor="text1"/>
              <w:left w:val="nil"/>
              <w:bottom w:val="single" w:sz="4" w:space="0" w:color="auto"/>
              <w:right w:val="single" w:sz="4" w:space="0" w:color="auto"/>
            </w:tcBorders>
            <w:shd w:val="clear" w:color="auto" w:fill="auto"/>
            <w:noWrap/>
            <w:vAlign w:val="center"/>
          </w:tcPr>
          <w:p w14:paraId="428343DE" w14:textId="77777777" w:rsidR="008A02CD" w:rsidRPr="0083085C" w:rsidRDefault="008A02CD" w:rsidP="00D4155A">
            <w:pPr>
              <w:jc w:val="center"/>
              <w:rPr>
                <w:rFonts w:ascii="Wingdings" w:eastAsia="Times New Roman" w:hAnsi="Wingdings" w:cs="Times New Roman"/>
                <w:color w:val="000000"/>
                <w:sz w:val="40"/>
                <w:szCs w:val="40"/>
                <w:lang w:eastAsia="sl-SI"/>
              </w:rPr>
            </w:pPr>
          </w:p>
        </w:tc>
        <w:tc>
          <w:tcPr>
            <w:tcW w:w="1061" w:type="dxa"/>
            <w:tcBorders>
              <w:top w:val="single" w:sz="4" w:space="0" w:color="000000" w:themeColor="text1"/>
              <w:left w:val="nil"/>
              <w:bottom w:val="single" w:sz="4" w:space="0" w:color="auto"/>
              <w:right w:val="single" w:sz="4" w:space="0" w:color="auto"/>
            </w:tcBorders>
            <w:shd w:val="clear" w:color="auto" w:fill="auto"/>
            <w:noWrap/>
            <w:vAlign w:val="center"/>
          </w:tcPr>
          <w:p w14:paraId="40CF77E3" w14:textId="77777777" w:rsidR="008A02CD" w:rsidRPr="0083085C" w:rsidRDefault="008A02CD" w:rsidP="00D4155A">
            <w:pPr>
              <w:jc w:val="center"/>
              <w:rPr>
                <w:rFonts w:ascii="Calibri" w:eastAsia="Times New Roman" w:hAnsi="Calibri" w:cs="Times New Roman"/>
                <w:color w:val="000000"/>
                <w:lang w:eastAsia="sl-SI"/>
              </w:rPr>
            </w:pPr>
          </w:p>
        </w:tc>
        <w:tc>
          <w:tcPr>
            <w:tcW w:w="1349" w:type="dxa"/>
            <w:tcBorders>
              <w:top w:val="single" w:sz="4" w:space="0" w:color="000000" w:themeColor="text1"/>
              <w:left w:val="nil"/>
              <w:bottom w:val="single" w:sz="4" w:space="0" w:color="auto"/>
              <w:right w:val="single" w:sz="4" w:space="0" w:color="auto"/>
            </w:tcBorders>
            <w:shd w:val="clear" w:color="auto" w:fill="auto"/>
            <w:noWrap/>
            <w:vAlign w:val="center"/>
          </w:tcPr>
          <w:p w14:paraId="723709F1" w14:textId="77777777" w:rsidR="008A02CD" w:rsidRPr="0083085C" w:rsidRDefault="008A02CD" w:rsidP="00D4155A">
            <w:pPr>
              <w:jc w:val="center"/>
              <w:rPr>
                <w:rFonts w:ascii="Wingdings" w:eastAsia="Times New Roman" w:hAnsi="Wingdings" w:cs="Times New Roman"/>
                <w:color w:val="000000"/>
                <w:sz w:val="40"/>
                <w:szCs w:val="40"/>
                <w:lang w:eastAsia="sl-SI"/>
              </w:rPr>
            </w:pPr>
          </w:p>
        </w:tc>
        <w:tc>
          <w:tcPr>
            <w:tcW w:w="1011" w:type="dxa"/>
            <w:tcBorders>
              <w:top w:val="single" w:sz="4" w:space="0" w:color="000000" w:themeColor="text1"/>
              <w:left w:val="nil"/>
              <w:bottom w:val="single" w:sz="4" w:space="0" w:color="auto"/>
              <w:right w:val="single" w:sz="4" w:space="0" w:color="auto"/>
            </w:tcBorders>
            <w:shd w:val="clear" w:color="auto" w:fill="auto"/>
            <w:noWrap/>
            <w:vAlign w:val="center"/>
          </w:tcPr>
          <w:p w14:paraId="44855185" w14:textId="77777777" w:rsidR="008A02CD" w:rsidRPr="0083085C" w:rsidRDefault="008A02CD" w:rsidP="00D4155A">
            <w:pPr>
              <w:jc w:val="center"/>
              <w:rPr>
                <w:rFonts w:ascii="Arial" w:eastAsia="Times New Roman" w:hAnsi="Arial" w:cs="Arial"/>
                <w:color w:val="000000"/>
                <w:sz w:val="40"/>
                <w:szCs w:val="40"/>
                <w:lang w:eastAsia="sl-SI"/>
              </w:rPr>
            </w:pPr>
          </w:p>
        </w:tc>
        <w:tc>
          <w:tcPr>
            <w:tcW w:w="990" w:type="dxa"/>
            <w:tcBorders>
              <w:top w:val="single" w:sz="4" w:space="0" w:color="000000" w:themeColor="text1"/>
              <w:left w:val="nil"/>
              <w:bottom w:val="single" w:sz="4" w:space="0" w:color="auto"/>
              <w:right w:val="single" w:sz="4" w:space="0" w:color="auto"/>
            </w:tcBorders>
            <w:shd w:val="clear" w:color="auto" w:fill="auto"/>
            <w:noWrap/>
            <w:vAlign w:val="center"/>
          </w:tcPr>
          <w:p w14:paraId="4995359B" w14:textId="4291A161"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single" w:sz="4" w:space="0" w:color="000000" w:themeColor="text1"/>
              <w:left w:val="nil"/>
              <w:bottom w:val="single" w:sz="4" w:space="0" w:color="auto"/>
              <w:right w:val="single" w:sz="4" w:space="0" w:color="auto"/>
            </w:tcBorders>
            <w:shd w:val="clear" w:color="auto" w:fill="auto"/>
            <w:noWrap/>
            <w:vAlign w:val="center"/>
          </w:tcPr>
          <w:p w14:paraId="7C36506C" w14:textId="45D15A69"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single" w:sz="4" w:space="0" w:color="000000" w:themeColor="text1"/>
              <w:left w:val="nil"/>
              <w:bottom w:val="single" w:sz="4" w:space="0" w:color="auto"/>
              <w:right w:val="single" w:sz="4" w:space="0" w:color="auto"/>
            </w:tcBorders>
            <w:shd w:val="clear" w:color="auto" w:fill="auto"/>
            <w:noWrap/>
            <w:vAlign w:val="center"/>
          </w:tcPr>
          <w:p w14:paraId="4AB84CA0" w14:textId="77777777" w:rsidR="008A02CD" w:rsidRPr="0083085C" w:rsidRDefault="008A02CD" w:rsidP="00D4155A">
            <w:pPr>
              <w:jc w:val="center"/>
              <w:rPr>
                <w:rFonts w:ascii="Wingdings" w:eastAsia="Times New Roman" w:hAnsi="Wingdings" w:cs="Times New Roman"/>
                <w:color w:val="000000"/>
                <w:sz w:val="40"/>
                <w:szCs w:val="40"/>
                <w:lang w:eastAsia="sl-SI"/>
              </w:rPr>
            </w:pPr>
          </w:p>
        </w:tc>
      </w:tr>
    </w:tbl>
    <w:p w14:paraId="4407BD86" w14:textId="14333F9A" w:rsidR="00D4155A" w:rsidRPr="0083085C" w:rsidRDefault="00D4155A" w:rsidP="00D4155A">
      <w:pPr>
        <w:spacing w:after="200" w:line="276" w:lineRule="auto"/>
        <w:jc w:val="both"/>
        <w:rPr>
          <w:rFonts w:ascii="Arial" w:eastAsia="Calibri" w:hAnsi="Arial" w:cs="Times New Roman"/>
          <w:b/>
          <w:sz w:val="20"/>
        </w:rPr>
      </w:pPr>
      <w:r w:rsidRPr="0083085C">
        <w:rPr>
          <w:rFonts w:ascii="Arial" w:eastAsia="Calibri" w:hAnsi="Arial" w:cs="Times New Roman"/>
          <w:sz w:val="20"/>
        </w:rPr>
        <w:t xml:space="preserve">Vir: SVRK </w:t>
      </w:r>
      <w:r w:rsidRPr="0083085C">
        <w:rPr>
          <w:rFonts w:ascii="Arial" w:eastAsia="Calibri" w:hAnsi="Arial" w:cs="Times New Roman"/>
          <w:b/>
          <w:sz w:val="20"/>
        </w:rPr>
        <w:br w:type="page"/>
      </w:r>
    </w:p>
    <w:p w14:paraId="77FE9A83" w14:textId="77777777" w:rsidR="00D4155A" w:rsidRPr="0083085C" w:rsidRDefault="00D4155A" w:rsidP="00D4155A">
      <w:pPr>
        <w:pBdr>
          <w:top w:val="single" w:sz="12" w:space="6" w:color="60B966"/>
          <w:bottom w:val="single" w:sz="12" w:space="6" w:color="60B966"/>
        </w:pBdr>
        <w:spacing w:after="200" w:line="276" w:lineRule="auto"/>
        <w:jc w:val="both"/>
        <w:rPr>
          <w:rFonts w:ascii="Arial" w:eastAsia="Arial" w:hAnsi="Arial" w:cs="Times New Roman (Body CS)"/>
          <w:b/>
          <w:bCs/>
          <w:color w:val="264D2B"/>
          <w:sz w:val="20"/>
        </w:rPr>
        <w:sectPr w:rsidR="00D4155A" w:rsidRPr="0083085C" w:rsidSect="00B57E28">
          <w:headerReference w:type="default" r:id="rId20"/>
          <w:footerReference w:type="default" r:id="rId21"/>
          <w:pgSz w:w="15840" w:h="12240" w:orient="landscape" w:code="1"/>
          <w:pgMar w:top="1417" w:right="1417" w:bottom="1417" w:left="1417" w:header="432" w:footer="432" w:gutter="0"/>
          <w:cols w:space="720"/>
          <w:docGrid w:linePitch="360"/>
        </w:sectPr>
      </w:pPr>
    </w:p>
    <w:p w14:paraId="2F2B3299" w14:textId="77777777" w:rsidR="00FB3BE3" w:rsidRPr="0083085C" w:rsidRDefault="00FB3BE3" w:rsidP="00747A34">
      <w:pPr>
        <w:numPr>
          <w:ilvl w:val="0"/>
          <w:numId w:val="7"/>
        </w:numPr>
        <w:spacing w:before="400" w:after="200" w:line="276" w:lineRule="auto"/>
        <w:contextualSpacing/>
        <w:jc w:val="both"/>
        <w:rPr>
          <w:rFonts w:ascii="Arial" w:eastAsia="Calibri" w:hAnsi="Arial" w:cs="Arial"/>
          <w:b/>
          <w:sz w:val="20"/>
          <w:szCs w:val="20"/>
        </w:rPr>
      </w:pPr>
      <w:r w:rsidRPr="0083085C">
        <w:rPr>
          <w:rFonts w:ascii="Arial" w:eastAsia="Calibri" w:hAnsi="Arial" w:cs="Arial"/>
          <w:b/>
          <w:sz w:val="20"/>
          <w:szCs w:val="20"/>
        </w:rPr>
        <w:lastRenderedPageBreak/>
        <w:t>Drugi nivo: Fokusna področja in tehnologije</w:t>
      </w:r>
    </w:p>
    <w:p w14:paraId="2740EFA0" w14:textId="75FC1CFA" w:rsidR="00FB3BE3" w:rsidRPr="0083085C" w:rsidRDefault="00FB3BE3" w:rsidP="00FB3BE3">
      <w:pPr>
        <w:spacing w:before="360" w:after="200" w:line="276" w:lineRule="auto"/>
        <w:jc w:val="both"/>
        <w:rPr>
          <w:rFonts w:ascii="Arial" w:eastAsia="Calibri" w:hAnsi="Arial" w:cs="Arial"/>
          <w:sz w:val="20"/>
          <w:szCs w:val="20"/>
        </w:rPr>
      </w:pPr>
      <w:r w:rsidRPr="0083085C">
        <w:rPr>
          <w:rFonts w:ascii="Arial" w:eastAsia="Calibri" w:hAnsi="Arial" w:cs="Arial"/>
          <w:sz w:val="20"/>
          <w:szCs w:val="20"/>
        </w:rPr>
        <w:t xml:space="preserve">Vzpostavljene </w:t>
      </w:r>
      <w:r w:rsidRPr="0083085C">
        <w:rPr>
          <w:rFonts w:ascii="Arial" w:eastAsia="Calibri" w:hAnsi="Arial" w:cs="Arial"/>
          <w:b/>
          <w:sz w:val="20"/>
          <w:szCs w:val="20"/>
        </w:rPr>
        <w:t>verige vrednosti</w:t>
      </w:r>
      <w:r w:rsidR="007F5EBC">
        <w:rPr>
          <w:rFonts w:ascii="Arial" w:eastAsia="Calibri" w:hAnsi="Arial" w:cs="Arial"/>
          <w:sz w:val="20"/>
          <w:szCs w:val="20"/>
        </w:rPr>
        <w:t>,</w:t>
      </w:r>
      <w:r w:rsidR="007F5EBC" w:rsidRPr="0083085C">
        <w:rPr>
          <w:rFonts w:ascii="Arial" w:eastAsia="Calibri" w:hAnsi="Arial" w:cs="Arial"/>
          <w:sz w:val="20"/>
          <w:szCs w:val="20"/>
        </w:rPr>
        <w:t xml:space="preserve"> </w:t>
      </w:r>
      <w:r w:rsidRPr="0083085C">
        <w:rPr>
          <w:rFonts w:ascii="Arial" w:eastAsia="Calibri" w:hAnsi="Arial" w:cs="Arial"/>
          <w:b/>
          <w:sz w:val="20"/>
          <w:szCs w:val="20"/>
        </w:rPr>
        <w:t>fokusna področja</w:t>
      </w:r>
      <w:r w:rsidRPr="0083085C">
        <w:rPr>
          <w:rFonts w:ascii="Arial" w:eastAsia="Calibri" w:hAnsi="Arial" w:cs="Arial"/>
          <w:sz w:val="20"/>
          <w:szCs w:val="20"/>
        </w:rPr>
        <w:t xml:space="preserve"> </w:t>
      </w:r>
      <w:r w:rsidR="007F5EBC">
        <w:rPr>
          <w:rFonts w:ascii="Arial" w:eastAsia="Calibri" w:hAnsi="Arial" w:cs="Arial"/>
          <w:sz w:val="20"/>
          <w:szCs w:val="20"/>
        </w:rPr>
        <w:t>in</w:t>
      </w:r>
      <w:r w:rsidR="00820A24" w:rsidRPr="0083085C">
        <w:rPr>
          <w:rFonts w:ascii="Arial" w:eastAsia="Calibri" w:hAnsi="Arial" w:cs="Arial"/>
          <w:sz w:val="20"/>
          <w:szCs w:val="20"/>
        </w:rPr>
        <w:t xml:space="preserve"> tehnologije </w:t>
      </w:r>
      <w:r w:rsidRPr="0083085C">
        <w:rPr>
          <w:rFonts w:ascii="Arial" w:eastAsia="Calibri" w:hAnsi="Arial" w:cs="Arial"/>
          <w:sz w:val="20"/>
          <w:szCs w:val="20"/>
        </w:rPr>
        <w:t xml:space="preserve">predstavljajo nadaljnjo organizacijsko in pojmovno členitev ustroja S5 </w:t>
      </w:r>
      <w:r w:rsidRPr="00BA620A">
        <w:rPr>
          <w:rFonts w:ascii="Arial" w:eastAsia="Calibri" w:hAnsi="Arial" w:cs="Arial"/>
          <w:sz w:val="20"/>
          <w:szCs w:val="20"/>
        </w:rPr>
        <w:t>(drugi nivo prioritizacije)</w:t>
      </w:r>
      <w:r w:rsidRPr="0083085C">
        <w:rPr>
          <w:rFonts w:ascii="Arial" w:eastAsia="Calibri" w:hAnsi="Arial" w:cs="Arial"/>
          <w:sz w:val="20"/>
          <w:szCs w:val="20"/>
        </w:rPr>
        <w:t>.</w:t>
      </w:r>
      <w:r w:rsidRPr="0083085C">
        <w:rPr>
          <w:rFonts w:ascii="Arial" w:eastAsia="Calibri" w:hAnsi="Arial" w:cs="Arial"/>
          <w:b/>
          <w:sz w:val="20"/>
          <w:szCs w:val="20"/>
        </w:rPr>
        <w:t xml:space="preserve"> </w:t>
      </w:r>
      <w:r w:rsidRPr="0083085C">
        <w:rPr>
          <w:rFonts w:ascii="Arial" w:eastAsia="Calibri" w:hAnsi="Arial" w:cs="Arial"/>
          <w:sz w:val="20"/>
          <w:szCs w:val="20"/>
        </w:rPr>
        <w:t>Izhajajoč iz akcijskih načrtov SRIP</w:t>
      </w:r>
      <w:r w:rsidR="00E7331C">
        <w:rPr>
          <w:rFonts w:ascii="Arial" w:eastAsia="Calibri" w:hAnsi="Arial" w:cs="Arial"/>
          <w:sz w:val="20"/>
          <w:szCs w:val="20"/>
        </w:rPr>
        <w:t>-ov</w:t>
      </w:r>
      <w:r w:rsidRPr="0083085C">
        <w:rPr>
          <w:rFonts w:ascii="Arial" w:eastAsia="Calibri" w:hAnsi="Arial" w:cs="Arial"/>
          <w:sz w:val="20"/>
          <w:szCs w:val="20"/>
          <w:vertAlign w:val="superscript"/>
        </w:rPr>
        <w:footnoteReference w:id="19"/>
      </w:r>
      <w:r w:rsidRPr="0083085C">
        <w:rPr>
          <w:rFonts w:ascii="Arial" w:eastAsia="Calibri" w:hAnsi="Arial" w:cs="Arial"/>
          <w:sz w:val="20"/>
          <w:szCs w:val="20"/>
        </w:rPr>
        <w:t xml:space="preserve">, na tej ravni ustroja S5 korenini kritična masa vključenih deležnikov za doseganje razvojnega preboja. </w:t>
      </w:r>
    </w:p>
    <w:p w14:paraId="7F08E94B" w14:textId="212994D3" w:rsidR="00FB3BE3" w:rsidRPr="0083085C" w:rsidRDefault="00FB3BE3" w:rsidP="00FB3BE3">
      <w:pPr>
        <w:spacing w:after="200" w:line="276" w:lineRule="auto"/>
        <w:jc w:val="both"/>
        <w:rPr>
          <w:rFonts w:ascii="Arial" w:eastAsia="Calibri" w:hAnsi="Arial" w:cs="Arial"/>
          <w:sz w:val="20"/>
          <w:szCs w:val="20"/>
        </w:rPr>
      </w:pPr>
      <w:r w:rsidRPr="00BA620A">
        <w:rPr>
          <w:rFonts w:ascii="Arial" w:eastAsia="Calibri" w:hAnsi="Arial" w:cs="Arial"/>
          <w:sz w:val="20"/>
          <w:szCs w:val="20"/>
        </w:rPr>
        <w:t>Verige vrednosti</w:t>
      </w:r>
      <w:r w:rsidRPr="0083085C">
        <w:rPr>
          <w:rFonts w:ascii="Arial" w:eastAsia="Calibri" w:hAnsi="Arial" w:cs="Arial"/>
          <w:sz w:val="20"/>
          <w:szCs w:val="20"/>
        </w:rPr>
        <w:t xml:space="preserve"> se nanašajo na celoten spekter različnih aktivnosti, procesov in akterjev, ki so vključeni v oblikovanje novih, končnih proizvodov ali storitev (tj. vse od pridobivanja surovin in materialov, oblikovanja vmesnih produktov do trženja in dejanske uporabe novega proizvoda ali storitve).</w:t>
      </w:r>
    </w:p>
    <w:p w14:paraId="13EACDD9" w14:textId="06CF5025" w:rsidR="00FB3BE3" w:rsidRPr="0083085C" w:rsidRDefault="00FB3BE3" w:rsidP="00FB3BE3">
      <w:pPr>
        <w:spacing w:after="200" w:line="276" w:lineRule="auto"/>
        <w:jc w:val="both"/>
        <w:rPr>
          <w:rFonts w:ascii="Arial" w:eastAsia="Calibri" w:hAnsi="Arial" w:cs="Arial"/>
          <w:sz w:val="20"/>
          <w:szCs w:val="20"/>
        </w:rPr>
      </w:pPr>
      <w:r w:rsidRPr="00BA620A">
        <w:rPr>
          <w:rFonts w:ascii="Arial" w:eastAsia="Calibri" w:hAnsi="Arial" w:cs="Arial"/>
          <w:sz w:val="20"/>
          <w:szCs w:val="20"/>
        </w:rPr>
        <w:t>Fokusna področja</w:t>
      </w:r>
      <w:r w:rsidRPr="0083085C">
        <w:rPr>
          <w:rFonts w:ascii="Arial" w:eastAsia="Calibri" w:hAnsi="Arial" w:cs="Arial"/>
          <w:sz w:val="20"/>
          <w:szCs w:val="20"/>
        </w:rPr>
        <w:t xml:space="preserve"> so pojmovna področja, kjer je tržni potencial najmočnejši in kjer deležniki (v organizacijskem pomenu) delujejo v smeri vzpostavitve verige vrednosti. Na fokusnem področju prihaja do dopolnjevanja in koncentracije znanja na eni strani ter tržnega potenciala na drugi. Fokusna področja so tista, kjer obstajajo jasno izražene poslovne ideje</w:t>
      </w:r>
      <w:r w:rsidR="007F5EBC">
        <w:rPr>
          <w:rFonts w:ascii="Arial" w:eastAsia="Calibri" w:hAnsi="Arial" w:cs="Arial"/>
          <w:sz w:val="20"/>
          <w:szCs w:val="20"/>
        </w:rPr>
        <w:t>, pri katerih</w:t>
      </w:r>
      <w:r w:rsidRPr="0083085C">
        <w:rPr>
          <w:rFonts w:ascii="Arial" w:eastAsia="Calibri" w:hAnsi="Arial" w:cs="Arial"/>
          <w:sz w:val="20"/>
          <w:szCs w:val="20"/>
        </w:rPr>
        <w:t xml:space="preserve"> obstajajo (i) nosilci komercializacije (torej sposobnost vključenosti v mednarodne verige vrednosti in prodaje na globalnih trgih), (ii) kritična masa kompetenc (vključno z RR potencialom in odlično razvojno sposobnostjo), (iii) zmožnost združitve produktne smeri s konkretnimi poslovnimi podjemi in potenciali na stopnjah razvitosti TRL 1</w:t>
      </w:r>
      <w:r w:rsidR="007F5EBC">
        <w:rPr>
          <w:rFonts w:ascii="Arial" w:eastAsia="Calibri" w:hAnsi="Arial" w:cs="Arial"/>
          <w:sz w:val="20"/>
          <w:szCs w:val="20"/>
        </w:rPr>
        <w:t>–</w:t>
      </w:r>
      <w:r w:rsidRPr="0083085C">
        <w:rPr>
          <w:rFonts w:ascii="Arial" w:eastAsia="Calibri" w:hAnsi="Arial" w:cs="Arial"/>
          <w:sz w:val="20"/>
          <w:szCs w:val="20"/>
        </w:rPr>
        <w:t>9. Fokusna področja so lahko tehnološka ali netehnološka in pri ukrepih na TRL narekujejo različne pristope z vidika stopnje osredotočenja. Znanost, raziskave in razvoj ali infrastruktura sami po sebi ne tvorijo fokusnega področja.</w:t>
      </w:r>
    </w:p>
    <w:p w14:paraId="40A006BE" w14:textId="5A4258CE" w:rsidR="00820A24" w:rsidRPr="0083085C" w:rsidRDefault="00820A24" w:rsidP="00FB3BE3">
      <w:pPr>
        <w:spacing w:after="200" w:line="276" w:lineRule="auto"/>
        <w:jc w:val="both"/>
        <w:rPr>
          <w:rFonts w:ascii="Arial" w:eastAsia="Calibri" w:hAnsi="Arial" w:cs="Arial"/>
          <w:sz w:val="20"/>
          <w:szCs w:val="20"/>
        </w:rPr>
      </w:pPr>
      <w:r w:rsidRPr="0083085C">
        <w:rPr>
          <w:rFonts w:ascii="Arial" w:eastAsia="Calibri" w:hAnsi="Arial" w:cs="Arial"/>
          <w:sz w:val="20"/>
          <w:szCs w:val="20"/>
        </w:rPr>
        <w:t>Tehnologije so področja, kjer ima Slovenija visoko RRI odličnost in koncentracijo znanja</w:t>
      </w:r>
      <w:r w:rsidR="004A4E9C" w:rsidRPr="0083085C">
        <w:rPr>
          <w:rFonts w:ascii="Arial" w:eastAsia="Calibri" w:hAnsi="Arial" w:cs="Arial"/>
          <w:sz w:val="20"/>
          <w:szCs w:val="20"/>
        </w:rPr>
        <w:t xml:space="preserve"> za potreben razvoj </w:t>
      </w:r>
      <w:r w:rsidR="008A02CD" w:rsidRPr="0083085C">
        <w:rPr>
          <w:rFonts w:ascii="Arial" w:eastAsia="Calibri" w:hAnsi="Arial" w:cs="Arial"/>
          <w:sz w:val="20"/>
          <w:szCs w:val="20"/>
        </w:rPr>
        <w:t>KETs</w:t>
      </w:r>
      <w:r w:rsidR="00EA110C">
        <w:rPr>
          <w:rFonts w:ascii="Arial" w:eastAsia="Calibri" w:hAnsi="Arial" w:cs="Arial"/>
          <w:sz w:val="20"/>
          <w:szCs w:val="20"/>
        </w:rPr>
        <w:t>, še</w:t>
      </w:r>
      <w:r w:rsidR="004A4E9C" w:rsidRPr="0083085C">
        <w:rPr>
          <w:rFonts w:ascii="Arial" w:eastAsia="Calibri" w:hAnsi="Arial" w:cs="Arial"/>
          <w:sz w:val="20"/>
          <w:szCs w:val="20"/>
        </w:rPr>
        <w:t xml:space="preserve"> posebej na nižjih stopnjah TRL</w:t>
      </w:r>
      <w:r w:rsidR="00EA110C">
        <w:rPr>
          <w:rFonts w:ascii="Arial" w:eastAsia="Calibri" w:hAnsi="Arial" w:cs="Arial"/>
          <w:sz w:val="20"/>
          <w:szCs w:val="20"/>
        </w:rPr>
        <w:t>,</w:t>
      </w:r>
      <w:r w:rsidR="004A4E9C" w:rsidRPr="0083085C">
        <w:rPr>
          <w:rFonts w:ascii="Arial" w:eastAsia="Calibri" w:hAnsi="Arial" w:cs="Arial"/>
          <w:sz w:val="20"/>
          <w:szCs w:val="20"/>
        </w:rPr>
        <w:t xml:space="preserve"> ter izkazano zmožnost za vključevanje teh tehnologij v verige vrednosti (na višjih stopnjah TRL). </w:t>
      </w:r>
    </w:p>
    <w:p w14:paraId="31E7B68E" w14:textId="50032A2F" w:rsidR="00FB3BE3" w:rsidRPr="0083085C" w:rsidRDefault="00FB3BE3" w:rsidP="00747A34">
      <w:pPr>
        <w:numPr>
          <w:ilvl w:val="0"/>
          <w:numId w:val="7"/>
        </w:numPr>
        <w:spacing w:before="400" w:after="200" w:line="276" w:lineRule="auto"/>
        <w:contextualSpacing/>
        <w:jc w:val="both"/>
        <w:rPr>
          <w:rFonts w:ascii="Arial" w:eastAsia="Calibri" w:hAnsi="Arial" w:cs="Arial"/>
          <w:b/>
          <w:sz w:val="20"/>
          <w:szCs w:val="20"/>
        </w:rPr>
      </w:pPr>
      <w:r w:rsidRPr="0083085C">
        <w:rPr>
          <w:rFonts w:ascii="Arial" w:eastAsia="Calibri" w:hAnsi="Arial" w:cs="Arial"/>
          <w:b/>
          <w:sz w:val="20"/>
          <w:szCs w:val="20"/>
        </w:rPr>
        <w:t xml:space="preserve">Tretji nivo: Produktne smeri </w:t>
      </w:r>
      <w:r w:rsidR="006D7786" w:rsidRPr="0083085C">
        <w:rPr>
          <w:rFonts w:ascii="Arial" w:eastAsia="Calibri" w:hAnsi="Arial" w:cs="Arial"/>
          <w:b/>
          <w:sz w:val="20"/>
          <w:szCs w:val="20"/>
        </w:rPr>
        <w:t>in smeri razvoja</w:t>
      </w:r>
      <w:r w:rsidR="00820A24" w:rsidRPr="0083085C">
        <w:rPr>
          <w:rFonts w:ascii="Arial" w:eastAsia="Calibri" w:hAnsi="Arial" w:cs="Arial"/>
          <w:b/>
          <w:sz w:val="20"/>
          <w:szCs w:val="20"/>
        </w:rPr>
        <w:t xml:space="preserve"> tehnologij</w:t>
      </w:r>
    </w:p>
    <w:p w14:paraId="21532C52" w14:textId="258684A6" w:rsidR="00FB3BE3" w:rsidRPr="0083085C" w:rsidRDefault="00FB3BE3" w:rsidP="00FB3BE3">
      <w:pPr>
        <w:spacing w:before="360" w:after="200" w:line="276" w:lineRule="auto"/>
        <w:jc w:val="both"/>
        <w:rPr>
          <w:rFonts w:ascii="Arial" w:eastAsia="Times New Roman" w:hAnsi="Arial" w:cs="Arial"/>
          <w:sz w:val="20"/>
          <w:szCs w:val="20"/>
        </w:rPr>
      </w:pPr>
      <w:r w:rsidRPr="0083085C">
        <w:rPr>
          <w:rFonts w:ascii="Arial" w:eastAsia="Times New Roman" w:hAnsi="Arial" w:cs="Arial"/>
          <w:sz w:val="20"/>
          <w:szCs w:val="20"/>
        </w:rPr>
        <w:t xml:space="preserve">Posamezna fokusna področja se skozi subjekte, ki izkazujejo možnost komercializacije, členijo na nivoju SRIP-ov na </w:t>
      </w:r>
      <w:r w:rsidRPr="0083085C">
        <w:rPr>
          <w:rFonts w:ascii="Arial" w:eastAsia="Times New Roman" w:hAnsi="Arial" w:cs="Arial"/>
          <w:b/>
          <w:sz w:val="20"/>
          <w:szCs w:val="20"/>
        </w:rPr>
        <w:t xml:space="preserve">produktne smeri </w:t>
      </w:r>
      <w:r w:rsidRPr="00BA620A">
        <w:rPr>
          <w:rFonts w:ascii="Arial" w:eastAsia="Times New Roman" w:hAnsi="Arial" w:cs="Arial"/>
          <w:sz w:val="20"/>
          <w:szCs w:val="20"/>
        </w:rPr>
        <w:t>(tretja raven prioritizacije)</w:t>
      </w:r>
      <w:r w:rsidRPr="0083085C">
        <w:rPr>
          <w:rFonts w:ascii="Arial" w:eastAsia="Times New Roman" w:hAnsi="Arial" w:cs="Arial"/>
          <w:i/>
          <w:sz w:val="20"/>
          <w:szCs w:val="20"/>
        </w:rPr>
        <w:t xml:space="preserve"> </w:t>
      </w:r>
      <w:r w:rsidRPr="0083085C">
        <w:rPr>
          <w:rFonts w:ascii="Arial" w:eastAsia="Times New Roman" w:hAnsi="Arial" w:cs="Arial"/>
          <w:sz w:val="20"/>
          <w:szCs w:val="20"/>
        </w:rPr>
        <w:t>in na nivoju HOM-ov na smeri razvoja</w:t>
      </w:r>
      <w:r w:rsidR="004A4E9C" w:rsidRPr="0083085C">
        <w:rPr>
          <w:rFonts w:ascii="Arial" w:eastAsia="Times New Roman" w:hAnsi="Arial" w:cs="Arial"/>
          <w:sz w:val="20"/>
          <w:szCs w:val="20"/>
        </w:rPr>
        <w:t xml:space="preserve"> tehnologij</w:t>
      </w:r>
      <w:r w:rsidRPr="0083085C">
        <w:rPr>
          <w:rFonts w:ascii="Arial" w:eastAsia="Times New Roman" w:hAnsi="Arial" w:cs="Arial"/>
          <w:sz w:val="20"/>
          <w:szCs w:val="20"/>
        </w:rPr>
        <w:t>. Na tej ravni ugotavljamo perspektivnost (tržni potencial</w:t>
      </w:r>
      <w:r w:rsidR="004A4E9C" w:rsidRPr="0083085C">
        <w:rPr>
          <w:rFonts w:ascii="Arial" w:eastAsia="Times New Roman" w:hAnsi="Arial" w:cs="Arial"/>
          <w:sz w:val="20"/>
          <w:szCs w:val="20"/>
        </w:rPr>
        <w:t xml:space="preserve"> neposredno na trgu ali v primeru HOM za integracijo v verige vrednosti</w:t>
      </w:r>
      <w:r w:rsidRPr="0083085C">
        <w:rPr>
          <w:rFonts w:ascii="Arial" w:eastAsia="Times New Roman" w:hAnsi="Arial" w:cs="Arial"/>
          <w:sz w:val="20"/>
          <w:szCs w:val="20"/>
        </w:rPr>
        <w:t xml:space="preserve">) skozi identificirane subjekte, ki izkazujejo primerjalne prednosti komercializacije, prav tako </w:t>
      </w:r>
      <w:r w:rsidR="00EA110C">
        <w:rPr>
          <w:rFonts w:ascii="Arial" w:eastAsia="Times New Roman" w:hAnsi="Arial" w:cs="Arial"/>
          <w:sz w:val="20"/>
          <w:szCs w:val="20"/>
        </w:rPr>
        <w:t xml:space="preserve">pa </w:t>
      </w:r>
      <w:r w:rsidRPr="0083085C">
        <w:rPr>
          <w:rFonts w:ascii="Arial" w:eastAsia="Times New Roman" w:hAnsi="Arial" w:cs="Arial"/>
          <w:sz w:val="20"/>
          <w:szCs w:val="20"/>
        </w:rPr>
        <w:t>na tej ravni z vidika EDP in akcijskih načrtov SRIP</w:t>
      </w:r>
      <w:r w:rsidR="00E7331C">
        <w:rPr>
          <w:rFonts w:ascii="Arial" w:eastAsia="Times New Roman" w:hAnsi="Arial" w:cs="Arial"/>
          <w:sz w:val="20"/>
          <w:szCs w:val="20"/>
        </w:rPr>
        <w:t>-ov</w:t>
      </w:r>
      <w:r w:rsidRPr="0083085C">
        <w:rPr>
          <w:rFonts w:ascii="Arial" w:eastAsia="Times New Roman" w:hAnsi="Arial" w:cs="Arial"/>
          <w:sz w:val="20"/>
          <w:szCs w:val="20"/>
        </w:rPr>
        <w:t xml:space="preserve"> </w:t>
      </w:r>
      <w:r w:rsidR="00D604D0">
        <w:rPr>
          <w:rFonts w:ascii="Arial" w:eastAsia="Times New Roman" w:hAnsi="Arial" w:cs="Arial"/>
          <w:sz w:val="20"/>
          <w:szCs w:val="20"/>
        </w:rPr>
        <w:t>prihaja do</w:t>
      </w:r>
      <w:r w:rsidR="00D604D0" w:rsidRPr="0083085C">
        <w:rPr>
          <w:rFonts w:ascii="Arial" w:eastAsia="Times New Roman" w:hAnsi="Arial" w:cs="Arial"/>
          <w:sz w:val="20"/>
          <w:szCs w:val="20"/>
        </w:rPr>
        <w:t xml:space="preserve"> </w:t>
      </w:r>
      <w:r w:rsidRPr="0083085C">
        <w:rPr>
          <w:rFonts w:ascii="Arial" w:eastAsia="Times New Roman" w:hAnsi="Arial" w:cs="Arial"/>
          <w:sz w:val="20"/>
          <w:szCs w:val="20"/>
        </w:rPr>
        <w:t>najhitrejš</w:t>
      </w:r>
      <w:r w:rsidR="00D604D0">
        <w:rPr>
          <w:rFonts w:ascii="Arial" w:eastAsia="Times New Roman" w:hAnsi="Arial" w:cs="Arial"/>
          <w:sz w:val="20"/>
          <w:szCs w:val="20"/>
        </w:rPr>
        <w:t>ih</w:t>
      </w:r>
      <w:r w:rsidRPr="0083085C">
        <w:rPr>
          <w:rFonts w:ascii="Arial" w:eastAsia="Times New Roman" w:hAnsi="Arial" w:cs="Arial"/>
          <w:sz w:val="20"/>
          <w:szCs w:val="20"/>
        </w:rPr>
        <w:t xml:space="preserve"> operativn</w:t>
      </w:r>
      <w:r w:rsidR="00D604D0">
        <w:rPr>
          <w:rFonts w:ascii="Arial" w:eastAsia="Times New Roman" w:hAnsi="Arial" w:cs="Arial"/>
          <w:sz w:val="20"/>
          <w:szCs w:val="20"/>
        </w:rPr>
        <w:t>ih</w:t>
      </w:r>
      <w:r w:rsidRPr="0083085C">
        <w:rPr>
          <w:rFonts w:ascii="Arial" w:eastAsia="Times New Roman" w:hAnsi="Arial" w:cs="Arial"/>
          <w:sz w:val="20"/>
          <w:szCs w:val="20"/>
        </w:rPr>
        <w:t xml:space="preserve"> sprememb. Sposobnost hitrega odzivanja na</w:t>
      </w:r>
      <w:r w:rsidR="00D763A6" w:rsidRPr="0083085C">
        <w:rPr>
          <w:rFonts w:ascii="Arial" w:eastAsia="Times New Roman" w:hAnsi="Arial" w:cs="Arial"/>
          <w:sz w:val="20"/>
          <w:szCs w:val="20"/>
        </w:rPr>
        <w:t xml:space="preserve"> spremembe te ravni ustroja S5 </w:t>
      </w:r>
      <w:r w:rsidRPr="0083085C">
        <w:rPr>
          <w:rFonts w:ascii="Arial" w:eastAsia="Times New Roman" w:hAnsi="Arial" w:cs="Arial"/>
          <w:sz w:val="20"/>
          <w:szCs w:val="20"/>
        </w:rPr>
        <w:t xml:space="preserve">izkazuje </w:t>
      </w:r>
      <w:r w:rsidR="00474B06">
        <w:rPr>
          <w:rFonts w:ascii="Arial" w:eastAsia="Times New Roman" w:hAnsi="Arial" w:cs="Arial"/>
          <w:sz w:val="20"/>
          <w:szCs w:val="20"/>
        </w:rPr>
        <w:t>z</w:t>
      </w:r>
      <w:r w:rsidR="00474B06" w:rsidRPr="0083085C">
        <w:rPr>
          <w:rFonts w:ascii="Arial" w:eastAsia="Times New Roman" w:hAnsi="Arial" w:cs="Arial"/>
          <w:sz w:val="20"/>
          <w:szCs w:val="20"/>
        </w:rPr>
        <w:t xml:space="preserve"> </w:t>
      </w:r>
      <w:r w:rsidRPr="0083085C">
        <w:rPr>
          <w:rFonts w:ascii="Arial" w:eastAsia="Times New Roman" w:hAnsi="Arial" w:cs="Arial"/>
          <w:sz w:val="20"/>
          <w:szCs w:val="20"/>
        </w:rPr>
        <w:t>upravljavsk</w:t>
      </w:r>
      <w:r w:rsidR="00474B06">
        <w:rPr>
          <w:rFonts w:ascii="Arial" w:eastAsia="Times New Roman" w:hAnsi="Arial" w:cs="Arial"/>
          <w:sz w:val="20"/>
          <w:szCs w:val="20"/>
        </w:rPr>
        <w:t>o</w:t>
      </w:r>
      <w:r w:rsidRPr="0083085C">
        <w:rPr>
          <w:rFonts w:ascii="Arial" w:eastAsia="Times New Roman" w:hAnsi="Arial" w:cs="Arial"/>
          <w:sz w:val="20"/>
          <w:szCs w:val="20"/>
        </w:rPr>
        <w:t xml:space="preserve"> struktur</w:t>
      </w:r>
      <w:r w:rsidR="00474B06">
        <w:rPr>
          <w:rFonts w:ascii="Arial" w:eastAsia="Times New Roman" w:hAnsi="Arial" w:cs="Arial"/>
          <w:sz w:val="20"/>
          <w:szCs w:val="20"/>
        </w:rPr>
        <w:t>o</w:t>
      </w:r>
      <w:r w:rsidRPr="0083085C">
        <w:rPr>
          <w:rFonts w:ascii="Arial" w:eastAsia="Times New Roman" w:hAnsi="Arial" w:cs="Arial"/>
          <w:sz w:val="20"/>
          <w:szCs w:val="20"/>
        </w:rPr>
        <w:t xml:space="preserve"> S5</w:t>
      </w:r>
      <w:r w:rsidRPr="0083085C">
        <w:rPr>
          <w:rFonts w:ascii="Arial" w:eastAsia="Times New Roman" w:hAnsi="Arial" w:cs="Arial"/>
          <w:sz w:val="20"/>
          <w:szCs w:val="20"/>
          <w:vertAlign w:val="superscript"/>
        </w:rPr>
        <w:footnoteReference w:id="20"/>
      </w:r>
      <w:r w:rsidRPr="0083085C">
        <w:rPr>
          <w:rFonts w:ascii="Arial" w:eastAsia="Times New Roman" w:hAnsi="Arial" w:cs="Arial"/>
          <w:sz w:val="20"/>
          <w:szCs w:val="20"/>
        </w:rPr>
        <w:t>, ki v primerjavi z zasnovo S4 na eni strani odraža večji vpliv deležniške ravni (v upravljavsko raven je dodan Razvojni svet Republike Slovenije</w:t>
      </w:r>
      <w:r w:rsidR="00613616" w:rsidRPr="0083085C">
        <w:rPr>
          <w:rFonts w:ascii="Arial" w:eastAsia="Times New Roman" w:hAnsi="Arial" w:cs="Arial"/>
          <w:sz w:val="20"/>
          <w:szCs w:val="20"/>
        </w:rPr>
        <w:t xml:space="preserve"> (Razvojni svet RS)</w:t>
      </w:r>
      <w:r w:rsidRPr="0083085C">
        <w:rPr>
          <w:rFonts w:ascii="Arial" w:eastAsia="Times New Roman" w:hAnsi="Arial" w:cs="Arial"/>
          <w:sz w:val="20"/>
          <w:szCs w:val="20"/>
        </w:rPr>
        <w:t xml:space="preserve"> kot predstavniško deležniško telo, ustanovljeno na podlagi ZZrID), na drugi strani pa je zagotovljena zmožnost hitrega zrcaljenja trendov razvoja in sprememb v inovacijskem ekosistemu </w:t>
      </w:r>
      <w:r w:rsidR="00474B06">
        <w:rPr>
          <w:rFonts w:ascii="Arial" w:eastAsia="Times New Roman" w:hAnsi="Arial" w:cs="Arial"/>
          <w:sz w:val="20"/>
          <w:szCs w:val="20"/>
        </w:rPr>
        <w:t>v okviru</w:t>
      </w:r>
      <w:r w:rsidR="00474B06" w:rsidRPr="0083085C">
        <w:rPr>
          <w:rFonts w:ascii="Arial" w:eastAsia="Times New Roman" w:hAnsi="Arial" w:cs="Arial"/>
          <w:sz w:val="20"/>
          <w:szCs w:val="20"/>
        </w:rPr>
        <w:t xml:space="preserve"> </w:t>
      </w:r>
      <w:r w:rsidRPr="0083085C">
        <w:rPr>
          <w:rFonts w:ascii="Arial" w:eastAsia="Times New Roman" w:hAnsi="Arial" w:cs="Arial"/>
          <w:sz w:val="20"/>
          <w:szCs w:val="20"/>
        </w:rPr>
        <w:t>akcijskih načrtov SRIP</w:t>
      </w:r>
      <w:r w:rsidR="00E7331C">
        <w:rPr>
          <w:rFonts w:ascii="Arial" w:eastAsia="Times New Roman" w:hAnsi="Arial" w:cs="Arial"/>
          <w:sz w:val="20"/>
          <w:szCs w:val="20"/>
        </w:rPr>
        <w:t>-ov</w:t>
      </w:r>
      <w:r w:rsidRPr="0083085C">
        <w:rPr>
          <w:rFonts w:ascii="Arial" w:eastAsia="Times New Roman" w:hAnsi="Arial" w:cs="Arial"/>
          <w:sz w:val="20"/>
          <w:szCs w:val="20"/>
        </w:rPr>
        <w:t xml:space="preserve">, ki jih </w:t>
      </w:r>
      <w:r w:rsidR="004A4E9C" w:rsidRPr="0083085C">
        <w:rPr>
          <w:rFonts w:ascii="Arial" w:eastAsia="Times New Roman" w:hAnsi="Arial" w:cs="Arial"/>
          <w:sz w:val="20"/>
          <w:szCs w:val="20"/>
        </w:rPr>
        <w:t xml:space="preserve">v upravljavskem sistemu S5 </w:t>
      </w:r>
      <w:r w:rsidRPr="0083085C">
        <w:rPr>
          <w:rFonts w:ascii="Arial" w:eastAsia="Times New Roman" w:hAnsi="Arial" w:cs="Arial"/>
          <w:sz w:val="20"/>
          <w:szCs w:val="20"/>
        </w:rPr>
        <w:t xml:space="preserve">potrjuje ožja skupina </w:t>
      </w:r>
      <w:r w:rsidR="004A4E9C" w:rsidRPr="0083085C">
        <w:rPr>
          <w:rFonts w:ascii="Arial" w:eastAsia="Times New Roman" w:hAnsi="Arial" w:cs="Arial"/>
          <w:sz w:val="20"/>
          <w:szCs w:val="20"/>
        </w:rPr>
        <w:t xml:space="preserve">državnih </w:t>
      </w:r>
      <w:r w:rsidRPr="0083085C">
        <w:rPr>
          <w:rFonts w:ascii="Arial" w:eastAsia="Times New Roman" w:hAnsi="Arial" w:cs="Arial"/>
          <w:sz w:val="20"/>
          <w:szCs w:val="20"/>
        </w:rPr>
        <w:t>sekretarjev</w:t>
      </w:r>
      <w:r w:rsidR="004A4E9C" w:rsidRPr="0083085C">
        <w:rPr>
          <w:rFonts w:ascii="Arial" w:eastAsia="Times New Roman" w:hAnsi="Arial" w:cs="Arial"/>
          <w:sz w:val="20"/>
          <w:szCs w:val="20"/>
        </w:rPr>
        <w:t xml:space="preserve"> RS</w:t>
      </w:r>
      <w:r w:rsidRPr="0083085C">
        <w:rPr>
          <w:rFonts w:ascii="Arial" w:eastAsia="Times New Roman" w:hAnsi="Arial" w:cs="Arial"/>
          <w:sz w:val="20"/>
          <w:szCs w:val="20"/>
        </w:rPr>
        <w:t xml:space="preserve">. </w:t>
      </w:r>
    </w:p>
    <w:p w14:paraId="0ED80B40" w14:textId="77777777" w:rsidR="00FB3BE3" w:rsidRPr="0083085C" w:rsidRDefault="00FB3BE3" w:rsidP="00747A34">
      <w:pPr>
        <w:numPr>
          <w:ilvl w:val="0"/>
          <w:numId w:val="7"/>
        </w:numPr>
        <w:spacing w:before="400" w:after="200" w:line="276" w:lineRule="auto"/>
        <w:contextualSpacing/>
        <w:jc w:val="both"/>
        <w:rPr>
          <w:rFonts w:ascii="Arial" w:eastAsia="Calibri" w:hAnsi="Arial" w:cs="Arial"/>
          <w:b/>
          <w:sz w:val="20"/>
          <w:szCs w:val="20"/>
        </w:rPr>
      </w:pPr>
      <w:r w:rsidRPr="0083085C">
        <w:rPr>
          <w:rFonts w:ascii="Arial" w:eastAsia="Calibri" w:hAnsi="Arial" w:cs="Arial"/>
          <w:b/>
          <w:sz w:val="20"/>
          <w:szCs w:val="20"/>
        </w:rPr>
        <w:t>Koherentnost z ZZrID in ZRISS 2030</w:t>
      </w:r>
    </w:p>
    <w:p w14:paraId="11345857" w14:textId="10B5943C" w:rsidR="00FB3BE3" w:rsidRPr="0083085C" w:rsidRDefault="00FB3BE3" w:rsidP="00FB3BE3">
      <w:pPr>
        <w:spacing w:before="360" w:after="200" w:line="276" w:lineRule="auto"/>
        <w:jc w:val="both"/>
        <w:rPr>
          <w:rFonts w:ascii="Arial" w:eastAsia="Calibri" w:hAnsi="Arial" w:cs="Arial"/>
          <w:sz w:val="20"/>
          <w:szCs w:val="20"/>
        </w:rPr>
      </w:pPr>
      <w:r w:rsidRPr="0083085C">
        <w:rPr>
          <w:rFonts w:ascii="Arial" w:eastAsia="Calibri" w:hAnsi="Arial" w:cs="Arial"/>
          <w:sz w:val="20"/>
          <w:szCs w:val="20"/>
        </w:rPr>
        <w:t>Ustroj S5 je koherenten z normativnim okvirom inovacijskega ekosistema, ki ga vzpostavlja ZZrID</w:t>
      </w:r>
      <w:r w:rsidR="00AF0F0F">
        <w:rPr>
          <w:rFonts w:ascii="Arial" w:eastAsia="Calibri" w:hAnsi="Arial" w:cs="Arial"/>
          <w:sz w:val="20"/>
          <w:szCs w:val="20"/>
        </w:rPr>
        <w:t>,</w:t>
      </w:r>
      <w:r w:rsidRPr="0083085C">
        <w:rPr>
          <w:rFonts w:ascii="Arial" w:eastAsia="Calibri" w:hAnsi="Arial" w:cs="Arial"/>
          <w:sz w:val="20"/>
          <w:szCs w:val="20"/>
        </w:rPr>
        <w:t xml:space="preserve"> in na njegovi podlagi pripravljena Znanstvenoraziskovalna in inovacijska strategija Slovenije 2030 (ZRISS </w:t>
      </w:r>
      <w:r w:rsidRPr="0083085C">
        <w:rPr>
          <w:rFonts w:ascii="Arial" w:eastAsia="Calibri" w:hAnsi="Arial" w:cs="Arial"/>
          <w:sz w:val="20"/>
          <w:szCs w:val="20"/>
        </w:rPr>
        <w:lastRenderedPageBreak/>
        <w:t>2030</w:t>
      </w:r>
      <w:r w:rsidRPr="0083085C">
        <w:rPr>
          <w:rFonts w:ascii="Calibri" w:eastAsia="Calibri" w:hAnsi="Calibri" w:cs="Times New Roman"/>
          <w:vertAlign w:val="superscript"/>
        </w:rPr>
        <w:footnoteReference w:id="21"/>
      </w:r>
      <w:r w:rsidRPr="0083085C">
        <w:rPr>
          <w:rFonts w:ascii="Arial" w:eastAsia="Calibri" w:hAnsi="Arial" w:cs="Arial"/>
          <w:sz w:val="20"/>
          <w:szCs w:val="20"/>
        </w:rPr>
        <w:t>)</w:t>
      </w:r>
      <w:r w:rsidR="00AF0F0F">
        <w:rPr>
          <w:rFonts w:ascii="Arial" w:eastAsia="Calibri" w:hAnsi="Arial" w:cs="Arial"/>
          <w:sz w:val="20"/>
          <w:szCs w:val="20"/>
        </w:rPr>
        <w:t xml:space="preserve">, ki opredeljuje </w:t>
      </w:r>
      <w:r w:rsidRPr="00BA620A">
        <w:rPr>
          <w:rFonts w:ascii="Arial" w:eastAsia="Calibri" w:hAnsi="Arial" w:cs="Arial"/>
          <w:sz w:val="20"/>
          <w:szCs w:val="20"/>
        </w:rPr>
        <w:t>državne strateške razvojne prioritete</w:t>
      </w:r>
      <w:r w:rsidRPr="0083085C">
        <w:rPr>
          <w:rFonts w:ascii="Calibri" w:eastAsia="Calibri" w:hAnsi="Calibri" w:cs="Times New Roman"/>
          <w:vertAlign w:val="superscript"/>
        </w:rPr>
        <w:footnoteReference w:id="22"/>
      </w:r>
      <w:r w:rsidRPr="0083085C">
        <w:rPr>
          <w:rFonts w:ascii="Arial" w:eastAsia="Calibri" w:hAnsi="Arial" w:cs="Arial"/>
          <w:sz w:val="20"/>
          <w:szCs w:val="20"/>
        </w:rPr>
        <w:t xml:space="preserve"> vključujejo prioritete vseh resornih politik, relevantnih za pripravo in izvedbo pametne specializacije. Namesto vpeljave dodatne ravni ustroja S5, ki bi prikazovala koherentnost z v ZRISS 2030 utemeljenimi državnimi strateškimi razvojnimi prioritetami, spodnj</w:t>
      </w:r>
      <w:r w:rsidR="00AF0F0F">
        <w:rPr>
          <w:rFonts w:ascii="Arial" w:eastAsia="Calibri" w:hAnsi="Arial" w:cs="Arial"/>
          <w:sz w:val="20"/>
          <w:szCs w:val="20"/>
        </w:rPr>
        <w:t>a</w:t>
      </w:r>
      <w:r w:rsidRPr="0083085C">
        <w:rPr>
          <w:rFonts w:ascii="Arial" w:eastAsia="Calibri" w:hAnsi="Arial" w:cs="Arial"/>
          <w:sz w:val="20"/>
          <w:szCs w:val="20"/>
        </w:rPr>
        <w:t xml:space="preserve"> tabel</w:t>
      </w:r>
      <w:r w:rsidR="00AF0F0F">
        <w:rPr>
          <w:rFonts w:ascii="Arial" w:eastAsia="Calibri" w:hAnsi="Arial" w:cs="Arial"/>
          <w:sz w:val="20"/>
          <w:szCs w:val="20"/>
        </w:rPr>
        <w:t>a</w:t>
      </w:r>
      <w:r w:rsidRPr="0083085C">
        <w:rPr>
          <w:rFonts w:ascii="Arial" w:eastAsia="Calibri" w:hAnsi="Arial" w:cs="Arial"/>
          <w:sz w:val="20"/>
          <w:szCs w:val="20"/>
        </w:rPr>
        <w:t xml:space="preserve"> prikazuje skladnost oziroma</w:t>
      </w:r>
      <w:r w:rsidR="00AF0F0F">
        <w:rPr>
          <w:rFonts w:ascii="Arial" w:eastAsia="Calibri" w:hAnsi="Arial" w:cs="Arial"/>
          <w:sz w:val="20"/>
          <w:szCs w:val="20"/>
        </w:rPr>
        <w:t xml:space="preserve"> njihovo</w:t>
      </w:r>
      <w:r w:rsidRPr="0083085C">
        <w:rPr>
          <w:rFonts w:ascii="Arial" w:eastAsia="Calibri" w:hAnsi="Arial" w:cs="Arial"/>
          <w:sz w:val="20"/>
          <w:szCs w:val="20"/>
        </w:rPr>
        <w:t xml:space="preserve"> naslavljanje s </w:t>
      </w:r>
      <w:r w:rsidRPr="0083085C">
        <w:rPr>
          <w:rFonts w:ascii="Arial" w:eastAsia="Calibri" w:hAnsi="Arial" w:cs="Arial"/>
          <w:sz w:val="20"/>
          <w:szCs w:val="20"/>
          <w:shd w:val="clear" w:color="auto" w:fill="FFFFFF"/>
        </w:rPr>
        <w:t>prednostnimi področji S5.</w:t>
      </w:r>
      <w:r w:rsidRPr="0083085C">
        <w:rPr>
          <w:rFonts w:ascii="Arial" w:eastAsia="Calibri" w:hAnsi="Arial" w:cs="Arial"/>
          <w:sz w:val="20"/>
          <w:szCs w:val="20"/>
        </w:rPr>
        <w:t xml:space="preserve"> </w:t>
      </w:r>
    </w:p>
    <w:p w14:paraId="7FE76204" w14:textId="77777777" w:rsidR="00FB3BE3" w:rsidRPr="0083085C" w:rsidRDefault="00FB3BE3" w:rsidP="00FB3BE3">
      <w:pPr>
        <w:spacing w:after="200" w:line="276" w:lineRule="auto"/>
        <w:jc w:val="both"/>
        <w:rPr>
          <w:rFonts w:ascii="Arial" w:eastAsia="Calibri" w:hAnsi="Arial" w:cs="Times New Roman"/>
          <w:b/>
          <w:sz w:val="20"/>
        </w:rPr>
      </w:pPr>
      <w:r w:rsidRPr="0083085C">
        <w:rPr>
          <w:rFonts w:ascii="Arial" w:eastAsia="Calibri" w:hAnsi="Arial" w:cs="Times New Roman"/>
          <w:b/>
          <w:sz w:val="20"/>
        </w:rPr>
        <w:br w:type="page"/>
      </w:r>
    </w:p>
    <w:p w14:paraId="6AA828B7" w14:textId="77777777" w:rsidR="00FB3BE3" w:rsidRPr="0083085C" w:rsidRDefault="00FB3BE3" w:rsidP="00FB3BE3">
      <w:pPr>
        <w:pBdr>
          <w:top w:val="single" w:sz="12" w:space="6" w:color="60B966"/>
          <w:bottom w:val="single" w:sz="12" w:space="6" w:color="60B966"/>
        </w:pBdr>
        <w:spacing w:after="200" w:line="276" w:lineRule="auto"/>
        <w:jc w:val="both"/>
        <w:rPr>
          <w:rFonts w:ascii="Arial" w:eastAsia="Arial" w:hAnsi="Arial" w:cs="Times New Roman (Body CS)"/>
          <w:b/>
          <w:bCs/>
          <w:color w:val="264D2B"/>
          <w:sz w:val="20"/>
        </w:rPr>
        <w:sectPr w:rsidR="00FB3BE3" w:rsidRPr="0083085C" w:rsidSect="00B57E28">
          <w:headerReference w:type="default" r:id="rId22"/>
          <w:footerReference w:type="default" r:id="rId23"/>
          <w:pgSz w:w="12240" w:h="15840" w:code="1"/>
          <w:pgMar w:top="1417" w:right="1417" w:bottom="1417" w:left="1417" w:header="432" w:footer="432" w:gutter="0"/>
          <w:cols w:space="720"/>
          <w:docGrid w:linePitch="360"/>
        </w:sectPr>
      </w:pPr>
    </w:p>
    <w:p w14:paraId="0796CBAE" w14:textId="15F9F28F" w:rsidR="00FB3BE3" w:rsidRPr="0083085C" w:rsidRDefault="00FB3BE3" w:rsidP="00FB3BE3">
      <w:pPr>
        <w:pStyle w:val="Napis"/>
        <w:rPr>
          <w:rFonts w:ascii="Arial" w:eastAsia="Arial" w:hAnsi="Arial" w:cs="Times New Roman (Body CS)"/>
          <w:b/>
          <w:bCs/>
          <w:color w:val="264D2B"/>
          <w:sz w:val="20"/>
          <w:szCs w:val="20"/>
        </w:rPr>
      </w:pPr>
      <w:bookmarkStart w:id="35" w:name="_Toc123911669"/>
      <w:r w:rsidRPr="0083085C">
        <w:rPr>
          <w:sz w:val="20"/>
          <w:szCs w:val="20"/>
        </w:rPr>
        <w:lastRenderedPageBreak/>
        <w:t xml:space="preserve">Tabela </w:t>
      </w:r>
      <w:r w:rsidR="00144B74" w:rsidRPr="0083085C">
        <w:rPr>
          <w:sz w:val="20"/>
          <w:szCs w:val="20"/>
        </w:rPr>
        <w:fldChar w:fldCharType="begin"/>
      </w:r>
      <w:r w:rsidR="00144B74" w:rsidRPr="0083085C">
        <w:rPr>
          <w:sz w:val="20"/>
          <w:szCs w:val="20"/>
        </w:rPr>
        <w:instrText xml:space="preserve"> SEQ Tabela \* ARABIC </w:instrText>
      </w:r>
      <w:r w:rsidR="00144B74" w:rsidRPr="0083085C">
        <w:rPr>
          <w:sz w:val="20"/>
          <w:szCs w:val="20"/>
        </w:rPr>
        <w:fldChar w:fldCharType="separate"/>
      </w:r>
      <w:r w:rsidR="00372C77">
        <w:rPr>
          <w:noProof/>
          <w:sz w:val="20"/>
          <w:szCs w:val="20"/>
        </w:rPr>
        <w:t>3</w:t>
      </w:r>
      <w:r w:rsidR="00144B74" w:rsidRPr="0083085C">
        <w:rPr>
          <w:sz w:val="20"/>
          <w:szCs w:val="20"/>
        </w:rPr>
        <w:fldChar w:fldCharType="end"/>
      </w:r>
      <w:r w:rsidRPr="0083085C">
        <w:rPr>
          <w:sz w:val="20"/>
          <w:szCs w:val="20"/>
        </w:rPr>
        <w:t>: Skladnost področij ZRISS 2030 in S5</w:t>
      </w:r>
      <w:bookmarkEnd w:id="35"/>
    </w:p>
    <w:tbl>
      <w:tblPr>
        <w:tblW w:w="13837" w:type="dxa"/>
        <w:tblCellMar>
          <w:left w:w="70" w:type="dxa"/>
          <w:right w:w="70" w:type="dxa"/>
        </w:tblCellMar>
        <w:tblLook w:val="04A0" w:firstRow="1" w:lastRow="0" w:firstColumn="1" w:lastColumn="0" w:noHBand="0" w:noVBand="1"/>
      </w:tblPr>
      <w:tblGrid>
        <w:gridCol w:w="416"/>
        <w:gridCol w:w="2700"/>
        <w:gridCol w:w="1182"/>
        <w:gridCol w:w="992"/>
        <w:gridCol w:w="1009"/>
        <w:gridCol w:w="1061"/>
        <w:gridCol w:w="1331"/>
        <w:gridCol w:w="1053"/>
        <w:gridCol w:w="1017"/>
        <w:gridCol w:w="1130"/>
        <w:gridCol w:w="973"/>
        <w:gridCol w:w="973"/>
      </w:tblGrid>
      <w:tr w:rsidR="00FB3BE3" w:rsidRPr="0083085C" w14:paraId="6DD7111D" w14:textId="77777777" w:rsidTr="00B57E28">
        <w:trPr>
          <w:trHeight w:val="1074"/>
        </w:trPr>
        <w:tc>
          <w:tcPr>
            <w:tcW w:w="416" w:type="dxa"/>
            <w:tcBorders>
              <w:top w:val="single" w:sz="8" w:space="0" w:color="auto"/>
              <w:left w:val="single" w:sz="8" w:space="0" w:color="auto"/>
              <w:bottom w:val="single" w:sz="8" w:space="0" w:color="auto"/>
              <w:right w:val="single" w:sz="4" w:space="0" w:color="auto"/>
            </w:tcBorders>
            <w:shd w:val="clear" w:color="000000" w:fill="1F4E78"/>
            <w:vAlign w:val="center"/>
            <w:hideMark/>
          </w:tcPr>
          <w:p w14:paraId="303A9F9D"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Št.</w:t>
            </w:r>
          </w:p>
        </w:tc>
        <w:tc>
          <w:tcPr>
            <w:tcW w:w="2700" w:type="dxa"/>
            <w:tcBorders>
              <w:top w:val="single" w:sz="8" w:space="0" w:color="auto"/>
              <w:left w:val="single" w:sz="8" w:space="0" w:color="auto"/>
              <w:bottom w:val="single" w:sz="8" w:space="0" w:color="auto"/>
              <w:right w:val="single" w:sz="8" w:space="0" w:color="auto"/>
            </w:tcBorders>
            <w:shd w:val="clear" w:color="000000" w:fill="1F4E78"/>
            <w:vAlign w:val="center"/>
            <w:hideMark/>
          </w:tcPr>
          <w:p w14:paraId="540A2A2B"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Področje in podpodročje</w:t>
            </w:r>
          </w:p>
        </w:tc>
        <w:tc>
          <w:tcPr>
            <w:tcW w:w="1182" w:type="dxa"/>
            <w:tcBorders>
              <w:top w:val="single" w:sz="4" w:space="0" w:color="auto"/>
              <w:left w:val="nil"/>
              <w:bottom w:val="single" w:sz="8" w:space="0" w:color="auto"/>
              <w:right w:val="single" w:sz="4" w:space="0" w:color="auto"/>
            </w:tcBorders>
            <w:shd w:val="clear" w:color="000000" w:fill="1F4E78"/>
            <w:vAlign w:val="center"/>
            <w:hideMark/>
          </w:tcPr>
          <w:p w14:paraId="25008F2F"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Pametna mesta in skupnosti</w:t>
            </w:r>
          </w:p>
        </w:tc>
        <w:tc>
          <w:tcPr>
            <w:tcW w:w="992" w:type="dxa"/>
            <w:tcBorders>
              <w:top w:val="single" w:sz="4" w:space="0" w:color="auto"/>
              <w:left w:val="nil"/>
              <w:bottom w:val="single" w:sz="8" w:space="0" w:color="auto"/>
              <w:right w:val="single" w:sz="4" w:space="0" w:color="auto"/>
            </w:tcBorders>
            <w:shd w:val="clear" w:color="000000" w:fill="1F4E78"/>
            <w:vAlign w:val="center"/>
            <w:hideMark/>
          </w:tcPr>
          <w:p w14:paraId="2181D691" w14:textId="035C9549" w:rsidR="00FB3BE3" w:rsidRPr="0083085C" w:rsidRDefault="00FB3BE3" w:rsidP="00D95B1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 xml:space="preserve">Zdravje </w:t>
            </w:r>
            <w:r w:rsidR="00D95B13">
              <w:rPr>
                <w:rFonts w:ascii="Arial" w:eastAsia="Times New Roman" w:hAnsi="Arial" w:cs="Arial"/>
                <w:b/>
                <w:bCs/>
                <w:color w:val="FFFFFF"/>
                <w:sz w:val="18"/>
                <w:szCs w:val="18"/>
                <w:lang w:eastAsia="sl-SI"/>
              </w:rPr>
              <w:t>–</w:t>
            </w:r>
            <w:r w:rsidRPr="0083085C">
              <w:rPr>
                <w:rFonts w:ascii="Arial" w:eastAsia="Times New Roman" w:hAnsi="Arial" w:cs="Arial"/>
                <w:b/>
                <w:bCs/>
                <w:color w:val="FFFFFF"/>
                <w:sz w:val="18"/>
                <w:szCs w:val="18"/>
                <w:lang w:eastAsia="sl-SI"/>
              </w:rPr>
              <w:t>medicina</w:t>
            </w:r>
          </w:p>
        </w:tc>
        <w:tc>
          <w:tcPr>
            <w:tcW w:w="1009" w:type="dxa"/>
            <w:tcBorders>
              <w:top w:val="single" w:sz="4" w:space="0" w:color="auto"/>
              <w:left w:val="nil"/>
              <w:bottom w:val="single" w:sz="8" w:space="0" w:color="auto"/>
              <w:right w:val="single" w:sz="4" w:space="0" w:color="auto"/>
            </w:tcBorders>
            <w:shd w:val="clear" w:color="000000" w:fill="1F4E78"/>
            <w:vAlign w:val="center"/>
            <w:hideMark/>
          </w:tcPr>
          <w:p w14:paraId="0D114003"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Pametne stavbe in dom z lesno verigo</w:t>
            </w:r>
          </w:p>
        </w:tc>
        <w:tc>
          <w:tcPr>
            <w:tcW w:w="1061" w:type="dxa"/>
            <w:tcBorders>
              <w:top w:val="single" w:sz="4" w:space="0" w:color="auto"/>
              <w:left w:val="nil"/>
              <w:bottom w:val="single" w:sz="8" w:space="0" w:color="auto"/>
              <w:right w:val="single" w:sz="4" w:space="0" w:color="auto"/>
            </w:tcBorders>
            <w:shd w:val="clear" w:color="000000" w:fill="1F4E78"/>
            <w:vAlign w:val="center"/>
            <w:hideMark/>
          </w:tcPr>
          <w:p w14:paraId="69D16391"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Trajnostna pridelava hrane</w:t>
            </w:r>
          </w:p>
        </w:tc>
        <w:tc>
          <w:tcPr>
            <w:tcW w:w="1331" w:type="dxa"/>
            <w:tcBorders>
              <w:top w:val="single" w:sz="4" w:space="0" w:color="auto"/>
              <w:left w:val="nil"/>
              <w:bottom w:val="single" w:sz="8" w:space="0" w:color="auto"/>
              <w:right w:val="single" w:sz="4" w:space="0" w:color="auto"/>
            </w:tcBorders>
            <w:shd w:val="clear" w:color="000000" w:fill="1F4E78"/>
            <w:vAlign w:val="center"/>
            <w:hideMark/>
          </w:tcPr>
          <w:p w14:paraId="20E59F86"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Mreže za prehod v krožno gospodarstvo</w:t>
            </w:r>
          </w:p>
        </w:tc>
        <w:tc>
          <w:tcPr>
            <w:tcW w:w="1053" w:type="dxa"/>
            <w:tcBorders>
              <w:top w:val="single" w:sz="4" w:space="0" w:color="auto"/>
              <w:left w:val="nil"/>
              <w:bottom w:val="single" w:sz="8" w:space="0" w:color="auto"/>
              <w:right w:val="single" w:sz="4" w:space="0" w:color="auto"/>
            </w:tcBorders>
            <w:shd w:val="clear" w:color="000000" w:fill="1F4E78"/>
            <w:vAlign w:val="center"/>
            <w:hideMark/>
          </w:tcPr>
          <w:p w14:paraId="24259619"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Trajnostni turizem</w:t>
            </w:r>
          </w:p>
        </w:tc>
        <w:tc>
          <w:tcPr>
            <w:tcW w:w="1017" w:type="dxa"/>
            <w:tcBorders>
              <w:top w:val="single" w:sz="4" w:space="0" w:color="auto"/>
              <w:left w:val="nil"/>
              <w:bottom w:val="single" w:sz="8" w:space="0" w:color="auto"/>
              <w:right w:val="single" w:sz="4" w:space="0" w:color="auto"/>
            </w:tcBorders>
            <w:shd w:val="clear" w:color="000000" w:fill="1F4E78"/>
            <w:vAlign w:val="center"/>
            <w:hideMark/>
          </w:tcPr>
          <w:p w14:paraId="50FBFC52"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Mobilnost</w:t>
            </w:r>
          </w:p>
        </w:tc>
        <w:tc>
          <w:tcPr>
            <w:tcW w:w="1130" w:type="dxa"/>
            <w:tcBorders>
              <w:top w:val="single" w:sz="4" w:space="0" w:color="auto"/>
              <w:left w:val="nil"/>
              <w:bottom w:val="single" w:sz="8" w:space="0" w:color="auto"/>
              <w:right w:val="single" w:sz="4" w:space="0" w:color="auto"/>
            </w:tcBorders>
            <w:shd w:val="clear" w:color="000000" w:fill="1F4E78"/>
            <w:vAlign w:val="center"/>
            <w:hideMark/>
          </w:tcPr>
          <w:p w14:paraId="6E0BBB50"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Tovarne prihodnosti</w:t>
            </w:r>
          </w:p>
        </w:tc>
        <w:tc>
          <w:tcPr>
            <w:tcW w:w="973" w:type="dxa"/>
            <w:tcBorders>
              <w:top w:val="single" w:sz="4" w:space="0" w:color="auto"/>
              <w:left w:val="nil"/>
              <w:bottom w:val="single" w:sz="8" w:space="0" w:color="auto"/>
              <w:right w:val="single" w:sz="8" w:space="0" w:color="auto"/>
            </w:tcBorders>
            <w:shd w:val="clear" w:color="000000" w:fill="1F4E78"/>
            <w:vAlign w:val="center"/>
            <w:hideMark/>
          </w:tcPr>
          <w:p w14:paraId="531DF0FC"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Materiali kot končni produkti</w:t>
            </w:r>
          </w:p>
        </w:tc>
        <w:tc>
          <w:tcPr>
            <w:tcW w:w="973" w:type="dxa"/>
            <w:tcBorders>
              <w:top w:val="single" w:sz="4" w:space="0" w:color="auto"/>
              <w:left w:val="nil"/>
              <w:bottom w:val="single" w:sz="8" w:space="0" w:color="auto"/>
              <w:right w:val="single" w:sz="8" w:space="0" w:color="auto"/>
            </w:tcBorders>
            <w:shd w:val="clear" w:color="000000" w:fill="1F4E78"/>
            <w:vAlign w:val="center"/>
          </w:tcPr>
          <w:p w14:paraId="3EB2D661"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HOM IKT</w:t>
            </w:r>
          </w:p>
        </w:tc>
      </w:tr>
      <w:tr w:rsidR="00FB3BE3" w:rsidRPr="0083085C" w14:paraId="672F3D9E" w14:textId="77777777" w:rsidTr="00B57E28">
        <w:trPr>
          <w:trHeight w:val="1404"/>
        </w:trPr>
        <w:tc>
          <w:tcPr>
            <w:tcW w:w="416" w:type="dxa"/>
            <w:tcBorders>
              <w:top w:val="nil"/>
              <w:left w:val="single" w:sz="8" w:space="0" w:color="auto"/>
              <w:bottom w:val="single" w:sz="4" w:space="0" w:color="auto"/>
              <w:right w:val="single" w:sz="4" w:space="0" w:color="auto"/>
            </w:tcBorders>
            <w:shd w:val="clear" w:color="000000" w:fill="1F4E78"/>
            <w:noWrap/>
            <w:vAlign w:val="center"/>
            <w:hideMark/>
          </w:tcPr>
          <w:p w14:paraId="6EB8897B"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1</w:t>
            </w:r>
          </w:p>
        </w:tc>
        <w:tc>
          <w:tcPr>
            <w:tcW w:w="2700" w:type="dxa"/>
            <w:tcBorders>
              <w:top w:val="nil"/>
              <w:left w:val="nil"/>
              <w:bottom w:val="single" w:sz="4" w:space="0" w:color="auto"/>
              <w:right w:val="single" w:sz="8" w:space="0" w:color="auto"/>
            </w:tcBorders>
            <w:shd w:val="clear" w:color="000000" w:fill="1F4E78"/>
            <w:vAlign w:val="center"/>
            <w:hideMark/>
          </w:tcPr>
          <w:p w14:paraId="387F2EF1" w14:textId="77777777" w:rsidR="00FB3BE3" w:rsidRPr="0083085C" w:rsidRDefault="00FB3BE3" w:rsidP="00FB3BE3">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Raziskave na področju okolja, trajnostnega gospodarjenja in ohranjanja naravnega okolja, virov, biotske raznolikosti, kmetijstva, gozdarstva in hrane, vzdržne ter racionalne rabe virov</w:t>
            </w:r>
          </w:p>
        </w:tc>
        <w:tc>
          <w:tcPr>
            <w:tcW w:w="1182" w:type="dxa"/>
            <w:tcBorders>
              <w:top w:val="nil"/>
              <w:left w:val="nil"/>
              <w:bottom w:val="single" w:sz="4" w:space="0" w:color="auto"/>
              <w:right w:val="single" w:sz="4" w:space="0" w:color="auto"/>
            </w:tcBorders>
            <w:shd w:val="clear" w:color="auto" w:fill="auto"/>
            <w:noWrap/>
            <w:vAlign w:val="center"/>
            <w:hideMark/>
          </w:tcPr>
          <w:p w14:paraId="0238A5C0"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523B7431"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09" w:type="dxa"/>
            <w:tcBorders>
              <w:top w:val="nil"/>
              <w:left w:val="nil"/>
              <w:bottom w:val="single" w:sz="4" w:space="0" w:color="auto"/>
              <w:right w:val="single" w:sz="4" w:space="0" w:color="auto"/>
            </w:tcBorders>
            <w:shd w:val="clear" w:color="auto" w:fill="auto"/>
            <w:noWrap/>
            <w:vAlign w:val="center"/>
            <w:hideMark/>
          </w:tcPr>
          <w:p w14:paraId="4DE5538B"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71C2E0D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331" w:type="dxa"/>
            <w:tcBorders>
              <w:top w:val="nil"/>
              <w:left w:val="nil"/>
              <w:bottom w:val="single" w:sz="4" w:space="0" w:color="auto"/>
              <w:right w:val="single" w:sz="4" w:space="0" w:color="auto"/>
            </w:tcBorders>
            <w:shd w:val="clear" w:color="auto" w:fill="auto"/>
            <w:noWrap/>
            <w:vAlign w:val="center"/>
            <w:hideMark/>
          </w:tcPr>
          <w:p w14:paraId="5C39C1F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53" w:type="dxa"/>
            <w:tcBorders>
              <w:top w:val="nil"/>
              <w:left w:val="nil"/>
              <w:bottom w:val="single" w:sz="4" w:space="0" w:color="auto"/>
              <w:right w:val="single" w:sz="4" w:space="0" w:color="auto"/>
            </w:tcBorders>
            <w:shd w:val="clear" w:color="auto" w:fill="auto"/>
            <w:noWrap/>
            <w:vAlign w:val="center"/>
            <w:hideMark/>
          </w:tcPr>
          <w:p w14:paraId="2ED43E90"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7" w:type="dxa"/>
            <w:tcBorders>
              <w:top w:val="nil"/>
              <w:left w:val="nil"/>
              <w:bottom w:val="single" w:sz="4" w:space="0" w:color="auto"/>
              <w:right w:val="single" w:sz="4" w:space="0" w:color="auto"/>
            </w:tcBorders>
            <w:shd w:val="clear" w:color="auto" w:fill="auto"/>
            <w:noWrap/>
            <w:vAlign w:val="center"/>
          </w:tcPr>
          <w:p w14:paraId="1F70D582" w14:textId="77777777" w:rsidR="00FB3BE3" w:rsidRPr="0083085C" w:rsidRDefault="00FB3BE3" w:rsidP="00FB3BE3">
            <w:pPr>
              <w:jc w:val="center"/>
              <w:rPr>
                <w:rFonts w:ascii="Wingdings" w:eastAsia="Times New Roman" w:hAnsi="Wingdings" w:cs="Times New Roman"/>
                <w:color w:val="000000"/>
                <w:sz w:val="40"/>
                <w:szCs w:val="40"/>
                <w:highlight w:val="yellow"/>
                <w:lang w:eastAsia="sl-SI"/>
              </w:rPr>
            </w:pPr>
          </w:p>
        </w:tc>
        <w:tc>
          <w:tcPr>
            <w:tcW w:w="1130" w:type="dxa"/>
            <w:tcBorders>
              <w:top w:val="nil"/>
              <w:left w:val="nil"/>
              <w:bottom w:val="single" w:sz="4" w:space="0" w:color="auto"/>
              <w:right w:val="single" w:sz="4" w:space="0" w:color="auto"/>
            </w:tcBorders>
            <w:shd w:val="clear" w:color="auto" w:fill="auto"/>
            <w:noWrap/>
            <w:vAlign w:val="center"/>
          </w:tcPr>
          <w:p w14:paraId="46BBA2BC" w14:textId="77777777" w:rsidR="00FB3BE3" w:rsidRPr="0083085C" w:rsidRDefault="00FB3BE3" w:rsidP="00FB3BE3">
            <w:pPr>
              <w:jc w:val="center"/>
              <w:rPr>
                <w:rFonts w:ascii="Wingdings" w:eastAsia="Times New Roman" w:hAnsi="Wingdings" w:cs="Times New Roman"/>
                <w:color w:val="000000"/>
                <w:sz w:val="40"/>
                <w:szCs w:val="40"/>
                <w:highlight w:val="yellow"/>
                <w:lang w:eastAsia="sl-SI"/>
              </w:rPr>
            </w:pPr>
          </w:p>
        </w:tc>
        <w:tc>
          <w:tcPr>
            <w:tcW w:w="973" w:type="dxa"/>
            <w:tcBorders>
              <w:top w:val="nil"/>
              <w:left w:val="nil"/>
              <w:bottom w:val="single" w:sz="4" w:space="0" w:color="auto"/>
              <w:right w:val="single" w:sz="8" w:space="0" w:color="auto"/>
            </w:tcBorders>
            <w:shd w:val="clear" w:color="auto" w:fill="auto"/>
            <w:noWrap/>
            <w:vAlign w:val="center"/>
            <w:hideMark/>
          </w:tcPr>
          <w:p w14:paraId="275EDD37"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vAlign w:val="center"/>
          </w:tcPr>
          <w:p w14:paraId="7D59556D"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FB3BE3" w:rsidRPr="0083085C" w14:paraId="4F4B4C2B" w14:textId="77777777" w:rsidTr="00B57E28">
        <w:trPr>
          <w:trHeight w:val="512"/>
        </w:trPr>
        <w:tc>
          <w:tcPr>
            <w:tcW w:w="416" w:type="dxa"/>
            <w:tcBorders>
              <w:top w:val="nil"/>
              <w:left w:val="single" w:sz="8" w:space="0" w:color="auto"/>
              <w:bottom w:val="single" w:sz="4" w:space="0" w:color="auto"/>
              <w:right w:val="single" w:sz="4" w:space="0" w:color="auto"/>
            </w:tcBorders>
            <w:shd w:val="clear" w:color="000000" w:fill="1F4E78"/>
            <w:noWrap/>
            <w:vAlign w:val="center"/>
            <w:hideMark/>
          </w:tcPr>
          <w:p w14:paraId="1A5BBC87"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2</w:t>
            </w:r>
          </w:p>
        </w:tc>
        <w:tc>
          <w:tcPr>
            <w:tcW w:w="2700" w:type="dxa"/>
            <w:tcBorders>
              <w:top w:val="nil"/>
              <w:left w:val="nil"/>
              <w:bottom w:val="single" w:sz="4" w:space="0" w:color="auto"/>
              <w:right w:val="single" w:sz="8" w:space="0" w:color="auto"/>
            </w:tcBorders>
            <w:shd w:val="clear" w:color="000000" w:fill="1F4E78"/>
            <w:vAlign w:val="center"/>
            <w:hideMark/>
          </w:tcPr>
          <w:p w14:paraId="4C5C509F" w14:textId="77777777" w:rsidR="00FB3BE3" w:rsidRPr="0083085C" w:rsidRDefault="00FB3BE3" w:rsidP="00FB3BE3">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Kakovost življenja in zdravje ter varnost vseh generacij</w:t>
            </w:r>
          </w:p>
        </w:tc>
        <w:tc>
          <w:tcPr>
            <w:tcW w:w="1182" w:type="dxa"/>
            <w:tcBorders>
              <w:top w:val="nil"/>
              <w:left w:val="nil"/>
              <w:bottom w:val="single" w:sz="4" w:space="0" w:color="auto"/>
              <w:right w:val="single" w:sz="4" w:space="0" w:color="auto"/>
            </w:tcBorders>
            <w:shd w:val="clear" w:color="auto" w:fill="auto"/>
            <w:noWrap/>
            <w:vAlign w:val="center"/>
            <w:hideMark/>
          </w:tcPr>
          <w:p w14:paraId="0C8DCBD7"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36D1B60C"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09" w:type="dxa"/>
            <w:tcBorders>
              <w:top w:val="nil"/>
              <w:left w:val="nil"/>
              <w:bottom w:val="single" w:sz="4" w:space="0" w:color="auto"/>
              <w:right w:val="single" w:sz="4" w:space="0" w:color="auto"/>
            </w:tcBorders>
            <w:shd w:val="clear" w:color="auto" w:fill="auto"/>
            <w:noWrap/>
            <w:vAlign w:val="center"/>
            <w:hideMark/>
          </w:tcPr>
          <w:p w14:paraId="2641B404"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41A3C622"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331" w:type="dxa"/>
            <w:tcBorders>
              <w:top w:val="nil"/>
              <w:left w:val="nil"/>
              <w:bottom w:val="single" w:sz="4" w:space="0" w:color="auto"/>
              <w:right w:val="single" w:sz="4" w:space="0" w:color="auto"/>
            </w:tcBorders>
            <w:shd w:val="clear" w:color="auto" w:fill="auto"/>
            <w:noWrap/>
            <w:vAlign w:val="center"/>
            <w:hideMark/>
          </w:tcPr>
          <w:p w14:paraId="42F4E789"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53" w:type="dxa"/>
            <w:tcBorders>
              <w:top w:val="nil"/>
              <w:left w:val="nil"/>
              <w:bottom w:val="single" w:sz="4" w:space="0" w:color="auto"/>
              <w:right w:val="single" w:sz="4" w:space="0" w:color="auto"/>
            </w:tcBorders>
            <w:shd w:val="clear" w:color="auto" w:fill="auto"/>
            <w:noWrap/>
            <w:vAlign w:val="center"/>
            <w:hideMark/>
          </w:tcPr>
          <w:p w14:paraId="48633CCC"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7" w:type="dxa"/>
            <w:tcBorders>
              <w:top w:val="nil"/>
              <w:left w:val="nil"/>
              <w:bottom w:val="single" w:sz="4" w:space="0" w:color="auto"/>
              <w:right w:val="single" w:sz="4" w:space="0" w:color="auto"/>
            </w:tcBorders>
            <w:shd w:val="clear" w:color="auto" w:fill="auto"/>
            <w:noWrap/>
            <w:vAlign w:val="center"/>
            <w:hideMark/>
          </w:tcPr>
          <w:p w14:paraId="222049A2"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4BB5986E" w14:textId="77777777" w:rsidR="00FB3BE3" w:rsidRPr="0083085C" w:rsidRDefault="00FB3BE3" w:rsidP="00FB3BE3">
            <w:pPr>
              <w:jc w:val="center"/>
              <w:rPr>
                <w:rFonts w:ascii="Wingdings" w:eastAsia="Times New Roman" w:hAnsi="Wingdings" w:cs="Times New Roman"/>
                <w:color w:val="000000"/>
                <w:sz w:val="40"/>
                <w:szCs w:val="40"/>
                <w:lang w:eastAsia="sl-SI"/>
              </w:rPr>
            </w:pPr>
          </w:p>
        </w:tc>
        <w:tc>
          <w:tcPr>
            <w:tcW w:w="973" w:type="dxa"/>
            <w:tcBorders>
              <w:top w:val="nil"/>
              <w:left w:val="nil"/>
              <w:bottom w:val="single" w:sz="4" w:space="0" w:color="auto"/>
              <w:right w:val="single" w:sz="8" w:space="0" w:color="auto"/>
            </w:tcBorders>
            <w:shd w:val="clear" w:color="auto" w:fill="auto"/>
            <w:noWrap/>
            <w:vAlign w:val="center"/>
            <w:hideMark/>
          </w:tcPr>
          <w:p w14:paraId="10A57FD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vAlign w:val="center"/>
          </w:tcPr>
          <w:p w14:paraId="38271B33"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FB3BE3" w:rsidRPr="0083085C" w14:paraId="2CDA34A6" w14:textId="77777777" w:rsidTr="00B57E28">
        <w:trPr>
          <w:trHeight w:val="780"/>
        </w:trPr>
        <w:tc>
          <w:tcPr>
            <w:tcW w:w="416" w:type="dxa"/>
            <w:tcBorders>
              <w:top w:val="nil"/>
              <w:left w:val="single" w:sz="8" w:space="0" w:color="auto"/>
              <w:bottom w:val="single" w:sz="4" w:space="0" w:color="auto"/>
              <w:right w:val="single" w:sz="4" w:space="0" w:color="auto"/>
            </w:tcBorders>
            <w:shd w:val="clear" w:color="000000" w:fill="1F4E78"/>
            <w:noWrap/>
            <w:vAlign w:val="center"/>
            <w:hideMark/>
          </w:tcPr>
          <w:p w14:paraId="16B5E2E4"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3</w:t>
            </w:r>
          </w:p>
        </w:tc>
        <w:tc>
          <w:tcPr>
            <w:tcW w:w="2700" w:type="dxa"/>
            <w:tcBorders>
              <w:top w:val="nil"/>
              <w:left w:val="nil"/>
              <w:bottom w:val="single" w:sz="4" w:space="0" w:color="auto"/>
              <w:right w:val="single" w:sz="8" w:space="0" w:color="auto"/>
            </w:tcBorders>
            <w:shd w:val="clear" w:color="000000" w:fill="1F4E78"/>
            <w:vAlign w:val="center"/>
            <w:hideMark/>
          </w:tcPr>
          <w:p w14:paraId="5ACE136D" w14:textId="77777777" w:rsidR="00FB3BE3" w:rsidRPr="0083085C" w:rsidRDefault="00FB3BE3" w:rsidP="00FB3BE3">
            <w:pPr>
              <w:spacing w:line="276" w:lineRule="auto"/>
              <w:contextualSpacing/>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Vzdržno ravnanje z viri energije, hrane in vode v podnebno zaostrenih razmerah</w:t>
            </w:r>
          </w:p>
        </w:tc>
        <w:tc>
          <w:tcPr>
            <w:tcW w:w="1182" w:type="dxa"/>
            <w:tcBorders>
              <w:top w:val="nil"/>
              <w:left w:val="nil"/>
              <w:bottom w:val="single" w:sz="4" w:space="0" w:color="auto"/>
              <w:right w:val="single" w:sz="4" w:space="0" w:color="auto"/>
            </w:tcBorders>
            <w:shd w:val="clear" w:color="auto" w:fill="auto"/>
            <w:noWrap/>
            <w:vAlign w:val="center"/>
            <w:hideMark/>
          </w:tcPr>
          <w:p w14:paraId="2ECC2B31"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69A1D489"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09" w:type="dxa"/>
            <w:tcBorders>
              <w:top w:val="nil"/>
              <w:left w:val="nil"/>
              <w:bottom w:val="single" w:sz="4" w:space="0" w:color="auto"/>
              <w:right w:val="single" w:sz="4" w:space="0" w:color="auto"/>
            </w:tcBorders>
            <w:shd w:val="clear" w:color="auto" w:fill="auto"/>
            <w:noWrap/>
            <w:vAlign w:val="center"/>
            <w:hideMark/>
          </w:tcPr>
          <w:p w14:paraId="00636E87"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0193F3F5"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331" w:type="dxa"/>
            <w:tcBorders>
              <w:top w:val="nil"/>
              <w:left w:val="nil"/>
              <w:bottom w:val="single" w:sz="4" w:space="0" w:color="auto"/>
              <w:right w:val="single" w:sz="4" w:space="0" w:color="auto"/>
            </w:tcBorders>
            <w:shd w:val="clear" w:color="auto" w:fill="auto"/>
            <w:noWrap/>
            <w:vAlign w:val="center"/>
            <w:hideMark/>
          </w:tcPr>
          <w:p w14:paraId="2402B95A"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53" w:type="dxa"/>
            <w:tcBorders>
              <w:top w:val="nil"/>
              <w:left w:val="nil"/>
              <w:bottom w:val="single" w:sz="4" w:space="0" w:color="auto"/>
              <w:right w:val="single" w:sz="4" w:space="0" w:color="auto"/>
            </w:tcBorders>
            <w:shd w:val="clear" w:color="auto" w:fill="auto"/>
            <w:noWrap/>
            <w:vAlign w:val="center"/>
            <w:hideMark/>
          </w:tcPr>
          <w:p w14:paraId="178D6E27"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7" w:type="dxa"/>
            <w:tcBorders>
              <w:top w:val="nil"/>
              <w:left w:val="nil"/>
              <w:bottom w:val="single" w:sz="4" w:space="0" w:color="auto"/>
              <w:right w:val="single" w:sz="4" w:space="0" w:color="auto"/>
            </w:tcBorders>
            <w:shd w:val="clear" w:color="auto" w:fill="auto"/>
            <w:noWrap/>
            <w:vAlign w:val="center"/>
            <w:hideMark/>
          </w:tcPr>
          <w:p w14:paraId="27C78CA9"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2D6BF59B"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shd w:val="clear" w:color="auto" w:fill="auto"/>
            <w:noWrap/>
            <w:vAlign w:val="center"/>
            <w:hideMark/>
          </w:tcPr>
          <w:p w14:paraId="21B9F65B"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vAlign w:val="center"/>
          </w:tcPr>
          <w:p w14:paraId="762CB9A0"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FB3BE3" w:rsidRPr="0083085C" w14:paraId="602DE90E" w14:textId="77777777" w:rsidTr="00B57E28">
        <w:trPr>
          <w:trHeight w:val="849"/>
        </w:trPr>
        <w:tc>
          <w:tcPr>
            <w:tcW w:w="416" w:type="dxa"/>
            <w:vMerge w:val="restart"/>
            <w:tcBorders>
              <w:top w:val="nil"/>
              <w:left w:val="single" w:sz="8" w:space="0" w:color="auto"/>
              <w:right w:val="single" w:sz="4" w:space="0" w:color="auto"/>
            </w:tcBorders>
            <w:shd w:val="clear" w:color="000000" w:fill="1F4E78"/>
            <w:noWrap/>
            <w:vAlign w:val="center"/>
            <w:hideMark/>
          </w:tcPr>
          <w:p w14:paraId="4A229228"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4</w:t>
            </w:r>
          </w:p>
        </w:tc>
        <w:tc>
          <w:tcPr>
            <w:tcW w:w="2700" w:type="dxa"/>
            <w:tcBorders>
              <w:top w:val="nil"/>
              <w:left w:val="nil"/>
              <w:bottom w:val="single" w:sz="4" w:space="0" w:color="auto"/>
              <w:right w:val="single" w:sz="8" w:space="0" w:color="auto"/>
            </w:tcBorders>
            <w:shd w:val="clear" w:color="000000" w:fill="1F4E78"/>
            <w:vAlign w:val="center"/>
            <w:hideMark/>
          </w:tcPr>
          <w:p w14:paraId="2B4DD7CF" w14:textId="77777777" w:rsidR="00FB3BE3" w:rsidRPr="0083085C" w:rsidRDefault="00FB3BE3" w:rsidP="00FB3BE3">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Izzivi trajnostne preobrazbe gospodarstva, predvsem:</w:t>
            </w:r>
          </w:p>
          <w:p w14:paraId="645CDA6B" w14:textId="77777777" w:rsidR="00FB3BE3" w:rsidRPr="0083085C" w:rsidRDefault="00FB3BE3" w:rsidP="00FB3BE3">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s področja energetike (vključno s hrambo in viri) in</w:t>
            </w:r>
          </w:p>
        </w:tc>
        <w:tc>
          <w:tcPr>
            <w:tcW w:w="1182" w:type="dxa"/>
            <w:tcBorders>
              <w:top w:val="nil"/>
              <w:left w:val="nil"/>
              <w:bottom w:val="single" w:sz="4" w:space="0" w:color="auto"/>
              <w:right w:val="single" w:sz="4" w:space="0" w:color="auto"/>
            </w:tcBorders>
            <w:shd w:val="clear" w:color="auto" w:fill="auto"/>
            <w:noWrap/>
            <w:vAlign w:val="center"/>
            <w:hideMark/>
          </w:tcPr>
          <w:p w14:paraId="593419E1"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3ED1B2D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09" w:type="dxa"/>
            <w:tcBorders>
              <w:top w:val="nil"/>
              <w:left w:val="nil"/>
              <w:bottom w:val="single" w:sz="4" w:space="0" w:color="auto"/>
              <w:right w:val="single" w:sz="4" w:space="0" w:color="auto"/>
            </w:tcBorders>
            <w:shd w:val="clear" w:color="auto" w:fill="auto"/>
            <w:noWrap/>
            <w:vAlign w:val="center"/>
            <w:hideMark/>
          </w:tcPr>
          <w:p w14:paraId="0DC7B83B"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41F37125" w14:textId="77777777" w:rsidR="00FB3BE3" w:rsidRPr="0083085C" w:rsidRDefault="00FB3BE3" w:rsidP="00FB3BE3">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31" w:type="dxa"/>
            <w:tcBorders>
              <w:top w:val="nil"/>
              <w:left w:val="nil"/>
              <w:bottom w:val="single" w:sz="4" w:space="0" w:color="auto"/>
              <w:right w:val="single" w:sz="4" w:space="0" w:color="auto"/>
            </w:tcBorders>
            <w:shd w:val="clear" w:color="auto" w:fill="auto"/>
            <w:noWrap/>
            <w:vAlign w:val="center"/>
            <w:hideMark/>
          </w:tcPr>
          <w:p w14:paraId="33487DB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53" w:type="dxa"/>
            <w:tcBorders>
              <w:top w:val="nil"/>
              <w:left w:val="nil"/>
              <w:bottom w:val="single" w:sz="4" w:space="0" w:color="auto"/>
              <w:right w:val="single" w:sz="4" w:space="0" w:color="auto"/>
            </w:tcBorders>
            <w:shd w:val="clear" w:color="auto" w:fill="auto"/>
            <w:noWrap/>
            <w:vAlign w:val="center"/>
            <w:hideMark/>
          </w:tcPr>
          <w:p w14:paraId="7F0CD20A" w14:textId="77777777" w:rsidR="00FB3BE3" w:rsidRPr="0083085C" w:rsidRDefault="00FB3BE3" w:rsidP="00FB3BE3">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17" w:type="dxa"/>
            <w:tcBorders>
              <w:top w:val="nil"/>
              <w:left w:val="nil"/>
              <w:bottom w:val="single" w:sz="4" w:space="0" w:color="auto"/>
              <w:right w:val="single" w:sz="4" w:space="0" w:color="auto"/>
            </w:tcBorders>
            <w:shd w:val="clear" w:color="auto" w:fill="auto"/>
            <w:noWrap/>
            <w:vAlign w:val="center"/>
            <w:hideMark/>
          </w:tcPr>
          <w:p w14:paraId="29E2B8A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79D3A62D"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shd w:val="clear" w:color="auto" w:fill="auto"/>
            <w:noWrap/>
            <w:vAlign w:val="center"/>
            <w:hideMark/>
          </w:tcPr>
          <w:p w14:paraId="479B0AAD"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vAlign w:val="center"/>
          </w:tcPr>
          <w:p w14:paraId="21F57248"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FB3BE3" w:rsidRPr="0083085C" w14:paraId="07119E59" w14:textId="77777777" w:rsidTr="00B57E28">
        <w:trPr>
          <w:trHeight w:val="471"/>
        </w:trPr>
        <w:tc>
          <w:tcPr>
            <w:tcW w:w="416" w:type="dxa"/>
            <w:vMerge/>
            <w:tcBorders>
              <w:left w:val="single" w:sz="8" w:space="0" w:color="auto"/>
              <w:right w:val="single" w:sz="4" w:space="0" w:color="auto"/>
            </w:tcBorders>
            <w:shd w:val="clear" w:color="000000" w:fill="1F4E78"/>
            <w:noWrap/>
            <w:vAlign w:val="center"/>
            <w:hideMark/>
          </w:tcPr>
          <w:p w14:paraId="5C52A111" w14:textId="77777777" w:rsidR="00FB3BE3" w:rsidRPr="0083085C" w:rsidRDefault="00FB3BE3" w:rsidP="00FB3BE3">
            <w:pPr>
              <w:jc w:val="center"/>
              <w:rPr>
                <w:rFonts w:ascii="Arial" w:eastAsia="Times New Roman" w:hAnsi="Arial" w:cs="Arial"/>
                <w:b/>
                <w:bCs/>
                <w:color w:val="FFFFFF"/>
                <w:sz w:val="18"/>
                <w:szCs w:val="18"/>
                <w:lang w:eastAsia="sl-SI"/>
              </w:rPr>
            </w:pPr>
          </w:p>
        </w:tc>
        <w:tc>
          <w:tcPr>
            <w:tcW w:w="2700" w:type="dxa"/>
            <w:tcBorders>
              <w:top w:val="nil"/>
              <w:left w:val="nil"/>
              <w:bottom w:val="single" w:sz="4" w:space="0" w:color="auto"/>
              <w:right w:val="single" w:sz="8" w:space="0" w:color="auto"/>
            </w:tcBorders>
            <w:shd w:val="clear" w:color="000000" w:fill="1F4E78"/>
            <w:vAlign w:val="center"/>
            <w:hideMark/>
          </w:tcPr>
          <w:p w14:paraId="68F9E0FD" w14:textId="77777777" w:rsidR="00FB3BE3" w:rsidRPr="0083085C" w:rsidRDefault="00FB3BE3" w:rsidP="00FB3BE3">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 xml:space="preserve">trajnostne mobilnosti prihodnosti, </w:t>
            </w:r>
          </w:p>
        </w:tc>
        <w:tc>
          <w:tcPr>
            <w:tcW w:w="1182" w:type="dxa"/>
            <w:tcBorders>
              <w:top w:val="nil"/>
              <w:left w:val="nil"/>
              <w:bottom w:val="single" w:sz="4" w:space="0" w:color="auto"/>
              <w:right w:val="single" w:sz="4" w:space="0" w:color="auto"/>
            </w:tcBorders>
            <w:shd w:val="clear" w:color="auto" w:fill="auto"/>
            <w:noWrap/>
            <w:vAlign w:val="center"/>
            <w:hideMark/>
          </w:tcPr>
          <w:p w14:paraId="5539459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113093F8"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09" w:type="dxa"/>
            <w:tcBorders>
              <w:top w:val="nil"/>
              <w:left w:val="nil"/>
              <w:bottom w:val="single" w:sz="4" w:space="0" w:color="auto"/>
              <w:right w:val="single" w:sz="4" w:space="0" w:color="auto"/>
            </w:tcBorders>
            <w:shd w:val="clear" w:color="auto" w:fill="auto"/>
            <w:noWrap/>
            <w:vAlign w:val="center"/>
            <w:hideMark/>
          </w:tcPr>
          <w:p w14:paraId="0FA95535"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6E368A00" w14:textId="77777777" w:rsidR="00FB3BE3" w:rsidRPr="0083085C" w:rsidRDefault="00FB3BE3" w:rsidP="00FB3BE3">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31" w:type="dxa"/>
            <w:tcBorders>
              <w:top w:val="nil"/>
              <w:left w:val="nil"/>
              <w:bottom w:val="single" w:sz="4" w:space="0" w:color="auto"/>
              <w:right w:val="single" w:sz="4" w:space="0" w:color="auto"/>
            </w:tcBorders>
            <w:shd w:val="clear" w:color="auto" w:fill="auto"/>
            <w:noWrap/>
            <w:vAlign w:val="center"/>
            <w:hideMark/>
          </w:tcPr>
          <w:p w14:paraId="3D59013C" w14:textId="77777777" w:rsidR="00FB3BE3" w:rsidRPr="0083085C" w:rsidRDefault="00FB3BE3" w:rsidP="00FB3BE3">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53" w:type="dxa"/>
            <w:tcBorders>
              <w:top w:val="nil"/>
              <w:left w:val="nil"/>
              <w:bottom w:val="single" w:sz="4" w:space="0" w:color="auto"/>
              <w:right w:val="single" w:sz="4" w:space="0" w:color="auto"/>
            </w:tcBorders>
            <w:shd w:val="clear" w:color="auto" w:fill="auto"/>
            <w:noWrap/>
            <w:vAlign w:val="center"/>
            <w:hideMark/>
          </w:tcPr>
          <w:p w14:paraId="1A912F8B"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7" w:type="dxa"/>
            <w:tcBorders>
              <w:top w:val="nil"/>
              <w:left w:val="nil"/>
              <w:bottom w:val="single" w:sz="4" w:space="0" w:color="auto"/>
              <w:right w:val="single" w:sz="4" w:space="0" w:color="auto"/>
            </w:tcBorders>
            <w:shd w:val="clear" w:color="auto" w:fill="auto"/>
            <w:noWrap/>
            <w:vAlign w:val="center"/>
            <w:hideMark/>
          </w:tcPr>
          <w:p w14:paraId="4ED9ABA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0F9C174B"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shd w:val="clear" w:color="auto" w:fill="auto"/>
            <w:noWrap/>
            <w:vAlign w:val="center"/>
            <w:hideMark/>
          </w:tcPr>
          <w:p w14:paraId="72364CF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vAlign w:val="center"/>
          </w:tcPr>
          <w:p w14:paraId="2834A7A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FB3BE3" w:rsidRPr="0083085C" w14:paraId="699BC9BE" w14:textId="77777777" w:rsidTr="00B57E28">
        <w:trPr>
          <w:trHeight w:val="879"/>
        </w:trPr>
        <w:tc>
          <w:tcPr>
            <w:tcW w:w="416" w:type="dxa"/>
            <w:vMerge/>
            <w:tcBorders>
              <w:left w:val="single" w:sz="8" w:space="0" w:color="auto"/>
              <w:bottom w:val="single" w:sz="4" w:space="0" w:color="auto"/>
              <w:right w:val="single" w:sz="4" w:space="0" w:color="auto"/>
            </w:tcBorders>
            <w:shd w:val="clear" w:color="000000" w:fill="1F4E78"/>
            <w:vAlign w:val="center"/>
            <w:hideMark/>
          </w:tcPr>
          <w:p w14:paraId="49F47188" w14:textId="77777777" w:rsidR="00FB3BE3" w:rsidRPr="0083085C" w:rsidRDefault="00FB3BE3" w:rsidP="00FB3BE3">
            <w:pPr>
              <w:jc w:val="center"/>
              <w:rPr>
                <w:rFonts w:ascii="Arial" w:eastAsia="Times New Roman" w:hAnsi="Arial" w:cs="Arial"/>
                <w:b/>
                <w:bCs/>
                <w:color w:val="FFFFFF"/>
                <w:sz w:val="18"/>
                <w:szCs w:val="18"/>
                <w:lang w:eastAsia="sl-SI"/>
              </w:rPr>
            </w:pPr>
          </w:p>
        </w:tc>
        <w:tc>
          <w:tcPr>
            <w:tcW w:w="2700" w:type="dxa"/>
            <w:tcBorders>
              <w:top w:val="nil"/>
              <w:left w:val="nil"/>
              <w:bottom w:val="single" w:sz="4" w:space="0" w:color="auto"/>
              <w:right w:val="single" w:sz="8" w:space="0" w:color="auto"/>
            </w:tcBorders>
            <w:shd w:val="clear" w:color="000000" w:fill="1F4E78"/>
            <w:vAlign w:val="center"/>
            <w:hideMark/>
          </w:tcPr>
          <w:p w14:paraId="41B446E6" w14:textId="77777777" w:rsidR="00FB3BE3" w:rsidRPr="0083085C" w:rsidRDefault="00FB3BE3" w:rsidP="00FB3BE3">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ter s tem povezanim prehodom v krožno gospodarstvo in trajnostno družbo z upoštevanjem načel pravičnega prehoda</w:t>
            </w:r>
          </w:p>
        </w:tc>
        <w:tc>
          <w:tcPr>
            <w:tcW w:w="1182" w:type="dxa"/>
            <w:tcBorders>
              <w:top w:val="nil"/>
              <w:left w:val="nil"/>
              <w:bottom w:val="single" w:sz="4" w:space="0" w:color="auto"/>
              <w:right w:val="single" w:sz="4" w:space="0" w:color="auto"/>
            </w:tcBorders>
            <w:shd w:val="clear" w:color="auto" w:fill="auto"/>
            <w:noWrap/>
            <w:vAlign w:val="center"/>
            <w:hideMark/>
          </w:tcPr>
          <w:p w14:paraId="3C10ACE3"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66C5574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09" w:type="dxa"/>
            <w:tcBorders>
              <w:top w:val="nil"/>
              <w:left w:val="nil"/>
              <w:bottom w:val="single" w:sz="4" w:space="0" w:color="auto"/>
              <w:right w:val="single" w:sz="4" w:space="0" w:color="auto"/>
            </w:tcBorders>
            <w:shd w:val="clear" w:color="auto" w:fill="auto"/>
            <w:noWrap/>
            <w:vAlign w:val="center"/>
            <w:hideMark/>
          </w:tcPr>
          <w:p w14:paraId="3BB3392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65A57E7D"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331" w:type="dxa"/>
            <w:tcBorders>
              <w:top w:val="nil"/>
              <w:left w:val="nil"/>
              <w:bottom w:val="single" w:sz="4" w:space="0" w:color="auto"/>
              <w:right w:val="single" w:sz="4" w:space="0" w:color="auto"/>
            </w:tcBorders>
            <w:shd w:val="clear" w:color="auto" w:fill="auto"/>
            <w:noWrap/>
            <w:vAlign w:val="center"/>
            <w:hideMark/>
          </w:tcPr>
          <w:p w14:paraId="18F26704"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53" w:type="dxa"/>
            <w:tcBorders>
              <w:top w:val="nil"/>
              <w:left w:val="nil"/>
              <w:bottom w:val="single" w:sz="4" w:space="0" w:color="auto"/>
              <w:right w:val="single" w:sz="4" w:space="0" w:color="auto"/>
            </w:tcBorders>
            <w:shd w:val="clear" w:color="auto" w:fill="auto"/>
            <w:noWrap/>
            <w:vAlign w:val="center"/>
            <w:hideMark/>
          </w:tcPr>
          <w:p w14:paraId="2666C39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7" w:type="dxa"/>
            <w:tcBorders>
              <w:top w:val="nil"/>
              <w:left w:val="nil"/>
              <w:bottom w:val="single" w:sz="4" w:space="0" w:color="auto"/>
              <w:right w:val="single" w:sz="4" w:space="0" w:color="auto"/>
            </w:tcBorders>
            <w:shd w:val="clear" w:color="auto" w:fill="auto"/>
            <w:noWrap/>
            <w:vAlign w:val="center"/>
            <w:hideMark/>
          </w:tcPr>
          <w:p w14:paraId="4F6B62F5"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65C033A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shd w:val="clear" w:color="auto" w:fill="auto"/>
            <w:noWrap/>
            <w:vAlign w:val="center"/>
            <w:hideMark/>
          </w:tcPr>
          <w:p w14:paraId="198BA2E2"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vAlign w:val="center"/>
          </w:tcPr>
          <w:p w14:paraId="1CF47791"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FB3BE3" w:rsidRPr="0083085C" w14:paraId="23FC77EA" w14:textId="77777777" w:rsidTr="00B57E28">
        <w:trPr>
          <w:trHeight w:val="855"/>
        </w:trPr>
        <w:tc>
          <w:tcPr>
            <w:tcW w:w="416" w:type="dxa"/>
            <w:tcBorders>
              <w:top w:val="nil"/>
              <w:left w:val="single" w:sz="8" w:space="0" w:color="auto"/>
              <w:bottom w:val="single" w:sz="8" w:space="0" w:color="auto"/>
              <w:right w:val="single" w:sz="4" w:space="0" w:color="auto"/>
            </w:tcBorders>
            <w:shd w:val="clear" w:color="000000" w:fill="1F4E78"/>
            <w:vAlign w:val="center"/>
            <w:hideMark/>
          </w:tcPr>
          <w:p w14:paraId="18977696"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5</w:t>
            </w:r>
          </w:p>
        </w:tc>
        <w:tc>
          <w:tcPr>
            <w:tcW w:w="2700" w:type="dxa"/>
            <w:tcBorders>
              <w:top w:val="nil"/>
              <w:left w:val="nil"/>
              <w:bottom w:val="single" w:sz="8" w:space="0" w:color="auto"/>
              <w:right w:val="single" w:sz="8" w:space="0" w:color="auto"/>
            </w:tcBorders>
            <w:shd w:val="clear" w:color="000000" w:fill="1F4E78"/>
            <w:vAlign w:val="center"/>
            <w:hideMark/>
          </w:tcPr>
          <w:p w14:paraId="05AD15F0" w14:textId="77777777" w:rsidR="00FB3BE3" w:rsidRPr="0083085C" w:rsidRDefault="00FB3BE3" w:rsidP="00FB3BE3">
            <w:pPr>
              <w:rPr>
                <w:rFonts w:ascii="Arial" w:eastAsia="Times New Roman" w:hAnsi="Arial" w:cs="Arial"/>
                <w:color w:val="000000"/>
                <w:sz w:val="18"/>
                <w:szCs w:val="18"/>
                <w:lang w:eastAsia="sl-SI"/>
              </w:rPr>
            </w:pPr>
            <w:r w:rsidRPr="0083085C">
              <w:rPr>
                <w:rFonts w:ascii="Arial" w:eastAsia="Times New Roman" w:hAnsi="Arial" w:cs="Arial"/>
                <w:bCs/>
                <w:color w:val="FFFFFF"/>
                <w:sz w:val="18"/>
                <w:szCs w:val="18"/>
                <w:lang w:eastAsia="sl-SI"/>
              </w:rPr>
              <w:t>digitalna preobrazba gospodarstva in celotne družbe ob podpori in razvoju visokozmogljivega računalništva za podatkovno intenzivno modeliranje in njegove uporabe z vključenostjo v razvojne tokove na ravni EU in svetovni ravni</w:t>
            </w:r>
          </w:p>
        </w:tc>
        <w:tc>
          <w:tcPr>
            <w:tcW w:w="1182" w:type="dxa"/>
            <w:tcBorders>
              <w:top w:val="nil"/>
              <w:left w:val="nil"/>
              <w:bottom w:val="single" w:sz="8" w:space="0" w:color="auto"/>
              <w:right w:val="single" w:sz="4" w:space="0" w:color="auto"/>
            </w:tcBorders>
            <w:shd w:val="clear" w:color="auto" w:fill="auto"/>
            <w:noWrap/>
            <w:vAlign w:val="center"/>
            <w:hideMark/>
          </w:tcPr>
          <w:p w14:paraId="5C2F4990"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8" w:space="0" w:color="auto"/>
              <w:right w:val="single" w:sz="4" w:space="0" w:color="auto"/>
            </w:tcBorders>
            <w:shd w:val="clear" w:color="auto" w:fill="auto"/>
            <w:noWrap/>
            <w:vAlign w:val="center"/>
            <w:hideMark/>
          </w:tcPr>
          <w:p w14:paraId="1D260E0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09" w:type="dxa"/>
            <w:tcBorders>
              <w:top w:val="nil"/>
              <w:left w:val="nil"/>
              <w:bottom w:val="single" w:sz="8" w:space="0" w:color="auto"/>
              <w:right w:val="single" w:sz="4" w:space="0" w:color="auto"/>
            </w:tcBorders>
            <w:shd w:val="clear" w:color="auto" w:fill="auto"/>
            <w:noWrap/>
            <w:vAlign w:val="center"/>
            <w:hideMark/>
          </w:tcPr>
          <w:p w14:paraId="57F5E269"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8" w:space="0" w:color="auto"/>
              <w:right w:val="single" w:sz="4" w:space="0" w:color="auto"/>
            </w:tcBorders>
            <w:shd w:val="clear" w:color="auto" w:fill="auto"/>
            <w:noWrap/>
            <w:vAlign w:val="center"/>
            <w:hideMark/>
          </w:tcPr>
          <w:p w14:paraId="0EFBC03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331" w:type="dxa"/>
            <w:tcBorders>
              <w:top w:val="nil"/>
              <w:left w:val="nil"/>
              <w:bottom w:val="single" w:sz="8" w:space="0" w:color="auto"/>
              <w:right w:val="single" w:sz="4" w:space="0" w:color="auto"/>
            </w:tcBorders>
            <w:shd w:val="clear" w:color="auto" w:fill="auto"/>
            <w:noWrap/>
            <w:vAlign w:val="center"/>
            <w:hideMark/>
          </w:tcPr>
          <w:p w14:paraId="6B0AEC27"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53" w:type="dxa"/>
            <w:tcBorders>
              <w:top w:val="nil"/>
              <w:left w:val="nil"/>
              <w:bottom w:val="single" w:sz="8" w:space="0" w:color="auto"/>
              <w:right w:val="single" w:sz="4" w:space="0" w:color="auto"/>
            </w:tcBorders>
            <w:shd w:val="clear" w:color="auto" w:fill="auto"/>
            <w:noWrap/>
            <w:vAlign w:val="center"/>
            <w:hideMark/>
          </w:tcPr>
          <w:p w14:paraId="1D128802"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7" w:type="dxa"/>
            <w:tcBorders>
              <w:top w:val="nil"/>
              <w:left w:val="nil"/>
              <w:bottom w:val="single" w:sz="8" w:space="0" w:color="auto"/>
              <w:right w:val="single" w:sz="4" w:space="0" w:color="auto"/>
            </w:tcBorders>
            <w:shd w:val="clear" w:color="auto" w:fill="auto"/>
            <w:noWrap/>
            <w:vAlign w:val="center"/>
            <w:hideMark/>
          </w:tcPr>
          <w:p w14:paraId="6AF887AB"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8" w:space="0" w:color="auto"/>
              <w:right w:val="single" w:sz="4" w:space="0" w:color="auto"/>
            </w:tcBorders>
            <w:shd w:val="clear" w:color="auto" w:fill="auto"/>
            <w:noWrap/>
            <w:vAlign w:val="center"/>
            <w:hideMark/>
          </w:tcPr>
          <w:p w14:paraId="5B79AE3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8" w:space="0" w:color="auto"/>
              <w:right w:val="single" w:sz="8" w:space="0" w:color="auto"/>
            </w:tcBorders>
            <w:shd w:val="clear" w:color="auto" w:fill="auto"/>
            <w:noWrap/>
            <w:vAlign w:val="center"/>
            <w:hideMark/>
          </w:tcPr>
          <w:p w14:paraId="661E7BE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8" w:space="0" w:color="auto"/>
              <w:right w:val="single" w:sz="8" w:space="0" w:color="auto"/>
            </w:tcBorders>
            <w:vAlign w:val="center"/>
          </w:tcPr>
          <w:p w14:paraId="3A853985"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bl>
    <w:p w14:paraId="1F254ECD" w14:textId="7DEFAECC" w:rsidR="00FB3BE3" w:rsidRPr="0083085C" w:rsidRDefault="00FB3BE3" w:rsidP="00FB3BE3">
      <w:pPr>
        <w:spacing w:after="200" w:line="276" w:lineRule="auto"/>
        <w:jc w:val="both"/>
        <w:rPr>
          <w:rFonts w:ascii="Arial" w:eastAsia="Calibri" w:hAnsi="Arial" w:cs="Times New Roman"/>
          <w:b/>
          <w:sz w:val="20"/>
        </w:rPr>
      </w:pPr>
      <w:r w:rsidRPr="0083085C">
        <w:rPr>
          <w:rFonts w:ascii="Arial" w:eastAsia="Calibri" w:hAnsi="Arial" w:cs="Arial"/>
          <w:sz w:val="20"/>
          <w:szCs w:val="20"/>
        </w:rPr>
        <w:t>Vir: SVRK</w:t>
      </w:r>
      <w:r w:rsidRPr="0083085C">
        <w:rPr>
          <w:rFonts w:ascii="Arial" w:eastAsia="Calibri" w:hAnsi="Arial" w:cs="Times New Roman"/>
          <w:b/>
          <w:sz w:val="20"/>
        </w:rPr>
        <w:br w:type="page"/>
      </w:r>
    </w:p>
    <w:p w14:paraId="754CD354" w14:textId="77777777" w:rsidR="00FB3BE3" w:rsidRPr="0083085C" w:rsidRDefault="00FB3BE3" w:rsidP="00FB3BE3">
      <w:pPr>
        <w:pBdr>
          <w:top w:val="single" w:sz="12" w:space="6" w:color="60B966"/>
          <w:bottom w:val="single" w:sz="12" w:space="6" w:color="60B966"/>
        </w:pBdr>
        <w:spacing w:after="200" w:line="276" w:lineRule="auto"/>
        <w:jc w:val="both"/>
        <w:rPr>
          <w:rFonts w:ascii="Arial" w:eastAsia="Arial" w:hAnsi="Arial" w:cs="Times New Roman (Body CS)"/>
          <w:b/>
          <w:bCs/>
          <w:color w:val="264D2B"/>
          <w:sz w:val="20"/>
        </w:rPr>
        <w:sectPr w:rsidR="00FB3BE3" w:rsidRPr="0083085C" w:rsidSect="00FB3BE3">
          <w:headerReference w:type="default" r:id="rId24"/>
          <w:footerReference w:type="default" r:id="rId25"/>
          <w:pgSz w:w="15840" w:h="12240" w:orient="landscape" w:code="1"/>
          <w:pgMar w:top="1417" w:right="1417" w:bottom="1417" w:left="1417" w:header="432" w:footer="432" w:gutter="0"/>
          <w:cols w:space="720"/>
          <w:docGrid w:linePitch="360"/>
        </w:sectPr>
      </w:pPr>
    </w:p>
    <w:p w14:paraId="743925A0" w14:textId="51261E7E" w:rsidR="004177EE" w:rsidRPr="0083085C" w:rsidRDefault="0096164B" w:rsidP="00747A34">
      <w:pPr>
        <w:pStyle w:val="Naslov2"/>
        <w:numPr>
          <w:ilvl w:val="1"/>
          <w:numId w:val="1"/>
        </w:numPr>
      </w:pPr>
      <w:bookmarkStart w:id="36" w:name="_Toc124517754"/>
      <w:r w:rsidRPr="0083085C">
        <w:lastRenderedPageBreak/>
        <w:t>S5 in usmeritev v trajnostno zeleno, trajnostno modro gospodarstvo ter izzivi dolgožive družbe</w:t>
      </w:r>
      <w:bookmarkEnd w:id="36"/>
    </w:p>
    <w:p w14:paraId="6504F01E" w14:textId="77777777" w:rsidR="00C072F3" w:rsidRPr="0083085C" w:rsidRDefault="00C072F3" w:rsidP="00C072F3">
      <w:pPr>
        <w:spacing w:before="400" w:after="200" w:line="276" w:lineRule="auto"/>
        <w:ind w:left="357"/>
        <w:jc w:val="both"/>
        <w:rPr>
          <w:rFonts w:ascii="Arial" w:eastAsia="Calibri" w:hAnsi="Arial" w:cs="Arial"/>
          <w:b/>
          <w:sz w:val="20"/>
        </w:rPr>
      </w:pPr>
      <w:r w:rsidRPr="0083085C">
        <w:rPr>
          <w:rFonts w:ascii="Arial" w:eastAsia="Calibri" w:hAnsi="Arial" w:cs="Arial"/>
          <w:b/>
          <w:sz w:val="20"/>
        </w:rPr>
        <w:t>i. S5 in usmeritev v trajnostno zeleno</w:t>
      </w:r>
    </w:p>
    <w:p w14:paraId="097CAD9B" w14:textId="3FD2CF93" w:rsidR="00C072F3" w:rsidRPr="0083085C" w:rsidRDefault="00C072F3" w:rsidP="00C072F3">
      <w:pPr>
        <w:spacing w:after="200" w:line="276" w:lineRule="auto"/>
        <w:jc w:val="both"/>
        <w:rPr>
          <w:rFonts w:ascii="Arial" w:eastAsia="Calibri" w:hAnsi="Arial" w:cs="Arial"/>
          <w:color w:val="000000"/>
          <w:sz w:val="20"/>
          <w:szCs w:val="20"/>
        </w:rPr>
      </w:pPr>
      <w:r w:rsidRPr="0083085C">
        <w:rPr>
          <w:rFonts w:ascii="Arial" w:eastAsia="Calibri" w:hAnsi="Arial" w:cs="Arial"/>
          <w:color w:val="000000"/>
          <w:sz w:val="20"/>
          <w:szCs w:val="20"/>
        </w:rPr>
        <w:t xml:space="preserve">Izhajajoč iz ključnega strateškega cilja so prednostne usmeritve v trajnostno zeleno vgrajene v večino vertikal in horizontal (tudi skozi vključevanje </w:t>
      </w:r>
      <w:r w:rsidR="0079078C" w:rsidRPr="0083085C">
        <w:rPr>
          <w:rFonts w:ascii="Arial" w:eastAsia="Calibri" w:hAnsi="Arial" w:cs="Arial"/>
          <w:color w:val="000000"/>
          <w:sz w:val="20"/>
          <w:szCs w:val="20"/>
        </w:rPr>
        <w:t>KET</w:t>
      </w:r>
      <w:r w:rsidR="002307C4" w:rsidRPr="0083085C">
        <w:rPr>
          <w:rFonts w:ascii="Arial" w:eastAsia="Calibri" w:hAnsi="Arial" w:cs="Arial"/>
          <w:color w:val="000000"/>
          <w:sz w:val="20"/>
          <w:szCs w:val="20"/>
        </w:rPr>
        <w:t>s</w:t>
      </w:r>
      <w:r w:rsidRPr="0083085C">
        <w:rPr>
          <w:rFonts w:ascii="Arial" w:eastAsia="Calibri" w:hAnsi="Arial" w:cs="Arial"/>
          <w:color w:val="000000"/>
          <w:sz w:val="20"/>
          <w:szCs w:val="20"/>
        </w:rPr>
        <w:t xml:space="preserve"> za prehod v krožno in nizkoogljično gospodarstvo). V S5 je </w:t>
      </w:r>
      <w:r w:rsidR="00B3649C">
        <w:rPr>
          <w:rFonts w:ascii="Arial" w:eastAsia="Calibri" w:hAnsi="Arial" w:cs="Arial"/>
          <w:color w:val="000000"/>
          <w:sz w:val="20"/>
          <w:szCs w:val="20"/>
        </w:rPr>
        <w:t xml:space="preserve">tudi zato </w:t>
      </w:r>
      <w:r w:rsidRPr="0083085C">
        <w:rPr>
          <w:rFonts w:ascii="Arial" w:eastAsia="Calibri" w:hAnsi="Arial" w:cs="Arial"/>
          <w:color w:val="000000"/>
          <w:sz w:val="20"/>
          <w:szCs w:val="20"/>
        </w:rPr>
        <w:t>velik del produktnih smeri usmerjen v modernizacijo industrij in trajnostno proizvodnjo posameznih prednostnih področjih. Prednostno področje Mreže za prehod v krožno gospodarstvo je dodatno opredeljeno kot vertikalno in horizontalno področje hkrati, saj vsebuje produktne smeri, ki so namenjene uveljavljanju v celotnem gospodarstvu. To odraža peti S (</w:t>
      </w:r>
      <w:r w:rsidR="00B3649C">
        <w:rPr>
          <w:rFonts w:ascii="Arial" w:eastAsia="Calibri" w:hAnsi="Arial" w:cs="Arial"/>
          <w:i/>
          <w:color w:val="000000"/>
          <w:sz w:val="20"/>
          <w:szCs w:val="20"/>
        </w:rPr>
        <w:t>s</w:t>
      </w:r>
      <w:r w:rsidRPr="00BA620A">
        <w:rPr>
          <w:rFonts w:ascii="Arial" w:eastAsia="Calibri" w:hAnsi="Arial" w:cs="Arial"/>
          <w:i/>
          <w:color w:val="000000"/>
          <w:sz w:val="20"/>
          <w:szCs w:val="20"/>
        </w:rPr>
        <w:t>ustainable</w:t>
      </w:r>
      <w:r w:rsidRPr="0083085C">
        <w:rPr>
          <w:rFonts w:ascii="Arial" w:eastAsia="Calibri" w:hAnsi="Arial" w:cs="Arial"/>
          <w:color w:val="000000"/>
          <w:sz w:val="20"/>
          <w:szCs w:val="20"/>
        </w:rPr>
        <w:t xml:space="preserve">) v kratici S5 in je podprto s kazalniki učinkov, ki vključujejo ključne usmeritve </w:t>
      </w:r>
      <w:r w:rsidR="002C51EA">
        <w:rPr>
          <w:rFonts w:ascii="Arial" w:eastAsia="Calibri" w:hAnsi="Arial" w:cs="Arial"/>
          <w:color w:val="000000"/>
          <w:sz w:val="20"/>
          <w:szCs w:val="20"/>
        </w:rPr>
        <w:t>e</w:t>
      </w:r>
      <w:r w:rsidRPr="0083085C">
        <w:rPr>
          <w:rFonts w:ascii="Arial" w:eastAsia="Calibri" w:hAnsi="Arial" w:cs="Arial"/>
          <w:color w:val="000000"/>
          <w:sz w:val="20"/>
          <w:szCs w:val="20"/>
        </w:rPr>
        <w:t>vropskega zelenega dogovora (ničelne neto emisije toplogrednih plinov do leta 2050 in ločitev gospodarske rasti od rabe virov).</w:t>
      </w:r>
    </w:p>
    <w:p w14:paraId="0F1CCCB5" w14:textId="15721644" w:rsidR="00C072F3" w:rsidRPr="0083085C" w:rsidRDefault="00C072F3" w:rsidP="00C072F3">
      <w:pPr>
        <w:spacing w:before="400" w:after="200" w:line="276" w:lineRule="auto"/>
        <w:ind w:left="357"/>
        <w:jc w:val="both"/>
        <w:rPr>
          <w:rFonts w:ascii="Arial" w:eastAsia="Calibri" w:hAnsi="Arial" w:cs="Arial"/>
          <w:b/>
          <w:sz w:val="20"/>
        </w:rPr>
      </w:pPr>
      <w:r w:rsidRPr="0083085C">
        <w:rPr>
          <w:rFonts w:ascii="Arial" w:eastAsia="Calibri" w:hAnsi="Arial" w:cs="Arial"/>
          <w:b/>
          <w:bCs/>
          <w:sz w:val="20"/>
        </w:rPr>
        <w:t>ii. S5 in trajnostno modro gospodarstvo</w:t>
      </w:r>
      <w:r w:rsidRPr="0083085C">
        <w:rPr>
          <w:rFonts w:ascii="Arial" w:eastAsia="Calibri" w:hAnsi="Arial" w:cs="Arial"/>
          <w:b/>
          <w:sz w:val="20"/>
          <w:vertAlign w:val="superscript"/>
        </w:rPr>
        <w:footnoteReference w:id="23"/>
      </w:r>
      <w:r w:rsidRPr="0083085C">
        <w:rPr>
          <w:rFonts w:ascii="Arial" w:eastAsia="Calibri" w:hAnsi="Arial" w:cs="Arial"/>
          <w:b/>
          <w:bCs/>
          <w:sz w:val="20"/>
          <w:vertAlign w:val="superscript"/>
        </w:rPr>
        <w:t xml:space="preserve"> </w:t>
      </w:r>
      <w:r w:rsidRPr="0083085C">
        <w:rPr>
          <w:rFonts w:ascii="Arial" w:eastAsia="Calibri" w:hAnsi="Arial" w:cs="Arial"/>
          <w:b/>
          <w:bCs/>
          <w:sz w:val="20"/>
        </w:rPr>
        <w:t>(</w:t>
      </w:r>
      <w:r w:rsidRPr="00BA620A">
        <w:rPr>
          <w:rFonts w:ascii="Arial" w:eastAsia="Calibri" w:hAnsi="Arial" w:cs="Arial"/>
          <w:b/>
          <w:bCs/>
          <w:i/>
          <w:sz w:val="20"/>
        </w:rPr>
        <w:t>Sustainable Blue Economy</w:t>
      </w:r>
      <w:r w:rsidRPr="0083085C">
        <w:rPr>
          <w:rFonts w:ascii="Arial" w:eastAsia="Calibri" w:hAnsi="Arial" w:cs="Arial"/>
          <w:b/>
          <w:bCs/>
          <w:sz w:val="20"/>
        </w:rPr>
        <w:t xml:space="preserve"> </w:t>
      </w:r>
      <w:r w:rsidR="00B3649C">
        <w:rPr>
          <w:rFonts w:ascii="Arial" w:eastAsia="Calibri" w:hAnsi="Arial" w:cs="Arial"/>
          <w:b/>
          <w:bCs/>
          <w:sz w:val="20"/>
        </w:rPr>
        <w:t>–</w:t>
      </w:r>
      <w:r w:rsidRPr="0083085C">
        <w:rPr>
          <w:rFonts w:ascii="Arial" w:eastAsia="Calibri" w:hAnsi="Arial" w:cs="Arial"/>
          <w:b/>
          <w:bCs/>
          <w:sz w:val="20"/>
        </w:rPr>
        <w:t xml:space="preserve"> SBE)</w:t>
      </w:r>
    </w:p>
    <w:p w14:paraId="5EE5F479" w14:textId="49380BF5" w:rsidR="00C072F3" w:rsidRPr="0083085C" w:rsidRDefault="00C072F3" w:rsidP="00C072F3">
      <w:pPr>
        <w:spacing w:after="200" w:line="276" w:lineRule="auto"/>
        <w:jc w:val="both"/>
        <w:rPr>
          <w:rFonts w:ascii="Arial" w:eastAsia="Calibri" w:hAnsi="Arial" w:cs="Arial"/>
          <w:color w:val="000000"/>
          <w:sz w:val="20"/>
          <w:shd w:val="clear" w:color="auto" w:fill="FFFFFF"/>
        </w:rPr>
      </w:pPr>
      <w:r w:rsidRPr="0083085C">
        <w:rPr>
          <w:rFonts w:ascii="Arial" w:eastAsia="Calibri" w:hAnsi="Arial" w:cs="Arial"/>
          <w:sz w:val="20"/>
          <w:szCs w:val="20"/>
        </w:rPr>
        <w:t xml:space="preserve">Trajnostno </w:t>
      </w:r>
      <w:r w:rsidRPr="0083085C">
        <w:rPr>
          <w:rFonts w:ascii="Arial" w:eastAsia="Times New Roman" w:hAnsi="Arial" w:cs="Arial"/>
          <w:color w:val="26282A"/>
          <w:sz w:val="20"/>
        </w:rPr>
        <w:t xml:space="preserve">modro gospodarstvo ter z njim povezane raziskave in inovacije ponujajo mnoge rešitve za </w:t>
      </w:r>
      <w:r w:rsidRPr="0083085C">
        <w:rPr>
          <w:rFonts w:ascii="Arial" w:eastAsia="Calibri" w:hAnsi="Arial" w:cs="Arial"/>
          <w:color w:val="000000"/>
          <w:sz w:val="20"/>
          <w:shd w:val="clear" w:color="auto" w:fill="FFFFFF"/>
        </w:rPr>
        <w:t>zmanjševanje onesnaževanja in s tem blažitev pritiska na podnebje in naravne vire</w:t>
      </w:r>
      <w:r w:rsidRPr="0083085C">
        <w:rPr>
          <w:rFonts w:ascii="Arial" w:eastAsia="Times New Roman" w:hAnsi="Arial" w:cs="Arial"/>
          <w:color w:val="26282A"/>
          <w:sz w:val="20"/>
        </w:rPr>
        <w:t xml:space="preserve"> ter dosego ciljev evropskega zelenega dogovora</w:t>
      </w:r>
      <w:r w:rsidR="004B4C8E" w:rsidRPr="0083085C">
        <w:rPr>
          <w:rFonts w:ascii="Arial" w:eastAsia="Times New Roman" w:hAnsi="Arial" w:cs="Arial"/>
          <w:color w:val="26282A"/>
          <w:sz w:val="20"/>
        </w:rPr>
        <w:t xml:space="preserve"> (EK, 2021b)</w:t>
      </w:r>
      <w:r w:rsidR="00797FF0" w:rsidRPr="0083085C">
        <w:rPr>
          <w:rFonts w:ascii="Arial" w:eastAsia="Times New Roman" w:hAnsi="Arial" w:cs="Arial"/>
          <w:color w:val="26282A"/>
          <w:sz w:val="20"/>
        </w:rPr>
        <w:t>,</w:t>
      </w:r>
      <w:r w:rsidRPr="0083085C">
        <w:rPr>
          <w:rFonts w:ascii="Arial" w:eastAsia="Times New Roman" w:hAnsi="Arial" w:cs="Arial"/>
          <w:color w:val="26282A"/>
          <w:sz w:val="20"/>
        </w:rPr>
        <w:t xml:space="preserve"> predvsem </w:t>
      </w:r>
      <w:r w:rsidR="008F7B88">
        <w:rPr>
          <w:rFonts w:ascii="Arial" w:eastAsia="Times New Roman" w:hAnsi="Arial" w:cs="Arial"/>
          <w:color w:val="26282A"/>
          <w:sz w:val="20"/>
        </w:rPr>
        <w:t>z</w:t>
      </w:r>
      <w:r w:rsidR="008F7B88" w:rsidRPr="0083085C">
        <w:rPr>
          <w:rFonts w:ascii="Arial" w:eastAsia="Times New Roman" w:hAnsi="Arial" w:cs="Arial"/>
          <w:color w:val="26282A"/>
          <w:sz w:val="20"/>
        </w:rPr>
        <w:t xml:space="preserve"> </w:t>
      </w:r>
      <w:r w:rsidRPr="0083085C">
        <w:rPr>
          <w:rFonts w:ascii="Arial" w:eastAsia="Calibri" w:hAnsi="Arial" w:cs="Arial"/>
          <w:color w:val="000000"/>
          <w:sz w:val="20"/>
          <w:shd w:val="clear" w:color="auto" w:fill="FFFFFF"/>
        </w:rPr>
        <w:t>razvoj</w:t>
      </w:r>
      <w:r w:rsidR="008F7B88">
        <w:rPr>
          <w:rFonts w:ascii="Arial" w:eastAsia="Calibri" w:hAnsi="Arial" w:cs="Arial"/>
          <w:color w:val="000000"/>
          <w:sz w:val="20"/>
          <w:shd w:val="clear" w:color="auto" w:fill="FFFFFF"/>
        </w:rPr>
        <w:t>em</w:t>
      </w:r>
      <w:r w:rsidRPr="0083085C">
        <w:rPr>
          <w:rFonts w:ascii="Arial" w:eastAsia="Calibri" w:hAnsi="Arial" w:cs="Arial"/>
          <w:color w:val="000000"/>
          <w:sz w:val="20"/>
          <w:shd w:val="clear" w:color="auto" w:fill="FFFFFF"/>
        </w:rPr>
        <w:t xml:space="preserve"> energije iz obnovljivih virov na morju, okolju prijaznejš</w:t>
      </w:r>
      <w:r w:rsidR="00797FF0" w:rsidRPr="0083085C">
        <w:rPr>
          <w:rFonts w:ascii="Arial" w:eastAsia="Calibri" w:hAnsi="Arial" w:cs="Arial"/>
          <w:color w:val="000000"/>
          <w:sz w:val="20"/>
          <w:shd w:val="clear" w:color="auto" w:fill="FFFFFF"/>
        </w:rPr>
        <w:t>ega</w:t>
      </w:r>
      <w:r w:rsidRPr="0083085C">
        <w:rPr>
          <w:rFonts w:ascii="Arial" w:eastAsia="Calibri" w:hAnsi="Arial" w:cs="Arial"/>
          <w:color w:val="000000"/>
          <w:sz w:val="20"/>
          <w:shd w:val="clear" w:color="auto" w:fill="FFFFFF"/>
        </w:rPr>
        <w:t xml:space="preserve"> pomorsk</w:t>
      </w:r>
      <w:r w:rsidR="00797FF0" w:rsidRPr="0083085C">
        <w:rPr>
          <w:rFonts w:ascii="Arial" w:eastAsia="Calibri" w:hAnsi="Arial" w:cs="Arial"/>
          <w:color w:val="000000"/>
          <w:sz w:val="20"/>
          <w:shd w:val="clear" w:color="auto" w:fill="FFFFFF"/>
        </w:rPr>
        <w:t>ega</w:t>
      </w:r>
      <w:r w:rsidRPr="0083085C">
        <w:rPr>
          <w:rFonts w:ascii="Arial" w:eastAsia="Calibri" w:hAnsi="Arial" w:cs="Arial"/>
          <w:color w:val="000000"/>
          <w:sz w:val="20"/>
          <w:shd w:val="clear" w:color="auto" w:fill="FFFFFF"/>
        </w:rPr>
        <w:t xml:space="preserve"> promet</w:t>
      </w:r>
      <w:r w:rsidR="00797FF0" w:rsidRPr="0083085C">
        <w:rPr>
          <w:rFonts w:ascii="Arial" w:eastAsia="Calibri" w:hAnsi="Arial" w:cs="Arial"/>
          <w:color w:val="000000"/>
          <w:sz w:val="20"/>
          <w:shd w:val="clear" w:color="auto" w:fill="FFFFFF"/>
        </w:rPr>
        <w:t>a</w:t>
      </w:r>
      <w:r w:rsidRPr="0083085C">
        <w:rPr>
          <w:rFonts w:ascii="Arial" w:eastAsia="Calibri" w:hAnsi="Arial" w:cs="Arial"/>
          <w:color w:val="000000"/>
          <w:sz w:val="20"/>
          <w:shd w:val="clear" w:color="auto" w:fill="FFFFFF"/>
        </w:rPr>
        <w:t xml:space="preserve"> in pristanišč, ohranjanj</w:t>
      </w:r>
      <w:r w:rsidR="008F7B88">
        <w:rPr>
          <w:rFonts w:ascii="Arial" w:eastAsia="Calibri" w:hAnsi="Arial" w:cs="Arial"/>
          <w:color w:val="000000"/>
          <w:sz w:val="20"/>
          <w:shd w:val="clear" w:color="auto" w:fill="FFFFFF"/>
        </w:rPr>
        <w:t>em</w:t>
      </w:r>
      <w:r w:rsidRPr="0083085C">
        <w:rPr>
          <w:rFonts w:ascii="Arial" w:eastAsia="Calibri" w:hAnsi="Arial" w:cs="Arial"/>
          <w:color w:val="000000"/>
          <w:sz w:val="20"/>
          <w:shd w:val="clear" w:color="auto" w:fill="FFFFFF"/>
        </w:rPr>
        <w:t xml:space="preserve"> in obnov</w:t>
      </w:r>
      <w:r w:rsidR="008F7B88">
        <w:rPr>
          <w:rFonts w:ascii="Arial" w:eastAsia="Calibri" w:hAnsi="Arial" w:cs="Arial"/>
          <w:color w:val="000000"/>
          <w:sz w:val="20"/>
          <w:shd w:val="clear" w:color="auto" w:fill="FFFFFF"/>
        </w:rPr>
        <w:t>o</w:t>
      </w:r>
      <w:r w:rsidRPr="0083085C">
        <w:rPr>
          <w:rFonts w:ascii="Arial" w:eastAsia="Calibri" w:hAnsi="Arial" w:cs="Arial"/>
          <w:color w:val="000000"/>
          <w:sz w:val="20"/>
          <w:shd w:val="clear" w:color="auto" w:fill="FFFFFF"/>
        </w:rPr>
        <w:t xml:space="preserve"> morske biotske raznovrstnosti, razvoj</w:t>
      </w:r>
      <w:r w:rsidR="008F7B88">
        <w:rPr>
          <w:rFonts w:ascii="Arial" w:eastAsia="Calibri" w:hAnsi="Arial" w:cs="Arial"/>
          <w:color w:val="000000"/>
          <w:sz w:val="20"/>
          <w:shd w:val="clear" w:color="auto" w:fill="FFFFFF"/>
        </w:rPr>
        <w:t>em</w:t>
      </w:r>
      <w:r w:rsidRPr="0083085C">
        <w:rPr>
          <w:rFonts w:ascii="Arial" w:eastAsia="Calibri" w:hAnsi="Arial" w:cs="Arial"/>
          <w:color w:val="000000"/>
          <w:sz w:val="20"/>
          <w:shd w:val="clear" w:color="auto" w:fill="FFFFFF"/>
        </w:rPr>
        <w:t xml:space="preserve"> zelene infrastrukture v obalnih regijah, boljš</w:t>
      </w:r>
      <w:r w:rsidR="008F7B88">
        <w:rPr>
          <w:rFonts w:ascii="Arial" w:eastAsia="Calibri" w:hAnsi="Arial" w:cs="Arial"/>
          <w:color w:val="000000"/>
          <w:sz w:val="20"/>
          <w:shd w:val="clear" w:color="auto" w:fill="FFFFFF"/>
        </w:rPr>
        <w:t>o</w:t>
      </w:r>
      <w:r w:rsidRPr="0083085C">
        <w:rPr>
          <w:rFonts w:ascii="Arial" w:eastAsia="Calibri" w:hAnsi="Arial" w:cs="Arial"/>
          <w:color w:val="000000"/>
          <w:sz w:val="20"/>
          <w:shd w:val="clear" w:color="auto" w:fill="FFFFFF"/>
        </w:rPr>
        <w:t xml:space="preserve"> rab</w:t>
      </w:r>
      <w:r w:rsidR="008F7B88">
        <w:rPr>
          <w:rFonts w:ascii="Arial" w:eastAsia="Calibri" w:hAnsi="Arial" w:cs="Arial"/>
          <w:color w:val="000000"/>
          <w:sz w:val="20"/>
          <w:shd w:val="clear" w:color="auto" w:fill="FFFFFF"/>
        </w:rPr>
        <w:t>o</w:t>
      </w:r>
      <w:r w:rsidRPr="0083085C">
        <w:rPr>
          <w:rFonts w:ascii="Arial" w:eastAsia="Calibri" w:hAnsi="Arial" w:cs="Arial"/>
          <w:color w:val="000000"/>
          <w:sz w:val="20"/>
          <w:shd w:val="clear" w:color="auto" w:fill="FFFFFF"/>
        </w:rPr>
        <w:t xml:space="preserve"> morskih virov ter alternativni</w:t>
      </w:r>
      <w:r w:rsidR="00797FF0" w:rsidRPr="0083085C">
        <w:rPr>
          <w:rFonts w:ascii="Arial" w:eastAsia="Calibri" w:hAnsi="Arial" w:cs="Arial"/>
          <w:color w:val="000000"/>
          <w:sz w:val="20"/>
          <w:shd w:val="clear" w:color="auto" w:fill="FFFFFF"/>
        </w:rPr>
        <w:t>h</w:t>
      </w:r>
      <w:r w:rsidRPr="0083085C">
        <w:rPr>
          <w:rFonts w:ascii="Arial" w:eastAsia="Calibri" w:hAnsi="Arial" w:cs="Arial"/>
          <w:color w:val="000000"/>
          <w:sz w:val="20"/>
          <w:shd w:val="clear" w:color="auto" w:fill="FFFFFF"/>
        </w:rPr>
        <w:t xml:space="preserve"> vir</w:t>
      </w:r>
      <w:r w:rsidR="00797FF0" w:rsidRPr="0083085C">
        <w:rPr>
          <w:rFonts w:ascii="Arial" w:eastAsia="Calibri" w:hAnsi="Arial" w:cs="Arial"/>
          <w:color w:val="000000"/>
          <w:sz w:val="20"/>
          <w:shd w:val="clear" w:color="auto" w:fill="FFFFFF"/>
        </w:rPr>
        <w:t>ov</w:t>
      </w:r>
      <w:r w:rsidRPr="0083085C">
        <w:rPr>
          <w:rFonts w:ascii="Arial" w:eastAsia="Calibri" w:hAnsi="Arial" w:cs="Arial"/>
          <w:color w:val="000000"/>
          <w:sz w:val="20"/>
          <w:shd w:val="clear" w:color="auto" w:fill="FFFFFF"/>
        </w:rPr>
        <w:t xml:space="preserve"> hrane in krme, razvoj</w:t>
      </w:r>
      <w:r w:rsidR="008F7B88">
        <w:rPr>
          <w:rFonts w:ascii="Arial" w:eastAsia="Calibri" w:hAnsi="Arial" w:cs="Arial"/>
          <w:color w:val="000000"/>
          <w:sz w:val="20"/>
          <w:shd w:val="clear" w:color="auto" w:fill="FFFFFF"/>
        </w:rPr>
        <w:t>em</w:t>
      </w:r>
      <w:r w:rsidRPr="0083085C">
        <w:rPr>
          <w:rFonts w:ascii="Arial" w:eastAsia="Calibri" w:hAnsi="Arial" w:cs="Arial"/>
          <w:color w:val="000000"/>
          <w:sz w:val="20"/>
          <w:shd w:val="clear" w:color="auto" w:fill="FFFFFF"/>
        </w:rPr>
        <w:t xml:space="preserve"> novih krožnih modelov in drugih rešitev. </w:t>
      </w:r>
    </w:p>
    <w:p w14:paraId="36E0B30E" w14:textId="2B850E79" w:rsidR="00C072F3" w:rsidRPr="0083085C" w:rsidRDefault="00C072F3" w:rsidP="00C072F3">
      <w:pPr>
        <w:spacing w:after="200" w:line="276" w:lineRule="auto"/>
        <w:jc w:val="both"/>
        <w:rPr>
          <w:rFonts w:ascii="Arial" w:eastAsia="Times New Roman" w:hAnsi="Arial" w:cs="Arial"/>
          <w:color w:val="26282A"/>
          <w:sz w:val="20"/>
          <w:szCs w:val="20"/>
        </w:rPr>
      </w:pPr>
      <w:r w:rsidRPr="0083085C">
        <w:rPr>
          <w:rFonts w:ascii="Arial" w:eastAsia="Times New Roman" w:hAnsi="Arial" w:cs="Arial"/>
          <w:color w:val="26282A"/>
          <w:sz w:val="20"/>
        </w:rPr>
        <w:t xml:space="preserve">Področje trajnostnega modrega gospodarstva </w:t>
      </w:r>
      <w:r w:rsidR="002C51EA" w:rsidRPr="0083085C">
        <w:rPr>
          <w:rFonts w:ascii="Arial" w:eastAsia="Times New Roman" w:hAnsi="Arial" w:cs="Arial"/>
          <w:color w:val="26282A"/>
          <w:sz w:val="20"/>
        </w:rPr>
        <w:t xml:space="preserve">sicer ni </w:t>
      </w:r>
      <w:r w:rsidR="002C51EA">
        <w:rPr>
          <w:rFonts w:ascii="Arial" w:eastAsia="Times New Roman" w:hAnsi="Arial" w:cs="Arial"/>
          <w:color w:val="26282A"/>
          <w:sz w:val="20"/>
        </w:rPr>
        <w:t xml:space="preserve">opredeljeno kot </w:t>
      </w:r>
      <w:r w:rsidR="002C51EA" w:rsidRPr="0083085C">
        <w:rPr>
          <w:rFonts w:ascii="Arial" w:eastAsia="Times New Roman" w:hAnsi="Arial" w:cs="Arial"/>
          <w:color w:val="26282A"/>
          <w:sz w:val="20"/>
        </w:rPr>
        <w:t>samostojn</w:t>
      </w:r>
      <w:r w:rsidR="002C51EA">
        <w:rPr>
          <w:rFonts w:ascii="Arial" w:eastAsia="Times New Roman" w:hAnsi="Arial" w:cs="Arial"/>
          <w:color w:val="26282A"/>
          <w:sz w:val="20"/>
        </w:rPr>
        <w:t>o</w:t>
      </w:r>
      <w:r w:rsidR="002C51EA" w:rsidRPr="0083085C">
        <w:rPr>
          <w:rFonts w:ascii="Arial" w:eastAsia="Times New Roman" w:hAnsi="Arial" w:cs="Arial"/>
          <w:color w:val="26282A"/>
          <w:sz w:val="20"/>
        </w:rPr>
        <w:t xml:space="preserve"> prednostn</w:t>
      </w:r>
      <w:r w:rsidR="002C51EA">
        <w:rPr>
          <w:rFonts w:ascii="Arial" w:eastAsia="Times New Roman" w:hAnsi="Arial" w:cs="Arial"/>
          <w:color w:val="26282A"/>
          <w:sz w:val="20"/>
        </w:rPr>
        <w:t>o</w:t>
      </w:r>
      <w:r w:rsidR="002C51EA" w:rsidRPr="0083085C">
        <w:rPr>
          <w:rFonts w:ascii="Arial" w:eastAsia="Times New Roman" w:hAnsi="Arial" w:cs="Arial"/>
          <w:color w:val="26282A"/>
          <w:sz w:val="20"/>
        </w:rPr>
        <w:t xml:space="preserve"> ali fokusn</w:t>
      </w:r>
      <w:r w:rsidR="002C51EA">
        <w:rPr>
          <w:rFonts w:ascii="Arial" w:eastAsia="Times New Roman" w:hAnsi="Arial" w:cs="Arial"/>
          <w:color w:val="26282A"/>
          <w:sz w:val="20"/>
        </w:rPr>
        <w:t>o</w:t>
      </w:r>
      <w:r w:rsidR="002C51EA" w:rsidRPr="0083085C">
        <w:rPr>
          <w:rFonts w:ascii="Arial" w:eastAsia="Times New Roman" w:hAnsi="Arial" w:cs="Arial"/>
          <w:color w:val="26282A"/>
          <w:sz w:val="20"/>
        </w:rPr>
        <w:t xml:space="preserve"> področj</w:t>
      </w:r>
      <w:r w:rsidR="002C51EA">
        <w:rPr>
          <w:rFonts w:ascii="Arial" w:eastAsia="Times New Roman" w:hAnsi="Arial" w:cs="Arial"/>
          <w:color w:val="26282A"/>
          <w:sz w:val="20"/>
        </w:rPr>
        <w:t>e</w:t>
      </w:r>
      <w:r w:rsidR="002C51EA" w:rsidRPr="0083085C">
        <w:rPr>
          <w:rFonts w:ascii="Arial" w:eastAsia="Times New Roman" w:hAnsi="Arial" w:cs="Arial"/>
          <w:color w:val="26282A"/>
          <w:sz w:val="20"/>
        </w:rPr>
        <w:t xml:space="preserve"> </w:t>
      </w:r>
      <w:r w:rsidRPr="0083085C">
        <w:rPr>
          <w:rFonts w:ascii="Arial" w:eastAsia="Times New Roman" w:hAnsi="Arial" w:cs="Arial"/>
          <w:color w:val="26282A"/>
          <w:sz w:val="20"/>
        </w:rPr>
        <w:t>S5 , je pa močno vpeto oz</w:t>
      </w:r>
      <w:r w:rsidR="006779FD">
        <w:rPr>
          <w:rFonts w:ascii="Arial" w:eastAsia="Times New Roman" w:hAnsi="Arial" w:cs="Arial"/>
          <w:color w:val="26282A"/>
          <w:sz w:val="20"/>
        </w:rPr>
        <w:t>iroma</w:t>
      </w:r>
      <w:r w:rsidRPr="0083085C">
        <w:rPr>
          <w:rFonts w:ascii="Arial" w:eastAsia="Times New Roman" w:hAnsi="Arial" w:cs="Arial"/>
          <w:color w:val="26282A"/>
          <w:sz w:val="20"/>
        </w:rPr>
        <w:t xml:space="preserve"> prisotno v različnih fokusnih področjih in produktnih smereh, predvsem znotraj prednostnih področij Mreže za prehod v krožno gospodarstvo (algne tehnologije</w:t>
      </w:r>
      <w:r w:rsidR="00254ED5" w:rsidRPr="0083085C">
        <w:rPr>
          <w:rFonts w:ascii="Arial" w:eastAsia="Times New Roman" w:hAnsi="Arial" w:cs="Arial"/>
          <w:color w:val="26282A"/>
          <w:sz w:val="20"/>
        </w:rPr>
        <w:t>, biomasa in alternativne surovine</w:t>
      </w:r>
      <w:r w:rsidRPr="0083085C">
        <w:rPr>
          <w:rFonts w:ascii="Arial" w:eastAsia="Times New Roman" w:hAnsi="Arial" w:cs="Arial"/>
          <w:color w:val="26282A"/>
          <w:sz w:val="20"/>
        </w:rPr>
        <w:t>), Materiali kot končni produkti (</w:t>
      </w:r>
      <w:r w:rsidR="00254ED5" w:rsidRPr="0083085C">
        <w:rPr>
          <w:rFonts w:ascii="Arial" w:eastAsia="Times New Roman" w:hAnsi="Arial" w:cs="Arial"/>
          <w:color w:val="26282A"/>
          <w:sz w:val="20"/>
        </w:rPr>
        <w:t xml:space="preserve">trajnostni materiali, </w:t>
      </w:r>
      <w:r w:rsidRPr="0083085C">
        <w:rPr>
          <w:rFonts w:ascii="Arial" w:eastAsia="Times New Roman" w:hAnsi="Arial" w:cs="Arial"/>
          <w:color w:val="26282A"/>
          <w:sz w:val="20"/>
        </w:rPr>
        <w:t>reciklaža</w:t>
      </w:r>
      <w:r w:rsidR="00254ED5" w:rsidRPr="0083085C">
        <w:rPr>
          <w:rFonts w:ascii="Arial" w:eastAsia="Times New Roman" w:hAnsi="Arial" w:cs="Arial"/>
          <w:color w:val="26282A"/>
          <w:sz w:val="20"/>
        </w:rPr>
        <w:t xml:space="preserve"> izrabljenih ribiških mrež v nove produkte</w:t>
      </w:r>
      <w:r w:rsidRPr="0083085C">
        <w:rPr>
          <w:rFonts w:ascii="Arial" w:eastAsia="Times New Roman" w:hAnsi="Arial" w:cs="Arial"/>
          <w:color w:val="26282A"/>
          <w:sz w:val="20"/>
        </w:rPr>
        <w:t>), Zdravje</w:t>
      </w:r>
      <w:r w:rsidR="002B0868">
        <w:rPr>
          <w:rFonts w:ascii="Arial" w:eastAsia="Times New Roman" w:hAnsi="Arial" w:cs="Arial"/>
          <w:color w:val="26282A"/>
          <w:sz w:val="20"/>
        </w:rPr>
        <w:t xml:space="preserve"> </w:t>
      </w:r>
      <w:r w:rsidR="00A65B2E">
        <w:rPr>
          <w:rFonts w:ascii="Arial" w:eastAsia="Times New Roman" w:hAnsi="Arial" w:cs="Arial"/>
          <w:color w:val="26282A"/>
          <w:sz w:val="20"/>
        </w:rPr>
        <w:t>–</w:t>
      </w:r>
      <w:r w:rsidR="002B0868">
        <w:rPr>
          <w:rFonts w:ascii="Arial" w:eastAsia="Times New Roman" w:hAnsi="Arial" w:cs="Arial"/>
          <w:color w:val="26282A"/>
          <w:sz w:val="20"/>
        </w:rPr>
        <w:t xml:space="preserve"> </w:t>
      </w:r>
      <w:r w:rsidRPr="0083085C">
        <w:rPr>
          <w:rFonts w:ascii="Arial" w:eastAsia="Times New Roman" w:hAnsi="Arial" w:cs="Arial"/>
          <w:color w:val="26282A"/>
          <w:sz w:val="20"/>
        </w:rPr>
        <w:t>medicina (naravna zdravila in kozmetika, biofarmacevtika</w:t>
      </w:r>
      <w:r w:rsidR="00254ED5" w:rsidRPr="0083085C">
        <w:rPr>
          <w:rFonts w:ascii="Arial" w:eastAsia="Times New Roman" w:hAnsi="Arial" w:cs="Arial"/>
          <w:color w:val="26282A"/>
          <w:sz w:val="20"/>
        </w:rPr>
        <w:t>, morska sol</w:t>
      </w:r>
      <w:r w:rsidRPr="0083085C">
        <w:rPr>
          <w:rFonts w:ascii="Arial" w:eastAsia="Times New Roman" w:hAnsi="Arial" w:cs="Arial"/>
          <w:color w:val="26282A"/>
          <w:sz w:val="20"/>
        </w:rPr>
        <w:t xml:space="preserve">) </w:t>
      </w:r>
      <w:r w:rsidR="006779FD">
        <w:rPr>
          <w:rFonts w:ascii="Arial" w:eastAsia="Times New Roman" w:hAnsi="Arial" w:cs="Arial"/>
          <w:color w:val="26282A"/>
          <w:sz w:val="20"/>
        </w:rPr>
        <w:t>ter</w:t>
      </w:r>
      <w:r w:rsidRPr="0083085C">
        <w:rPr>
          <w:rFonts w:ascii="Arial" w:eastAsia="Times New Roman" w:hAnsi="Arial" w:cs="Arial"/>
          <w:color w:val="26282A"/>
          <w:sz w:val="20"/>
        </w:rPr>
        <w:t xml:space="preserve"> Tovarne prihodnosti, Mobilnost, Trajnostna pridelava hrane in Trajnostni turizem</w:t>
      </w:r>
      <w:r w:rsidRPr="0083085C">
        <w:rPr>
          <w:rFonts w:ascii="Arial" w:eastAsia="Times New Roman" w:hAnsi="Arial" w:cs="Arial"/>
          <w:color w:val="26282A"/>
          <w:sz w:val="20"/>
          <w:vertAlign w:val="superscript"/>
        </w:rPr>
        <w:footnoteReference w:id="24"/>
      </w:r>
      <w:r w:rsidRPr="0083085C">
        <w:rPr>
          <w:rFonts w:ascii="Arial" w:eastAsia="Times New Roman" w:hAnsi="Arial" w:cs="Arial"/>
          <w:color w:val="26282A"/>
          <w:sz w:val="20"/>
        </w:rPr>
        <w:t xml:space="preserve"> kot tudi </w:t>
      </w:r>
      <w:r w:rsidR="002C51EA">
        <w:rPr>
          <w:rFonts w:ascii="Arial" w:eastAsia="Times New Roman" w:hAnsi="Arial" w:cs="Arial"/>
          <w:color w:val="26282A"/>
          <w:sz w:val="20"/>
        </w:rPr>
        <w:t xml:space="preserve">v </w:t>
      </w:r>
      <w:r w:rsidR="004A4E9C" w:rsidRPr="0083085C">
        <w:rPr>
          <w:rFonts w:ascii="Arial" w:eastAsia="Times New Roman" w:hAnsi="Arial" w:cs="Arial"/>
          <w:color w:val="26282A"/>
          <w:sz w:val="20"/>
        </w:rPr>
        <w:t xml:space="preserve">ključnih omogočitvenih </w:t>
      </w:r>
      <w:r w:rsidRPr="0083085C">
        <w:rPr>
          <w:rFonts w:ascii="Arial" w:eastAsia="Times New Roman" w:hAnsi="Arial" w:cs="Arial"/>
          <w:color w:val="26282A"/>
          <w:sz w:val="20"/>
        </w:rPr>
        <w:t>tehnologij</w:t>
      </w:r>
      <w:r w:rsidR="002C51EA">
        <w:rPr>
          <w:rFonts w:ascii="Arial" w:eastAsia="Times New Roman" w:hAnsi="Arial" w:cs="Arial"/>
          <w:color w:val="26282A"/>
          <w:sz w:val="20"/>
        </w:rPr>
        <w:t>ah</w:t>
      </w:r>
      <w:r w:rsidRPr="0083085C">
        <w:rPr>
          <w:rFonts w:ascii="Arial" w:eastAsia="Times New Roman" w:hAnsi="Arial" w:cs="Arial"/>
          <w:color w:val="26282A"/>
          <w:sz w:val="20"/>
        </w:rPr>
        <w:t xml:space="preserve">. </w:t>
      </w:r>
      <w:r w:rsidR="008D5128" w:rsidRPr="0083085C">
        <w:rPr>
          <w:rFonts w:ascii="Arial" w:eastAsia="Times New Roman" w:hAnsi="Arial" w:cs="Arial"/>
          <w:color w:val="26282A"/>
          <w:sz w:val="20"/>
        </w:rPr>
        <w:t xml:space="preserve">V zadnjem četrtletju 2022 </w:t>
      </w:r>
      <w:r w:rsidR="006779FD">
        <w:rPr>
          <w:rFonts w:ascii="Arial" w:eastAsia="Times New Roman" w:hAnsi="Arial" w:cs="Arial"/>
          <w:color w:val="26282A"/>
          <w:sz w:val="20"/>
        </w:rPr>
        <w:t>in v</w:t>
      </w:r>
      <w:r w:rsidR="006779FD" w:rsidRPr="0083085C">
        <w:rPr>
          <w:rFonts w:ascii="Arial" w:eastAsia="Times New Roman" w:hAnsi="Arial" w:cs="Arial"/>
          <w:color w:val="26282A"/>
          <w:sz w:val="20"/>
        </w:rPr>
        <w:t xml:space="preserve"> </w:t>
      </w:r>
      <w:r w:rsidR="008D5128" w:rsidRPr="0083085C">
        <w:rPr>
          <w:rFonts w:ascii="Arial" w:eastAsia="Times New Roman" w:hAnsi="Arial" w:cs="Arial"/>
          <w:color w:val="26282A"/>
          <w:sz w:val="20"/>
        </w:rPr>
        <w:t>prvi polovici leta 2023 se v okviru strateškega projekta Blueair</w:t>
      </w:r>
      <w:r w:rsidR="006779FD">
        <w:rPr>
          <w:rFonts w:ascii="Arial" w:eastAsia="Times New Roman" w:hAnsi="Arial" w:cs="Arial"/>
          <w:color w:val="26282A"/>
          <w:sz w:val="20"/>
        </w:rPr>
        <w:t>,</w:t>
      </w:r>
      <w:r w:rsidR="008D5128" w:rsidRPr="0083085C">
        <w:rPr>
          <w:rFonts w:ascii="Arial" w:eastAsia="Times New Roman" w:hAnsi="Arial" w:cs="Arial"/>
          <w:color w:val="26282A"/>
          <w:sz w:val="20"/>
        </w:rPr>
        <w:t xml:space="preserve"> financiranega iz </w:t>
      </w:r>
      <w:r w:rsidR="006779FD" w:rsidRPr="0083085C">
        <w:rPr>
          <w:rFonts w:ascii="Arial" w:eastAsia="Times New Roman" w:hAnsi="Arial" w:cs="Arial"/>
          <w:color w:val="26282A"/>
          <w:sz w:val="20"/>
        </w:rPr>
        <w:t xml:space="preserve">Interreg </w:t>
      </w:r>
      <w:r w:rsidR="008D5128" w:rsidRPr="0083085C">
        <w:rPr>
          <w:rFonts w:ascii="Arial" w:eastAsia="Times New Roman" w:hAnsi="Arial" w:cs="Arial"/>
          <w:color w:val="26282A"/>
          <w:sz w:val="20"/>
        </w:rPr>
        <w:t xml:space="preserve">programa Adrion </w:t>
      </w:r>
      <w:r w:rsidR="006779FD">
        <w:rPr>
          <w:rFonts w:ascii="Arial" w:eastAsia="Times New Roman" w:hAnsi="Arial" w:cs="Arial"/>
          <w:color w:val="26282A"/>
          <w:sz w:val="20"/>
        </w:rPr>
        <w:t>V-</w:t>
      </w:r>
      <w:r w:rsidR="006779FD" w:rsidRPr="0083085C">
        <w:rPr>
          <w:rFonts w:ascii="Arial" w:eastAsia="Times New Roman" w:hAnsi="Arial" w:cs="Arial"/>
          <w:color w:val="26282A"/>
          <w:sz w:val="20"/>
        </w:rPr>
        <w:t>B</w:t>
      </w:r>
      <w:r w:rsidR="006779FD">
        <w:rPr>
          <w:rFonts w:ascii="Arial" w:eastAsia="Times New Roman" w:hAnsi="Arial" w:cs="Arial"/>
          <w:color w:val="26282A"/>
          <w:sz w:val="20"/>
        </w:rPr>
        <w:t>,</w:t>
      </w:r>
      <w:r w:rsidR="008D5128" w:rsidRPr="0083085C">
        <w:rPr>
          <w:rFonts w:ascii="Arial" w:eastAsia="Times New Roman" w:hAnsi="Arial" w:cs="Arial"/>
          <w:color w:val="26282A"/>
          <w:sz w:val="20"/>
        </w:rPr>
        <w:t xml:space="preserve"> izvaja</w:t>
      </w:r>
      <w:r w:rsidR="002307C4" w:rsidRPr="0083085C">
        <w:rPr>
          <w:rFonts w:ascii="Arial" w:eastAsia="Times New Roman" w:hAnsi="Arial" w:cs="Arial"/>
          <w:color w:val="26282A"/>
          <w:sz w:val="20"/>
        </w:rPr>
        <w:t xml:space="preserve"> tudi podrobnejši</w:t>
      </w:r>
      <w:r w:rsidRPr="0083085C">
        <w:rPr>
          <w:rFonts w:ascii="Arial" w:eastAsia="Times New Roman" w:hAnsi="Arial" w:cs="Arial"/>
          <w:color w:val="26282A"/>
          <w:sz w:val="20"/>
        </w:rPr>
        <w:t xml:space="preserve"> pregled raziskovalnih, razvojnih in inovacijskih aktivnosti ter potencialov za vključevanje v globalne verige vrednosti </w:t>
      </w:r>
      <w:r w:rsidR="00EA55BA" w:rsidRPr="0083085C">
        <w:rPr>
          <w:rFonts w:ascii="Arial" w:eastAsia="Times New Roman" w:hAnsi="Arial" w:cs="Arial"/>
          <w:color w:val="26282A"/>
          <w:sz w:val="20"/>
        </w:rPr>
        <w:t xml:space="preserve">na področju trajnostnega modrega gospodarstva tako v Sloveniji kot ostalih osmih državah/regijah Jadransko-Jonskega prostora s končnim namenom izdelave predloga </w:t>
      </w:r>
      <w:r w:rsidR="002307C4" w:rsidRPr="0083085C">
        <w:rPr>
          <w:rFonts w:ascii="Arial" w:eastAsia="Times New Roman" w:hAnsi="Arial" w:cs="Arial"/>
          <w:color w:val="26282A"/>
          <w:sz w:val="20"/>
        </w:rPr>
        <w:t>skupne m</w:t>
      </w:r>
      <w:r w:rsidR="00EA55BA" w:rsidRPr="0083085C">
        <w:rPr>
          <w:rFonts w:ascii="Arial" w:eastAsia="Times New Roman" w:hAnsi="Arial" w:cs="Arial"/>
          <w:color w:val="26282A"/>
          <w:sz w:val="20"/>
        </w:rPr>
        <w:t xml:space="preserve">akroregionalne inovacijske strategije za SBE. Rezultati tega procesa bodo za področje SBE tako (lahko) neposredno aplikabilni tudi za </w:t>
      </w:r>
      <w:r w:rsidR="002307C4" w:rsidRPr="0083085C">
        <w:rPr>
          <w:rFonts w:ascii="Arial" w:eastAsia="Times New Roman" w:hAnsi="Arial" w:cs="Arial"/>
          <w:color w:val="26282A"/>
          <w:sz w:val="20"/>
        </w:rPr>
        <w:t xml:space="preserve">samo </w:t>
      </w:r>
      <w:r w:rsidR="00EA55BA" w:rsidRPr="0083085C">
        <w:rPr>
          <w:rFonts w:ascii="Arial" w:eastAsia="Times New Roman" w:hAnsi="Arial" w:cs="Arial"/>
          <w:color w:val="26282A"/>
          <w:sz w:val="20"/>
        </w:rPr>
        <w:t xml:space="preserve">S5. </w:t>
      </w:r>
      <w:r w:rsidRPr="0083085C">
        <w:rPr>
          <w:rFonts w:ascii="Arial" w:eastAsia="Times New Roman" w:hAnsi="Arial" w:cs="Arial"/>
          <w:color w:val="26282A"/>
          <w:sz w:val="20"/>
          <w:szCs w:val="20"/>
        </w:rPr>
        <w:t xml:space="preserve">Omenjene aktivnosti bodo imele sinergijske učinke na naložbe za ohranjanje in obnavljanje morskih in sladkovodnih ekosistemov, ničelno onesnaževanje, </w:t>
      </w:r>
      <w:r w:rsidR="006779FD">
        <w:rPr>
          <w:rFonts w:ascii="Arial" w:eastAsia="Times New Roman" w:hAnsi="Arial" w:cs="Arial"/>
          <w:color w:val="26282A"/>
          <w:sz w:val="20"/>
          <w:szCs w:val="20"/>
        </w:rPr>
        <w:t>pri čemer</w:t>
      </w:r>
      <w:r w:rsidRPr="0083085C">
        <w:rPr>
          <w:rFonts w:ascii="Arial" w:eastAsia="Times New Roman" w:hAnsi="Arial" w:cs="Arial"/>
          <w:color w:val="26282A"/>
          <w:sz w:val="20"/>
          <w:szCs w:val="20"/>
        </w:rPr>
        <w:t xml:space="preserve"> naložbe za doseganje podnebne nev</w:t>
      </w:r>
      <w:r w:rsidR="00F26F49" w:rsidRPr="0083085C">
        <w:rPr>
          <w:rFonts w:ascii="Arial" w:eastAsia="Times New Roman" w:hAnsi="Arial" w:cs="Arial"/>
          <w:color w:val="26282A"/>
          <w:sz w:val="20"/>
          <w:szCs w:val="20"/>
        </w:rPr>
        <w:t>t</w:t>
      </w:r>
      <w:r w:rsidRPr="0083085C">
        <w:rPr>
          <w:rFonts w:ascii="Arial" w:eastAsia="Times New Roman" w:hAnsi="Arial" w:cs="Arial"/>
          <w:color w:val="26282A"/>
          <w:sz w:val="20"/>
          <w:szCs w:val="20"/>
        </w:rPr>
        <w:t>ralnosti v okviru npr. Misije EK Oceani, morja in vode</w:t>
      </w:r>
      <w:r w:rsidR="00254ED5" w:rsidRPr="0083085C">
        <w:rPr>
          <w:rFonts w:ascii="Arial" w:eastAsia="Times New Roman" w:hAnsi="Arial" w:cs="Arial"/>
          <w:color w:val="26282A"/>
          <w:sz w:val="20"/>
          <w:szCs w:val="20"/>
        </w:rPr>
        <w:t xml:space="preserve"> po mnenju EK </w:t>
      </w:r>
      <w:r w:rsidR="00254ED5" w:rsidRPr="0083085C">
        <w:rPr>
          <w:rFonts w:ascii="Arial" w:hAnsi="Arial" w:cs="Arial"/>
          <w:color w:val="000000"/>
          <w:sz w:val="20"/>
          <w:szCs w:val="20"/>
        </w:rPr>
        <w:t>predstavljajo pomemben mehanizem za oz</w:t>
      </w:r>
      <w:r w:rsidR="006779FD">
        <w:rPr>
          <w:rFonts w:ascii="Arial" w:hAnsi="Arial" w:cs="Arial"/>
          <w:color w:val="000000"/>
          <w:sz w:val="20"/>
          <w:szCs w:val="20"/>
        </w:rPr>
        <w:t>iroma</w:t>
      </w:r>
      <w:r w:rsidR="00254ED5" w:rsidRPr="0083085C">
        <w:rPr>
          <w:rFonts w:ascii="Arial" w:hAnsi="Arial" w:cs="Arial"/>
          <w:color w:val="000000"/>
          <w:sz w:val="20"/>
          <w:szCs w:val="20"/>
        </w:rPr>
        <w:t xml:space="preserve"> pomembno prispevajo k uresničitvi zelenega prehoda</w:t>
      </w:r>
      <w:r w:rsidR="006779FD">
        <w:rPr>
          <w:rFonts w:ascii="Arial" w:hAnsi="Arial" w:cs="Arial"/>
          <w:color w:val="000000"/>
          <w:sz w:val="20"/>
          <w:szCs w:val="20"/>
        </w:rPr>
        <w:t>.</w:t>
      </w:r>
    </w:p>
    <w:p w14:paraId="6541E58B" w14:textId="43B8FD56" w:rsidR="00C072F3" w:rsidRPr="0083085C" w:rsidRDefault="00C072F3" w:rsidP="00C072F3">
      <w:pPr>
        <w:spacing w:after="200" w:line="276" w:lineRule="auto"/>
        <w:jc w:val="both"/>
        <w:rPr>
          <w:rFonts w:ascii="Arial" w:eastAsia="Calibri" w:hAnsi="Arial" w:cs="Arial"/>
          <w:sz w:val="20"/>
        </w:rPr>
      </w:pPr>
      <w:r w:rsidRPr="0083085C">
        <w:rPr>
          <w:rFonts w:ascii="Arial" w:eastAsia="Calibri" w:hAnsi="Arial" w:cs="Arial"/>
          <w:sz w:val="20"/>
        </w:rPr>
        <w:lastRenderedPageBreak/>
        <w:t xml:space="preserve">V S5 je področje zaradi </w:t>
      </w:r>
      <w:r w:rsidR="006779FD">
        <w:rPr>
          <w:rFonts w:ascii="Arial" w:eastAsia="Calibri" w:hAnsi="Arial" w:cs="Arial"/>
          <w:sz w:val="20"/>
        </w:rPr>
        <w:t xml:space="preserve">njegove </w:t>
      </w:r>
      <w:r w:rsidRPr="0083085C">
        <w:rPr>
          <w:rFonts w:ascii="Arial" w:eastAsia="Calibri" w:hAnsi="Arial" w:cs="Arial"/>
          <w:sz w:val="20"/>
        </w:rPr>
        <w:t xml:space="preserve">narave implicitno naslovljeno </w:t>
      </w:r>
      <w:r w:rsidR="006779FD">
        <w:rPr>
          <w:rFonts w:ascii="Arial" w:eastAsia="Calibri" w:hAnsi="Arial" w:cs="Arial"/>
          <w:sz w:val="20"/>
        </w:rPr>
        <w:t>s</w:t>
      </w:r>
      <w:r w:rsidR="006779FD" w:rsidRPr="0083085C">
        <w:rPr>
          <w:rFonts w:ascii="Arial" w:eastAsia="Calibri" w:hAnsi="Arial" w:cs="Arial"/>
          <w:sz w:val="20"/>
        </w:rPr>
        <w:t xml:space="preserve"> </w:t>
      </w:r>
      <w:r w:rsidRPr="0083085C">
        <w:rPr>
          <w:rFonts w:ascii="Arial" w:eastAsia="Calibri" w:hAnsi="Arial" w:cs="Arial"/>
          <w:sz w:val="20"/>
        </w:rPr>
        <w:t>celotn</w:t>
      </w:r>
      <w:r w:rsidR="006779FD">
        <w:rPr>
          <w:rFonts w:ascii="Arial" w:eastAsia="Calibri" w:hAnsi="Arial" w:cs="Arial"/>
          <w:sz w:val="20"/>
        </w:rPr>
        <w:t>im</w:t>
      </w:r>
      <w:r w:rsidRPr="0083085C">
        <w:rPr>
          <w:rFonts w:ascii="Arial" w:eastAsia="Calibri" w:hAnsi="Arial" w:cs="Arial"/>
          <w:sz w:val="20"/>
        </w:rPr>
        <w:t xml:space="preserve"> svežnj</w:t>
      </w:r>
      <w:r w:rsidR="006779FD">
        <w:rPr>
          <w:rFonts w:ascii="Arial" w:eastAsia="Calibri" w:hAnsi="Arial" w:cs="Arial"/>
          <w:sz w:val="20"/>
        </w:rPr>
        <w:t>em</w:t>
      </w:r>
      <w:r w:rsidRPr="0083085C">
        <w:rPr>
          <w:rFonts w:ascii="Arial" w:eastAsia="Calibri" w:hAnsi="Arial" w:cs="Arial"/>
          <w:sz w:val="20"/>
        </w:rPr>
        <w:t xml:space="preserve"> ukrepov, obenem pa je izraziteje prisotno v čezregijskem mednarodnem sodelovanju ter </w:t>
      </w:r>
      <w:r w:rsidR="00BD2DE3">
        <w:rPr>
          <w:rFonts w:ascii="Arial" w:eastAsia="Calibri" w:hAnsi="Arial" w:cs="Arial"/>
          <w:sz w:val="20"/>
        </w:rPr>
        <w:t xml:space="preserve">v </w:t>
      </w:r>
      <w:r w:rsidRPr="0083085C">
        <w:rPr>
          <w:rFonts w:ascii="Arial" w:eastAsia="Calibri" w:hAnsi="Arial" w:cs="Arial"/>
          <w:sz w:val="20"/>
        </w:rPr>
        <w:t>okviru relevantnih makroregionalnih povezav oz</w:t>
      </w:r>
      <w:r w:rsidR="006779FD">
        <w:rPr>
          <w:rFonts w:ascii="Arial" w:eastAsia="Calibri" w:hAnsi="Arial" w:cs="Arial"/>
          <w:sz w:val="20"/>
        </w:rPr>
        <w:t>iroma</w:t>
      </w:r>
      <w:r w:rsidRPr="0083085C">
        <w:rPr>
          <w:rFonts w:ascii="Arial" w:eastAsia="Calibri" w:hAnsi="Arial" w:cs="Arial"/>
          <w:sz w:val="20"/>
        </w:rPr>
        <w:t xml:space="preserve"> strategij. </w:t>
      </w:r>
    </w:p>
    <w:p w14:paraId="2C0FEDF3" w14:textId="77777777" w:rsidR="00C072F3" w:rsidRPr="0083085C" w:rsidRDefault="00C072F3" w:rsidP="00C072F3">
      <w:pPr>
        <w:spacing w:before="400" w:after="200" w:line="276" w:lineRule="auto"/>
        <w:ind w:left="357"/>
        <w:jc w:val="both"/>
        <w:rPr>
          <w:rFonts w:ascii="Arial" w:eastAsia="Calibri" w:hAnsi="Arial" w:cs="Arial"/>
          <w:b/>
          <w:bCs/>
          <w:sz w:val="20"/>
        </w:rPr>
      </w:pPr>
      <w:r w:rsidRPr="0083085C">
        <w:rPr>
          <w:rFonts w:ascii="Arial" w:eastAsia="Calibri" w:hAnsi="Arial" w:cs="Arial"/>
          <w:b/>
          <w:bCs/>
          <w:sz w:val="20"/>
        </w:rPr>
        <w:t>iii. S5 in naslavljanje izzivov dolgožive družbe – razvoj srebrne ekonomije, spodbujanje družbenih (socialnih) inovacij</w:t>
      </w:r>
    </w:p>
    <w:p w14:paraId="7A283EB1" w14:textId="66ED8D91" w:rsidR="00C072F3" w:rsidRPr="0083085C" w:rsidRDefault="00BD2DE3" w:rsidP="00C072F3">
      <w:pPr>
        <w:spacing w:after="200" w:line="276" w:lineRule="auto"/>
        <w:jc w:val="both"/>
        <w:rPr>
          <w:rFonts w:ascii="Arial" w:eastAsia="Calibri" w:hAnsi="Arial" w:cs="Calibri"/>
          <w:sz w:val="20"/>
        </w:rPr>
      </w:pPr>
      <w:r>
        <w:rPr>
          <w:rFonts w:ascii="Arial" w:eastAsia="Calibri" w:hAnsi="Arial" w:cs="Calibri"/>
          <w:sz w:val="20"/>
        </w:rPr>
        <w:t>P</w:t>
      </w:r>
      <w:r w:rsidRPr="0083085C">
        <w:rPr>
          <w:rFonts w:ascii="Arial" w:eastAsia="Calibri" w:hAnsi="Arial" w:cs="Calibri"/>
          <w:sz w:val="20"/>
        </w:rPr>
        <w:t xml:space="preserve">oleg tehnološkega razvoja in digitalizacije družbe </w:t>
      </w:r>
      <w:r>
        <w:rPr>
          <w:rFonts w:ascii="Arial" w:eastAsia="Calibri" w:hAnsi="Arial" w:cs="Calibri"/>
          <w:sz w:val="20"/>
        </w:rPr>
        <w:t>je s</w:t>
      </w:r>
      <w:r w:rsidR="00C072F3" w:rsidRPr="0083085C">
        <w:rPr>
          <w:rFonts w:ascii="Arial" w:eastAsia="Calibri" w:hAnsi="Arial" w:cs="Calibri"/>
          <w:sz w:val="20"/>
        </w:rPr>
        <w:t xml:space="preserve">taranje družbe je eden ključnih </w:t>
      </w:r>
      <w:r w:rsidR="005D321F">
        <w:rPr>
          <w:rFonts w:ascii="Arial" w:eastAsia="Calibri" w:hAnsi="Arial" w:cs="Calibri"/>
          <w:sz w:val="20"/>
        </w:rPr>
        <w:t xml:space="preserve">t. i. </w:t>
      </w:r>
      <w:r w:rsidR="00C072F3" w:rsidRPr="0083085C">
        <w:rPr>
          <w:rFonts w:ascii="Arial" w:eastAsia="Calibri" w:hAnsi="Arial" w:cs="Calibri"/>
          <w:sz w:val="20"/>
        </w:rPr>
        <w:t>megatrendov</w:t>
      </w:r>
      <w:r w:rsidR="005D321F">
        <w:rPr>
          <w:rFonts w:ascii="Arial" w:eastAsia="Calibri" w:hAnsi="Arial" w:cs="Calibri"/>
          <w:sz w:val="20"/>
        </w:rPr>
        <w:t>, zato je</w:t>
      </w:r>
      <w:r w:rsidR="00C072F3" w:rsidRPr="0083085C">
        <w:rPr>
          <w:rFonts w:ascii="Arial" w:eastAsia="Calibri" w:hAnsi="Arial" w:cs="Calibri"/>
          <w:sz w:val="20"/>
        </w:rPr>
        <w:t xml:space="preserve"> pomembno zasledovati cilj aktivnega staranja</w:t>
      </w:r>
      <w:r w:rsidR="00C072F3" w:rsidRPr="0083085C">
        <w:rPr>
          <w:rFonts w:ascii="Arial" w:eastAsia="Calibri" w:hAnsi="Arial" w:cs="Calibri"/>
          <w:sz w:val="20"/>
          <w:vertAlign w:val="superscript"/>
        </w:rPr>
        <w:footnoteReference w:id="25"/>
      </w:r>
      <w:r w:rsidR="00C072F3" w:rsidRPr="0083085C">
        <w:rPr>
          <w:rFonts w:ascii="Arial" w:eastAsia="Calibri" w:hAnsi="Arial" w:cs="Calibri"/>
          <w:sz w:val="20"/>
        </w:rPr>
        <w:t xml:space="preserve">. Naslavljanje izzivov dolgožive družbe zajema prilagoditve in spremembe bivalnega in delovnega okolja, mobilnosti, zdravstva in dolgotrajne oskrbe, </w:t>
      </w:r>
      <w:r w:rsidR="00C072F3" w:rsidRPr="0083085C">
        <w:rPr>
          <w:rFonts w:ascii="Arial" w:eastAsia="Calibri" w:hAnsi="Arial" w:cs="Times New Roman"/>
          <w:sz w:val="20"/>
          <w:lang w:bidi="sl-SI"/>
        </w:rPr>
        <w:t>s čimer se komplementarno naslavljajo izzivi na področju inovacij in zaposlovanja kot tudi socialne vključenosti in večje odpornosti starajoče se družbe</w:t>
      </w:r>
      <w:r w:rsidR="00797FF0" w:rsidRPr="0083085C">
        <w:rPr>
          <w:rFonts w:ascii="Arial" w:eastAsia="Calibri" w:hAnsi="Arial" w:cs="Times New Roman"/>
          <w:sz w:val="20"/>
          <w:lang w:bidi="sl-SI"/>
        </w:rPr>
        <w:t xml:space="preserve"> </w:t>
      </w:r>
      <w:r w:rsidR="00797FF0" w:rsidRPr="0083085C">
        <w:rPr>
          <w:rFonts w:ascii="Arial" w:eastAsia="Calibri" w:hAnsi="Arial" w:cs="Calibri"/>
          <w:sz w:val="20"/>
        </w:rPr>
        <w:t>(UMAR, 2017)</w:t>
      </w:r>
      <w:r w:rsidR="00C072F3" w:rsidRPr="0083085C">
        <w:rPr>
          <w:rFonts w:ascii="Arial" w:eastAsia="Calibri" w:hAnsi="Arial" w:cs="Times New Roman"/>
          <w:sz w:val="20"/>
          <w:lang w:bidi="sl-SI"/>
        </w:rPr>
        <w:t xml:space="preserve">. </w:t>
      </w:r>
    </w:p>
    <w:p w14:paraId="74FA0E13" w14:textId="7DD5CCBE" w:rsidR="00C072F3" w:rsidRPr="0083085C" w:rsidRDefault="005D321F" w:rsidP="00C072F3">
      <w:pPr>
        <w:spacing w:after="200" w:line="276" w:lineRule="auto"/>
        <w:jc w:val="both"/>
        <w:rPr>
          <w:rFonts w:ascii="Arial" w:eastAsia="Calibri" w:hAnsi="Arial" w:cs="Calibri"/>
          <w:sz w:val="20"/>
        </w:rPr>
      </w:pPr>
      <w:r>
        <w:rPr>
          <w:rFonts w:ascii="Arial" w:eastAsia="Calibri" w:hAnsi="Arial" w:cs="Calibri"/>
          <w:sz w:val="20"/>
        </w:rPr>
        <w:t>G</w:t>
      </w:r>
      <w:r w:rsidRPr="0083085C">
        <w:rPr>
          <w:rFonts w:ascii="Arial" w:eastAsia="Calibri" w:hAnsi="Arial" w:cs="Calibri"/>
          <w:sz w:val="20"/>
        </w:rPr>
        <w:t xml:space="preserve">lede na podatke </w:t>
      </w:r>
      <w:r>
        <w:rPr>
          <w:rFonts w:ascii="Arial" w:eastAsia="Calibri" w:hAnsi="Arial" w:cs="Calibri"/>
          <w:sz w:val="20"/>
        </w:rPr>
        <w:t>o staranju prebivalstva v Sloveniji</w:t>
      </w:r>
      <w:r w:rsidRPr="0083085C">
        <w:rPr>
          <w:rFonts w:ascii="Arial" w:eastAsia="Calibri" w:hAnsi="Arial" w:cs="Calibri"/>
          <w:sz w:val="20"/>
        </w:rPr>
        <w:t xml:space="preserve"> ter s tem povezanega razvojno</w:t>
      </w:r>
      <w:r w:rsidR="00986064">
        <w:rPr>
          <w:rFonts w:ascii="Arial" w:eastAsia="Calibri" w:hAnsi="Arial" w:cs="Calibri"/>
          <w:sz w:val="20"/>
        </w:rPr>
        <w:t>-</w:t>
      </w:r>
      <w:r w:rsidRPr="0083085C">
        <w:rPr>
          <w:rFonts w:ascii="Arial" w:eastAsia="Calibri" w:hAnsi="Arial" w:cs="Calibri"/>
          <w:sz w:val="20"/>
        </w:rPr>
        <w:t>inovacijskega ter gospodarskega potenciala, ki ga prinaša</w:t>
      </w:r>
      <w:r>
        <w:rPr>
          <w:rFonts w:ascii="Arial" w:eastAsia="Calibri" w:hAnsi="Arial" w:cs="Calibri"/>
          <w:sz w:val="20"/>
        </w:rPr>
        <w:t>,</w:t>
      </w:r>
      <w:r w:rsidRPr="0083085C">
        <w:rPr>
          <w:rFonts w:ascii="Arial" w:eastAsia="Calibri" w:hAnsi="Arial" w:cs="Calibri"/>
          <w:sz w:val="20"/>
        </w:rPr>
        <w:t xml:space="preserve"> </w:t>
      </w:r>
      <w:r>
        <w:rPr>
          <w:rFonts w:ascii="Arial" w:eastAsia="Calibri" w:hAnsi="Arial" w:cs="Calibri"/>
          <w:sz w:val="20"/>
        </w:rPr>
        <w:t xml:space="preserve">bo </w:t>
      </w:r>
      <w:r w:rsidR="00E60DC1">
        <w:rPr>
          <w:rFonts w:ascii="Arial" w:eastAsia="Calibri" w:hAnsi="Arial" w:cs="Calibri"/>
          <w:sz w:val="20"/>
        </w:rPr>
        <w:t xml:space="preserve">Slovenja </w:t>
      </w:r>
      <w:r w:rsidR="00C072F3" w:rsidRPr="0083085C">
        <w:rPr>
          <w:rFonts w:ascii="Arial" w:eastAsia="Calibri" w:hAnsi="Arial" w:cs="Calibri"/>
          <w:sz w:val="20"/>
        </w:rPr>
        <w:t>v prihodnjem obdobju v skladu s Priporočili poročila Evropske komisije za razvoj srebrne ekonomije</w:t>
      </w:r>
      <w:r w:rsidR="00797FF0" w:rsidRPr="0083085C">
        <w:rPr>
          <w:rFonts w:ascii="Arial" w:eastAsia="Calibri" w:hAnsi="Arial" w:cs="Calibri"/>
          <w:sz w:val="20"/>
        </w:rPr>
        <w:t xml:space="preserve"> (EK, 2018)</w:t>
      </w:r>
      <w:r w:rsidR="00C072F3" w:rsidRPr="0083085C">
        <w:rPr>
          <w:rFonts w:ascii="Arial" w:eastAsia="Calibri" w:hAnsi="Arial" w:cs="Calibri"/>
          <w:sz w:val="20"/>
        </w:rPr>
        <w:t xml:space="preserve"> </w:t>
      </w:r>
      <w:r>
        <w:rPr>
          <w:rFonts w:ascii="Arial" w:eastAsia="Calibri" w:hAnsi="Arial" w:cs="Calibri"/>
          <w:sz w:val="20"/>
        </w:rPr>
        <w:t>in</w:t>
      </w:r>
      <w:r w:rsidRPr="0083085C">
        <w:rPr>
          <w:rFonts w:ascii="Arial" w:eastAsia="Calibri" w:hAnsi="Arial" w:cs="Calibri"/>
          <w:sz w:val="20"/>
        </w:rPr>
        <w:t xml:space="preserve"> </w:t>
      </w:r>
      <w:r w:rsidR="00C072F3" w:rsidRPr="0083085C">
        <w:rPr>
          <w:rFonts w:ascii="Arial" w:eastAsia="Calibri" w:hAnsi="Arial" w:cs="Calibri"/>
          <w:sz w:val="20"/>
        </w:rPr>
        <w:t>Akcijskim načrtom za socialno ekonomijo</w:t>
      </w:r>
      <w:r w:rsidR="00797FF0" w:rsidRPr="0083085C">
        <w:rPr>
          <w:rFonts w:ascii="Arial" w:eastAsia="Calibri" w:hAnsi="Arial" w:cs="Calibri"/>
          <w:sz w:val="20"/>
        </w:rPr>
        <w:t xml:space="preserve"> (EK, 2021a)</w:t>
      </w:r>
      <w:r>
        <w:rPr>
          <w:rFonts w:ascii="Arial" w:eastAsia="Calibri" w:hAnsi="Arial" w:cs="Calibri"/>
          <w:sz w:val="20"/>
        </w:rPr>
        <w:t>,</w:t>
      </w:r>
      <w:r w:rsidR="00C072F3" w:rsidRPr="0083085C">
        <w:rPr>
          <w:rFonts w:ascii="Arial" w:eastAsia="Calibri" w:hAnsi="Arial" w:cs="Calibri"/>
          <w:sz w:val="20"/>
        </w:rPr>
        <w:t xml:space="preserve"> v katerem so opredeljene tudi družbene inovacije, ta izziv močneje naslovila tudi na področju raziskav in razvoja, inovacij ter znanj in kompetenc tudi </w:t>
      </w:r>
      <w:r w:rsidR="00986064">
        <w:rPr>
          <w:rFonts w:ascii="Arial" w:eastAsia="Calibri" w:hAnsi="Arial" w:cs="Calibri"/>
          <w:sz w:val="20"/>
        </w:rPr>
        <w:t>v okviru</w:t>
      </w:r>
      <w:r w:rsidR="00986064" w:rsidRPr="0083085C">
        <w:rPr>
          <w:rFonts w:ascii="Arial" w:eastAsia="Calibri" w:hAnsi="Arial" w:cs="Calibri"/>
          <w:sz w:val="20"/>
        </w:rPr>
        <w:t xml:space="preserve"> </w:t>
      </w:r>
      <w:r w:rsidR="00C072F3" w:rsidRPr="0083085C">
        <w:rPr>
          <w:rFonts w:ascii="Arial" w:eastAsia="Calibri" w:hAnsi="Arial" w:cs="Calibri"/>
          <w:sz w:val="20"/>
        </w:rPr>
        <w:t>S5.</w:t>
      </w:r>
    </w:p>
    <w:p w14:paraId="37FADFD2" w14:textId="3816474A" w:rsidR="00C072F3" w:rsidRPr="0083085C" w:rsidRDefault="00C072F3" w:rsidP="00C072F3">
      <w:pPr>
        <w:spacing w:after="200" w:line="276" w:lineRule="auto"/>
        <w:jc w:val="both"/>
        <w:rPr>
          <w:rFonts w:ascii="Arial" w:eastAsia="Calibri" w:hAnsi="Arial" w:cs="Calibri"/>
          <w:sz w:val="20"/>
        </w:rPr>
      </w:pPr>
      <w:r w:rsidRPr="0083085C">
        <w:rPr>
          <w:rFonts w:ascii="Arial" w:eastAsia="Calibri" w:hAnsi="Arial" w:cs="Calibri"/>
          <w:sz w:val="20"/>
        </w:rPr>
        <w:t xml:space="preserve">Podobno kot SBE sta tudi srebrna ekonomija in družbene inovacije v S5 naslovljeni horizontalno, praktično </w:t>
      </w:r>
      <w:r w:rsidR="005D321F" w:rsidRPr="0083085C">
        <w:rPr>
          <w:rFonts w:ascii="Arial" w:eastAsia="Calibri" w:hAnsi="Arial" w:cs="Calibri"/>
          <w:sz w:val="20"/>
        </w:rPr>
        <w:t xml:space="preserve">na </w:t>
      </w:r>
      <w:r w:rsidRPr="0083085C">
        <w:rPr>
          <w:rFonts w:ascii="Arial" w:eastAsia="Calibri" w:hAnsi="Arial" w:cs="Calibri"/>
          <w:sz w:val="20"/>
        </w:rPr>
        <w:t>vseh prednostnih področjih, vključno s ključnimi omogočitvenimi tehnologijami (izraziti potencial izzivom dolgožive družbe). Ne glede na prečni potencial velja med prednostnimi p</w:t>
      </w:r>
      <w:r w:rsidR="002307C4" w:rsidRPr="0083085C">
        <w:rPr>
          <w:rFonts w:ascii="Arial" w:eastAsia="Calibri" w:hAnsi="Arial" w:cs="Calibri"/>
          <w:sz w:val="20"/>
        </w:rPr>
        <w:t xml:space="preserve">odročji S5 izpostaviti </w:t>
      </w:r>
      <w:r w:rsidR="005D321F">
        <w:rPr>
          <w:rFonts w:ascii="Arial" w:eastAsia="Calibri" w:hAnsi="Arial" w:cs="Calibri"/>
          <w:sz w:val="20"/>
        </w:rPr>
        <w:t>področja, kot so</w:t>
      </w:r>
      <w:r w:rsidRPr="0083085C">
        <w:rPr>
          <w:rFonts w:ascii="Arial" w:eastAsia="Calibri" w:hAnsi="Arial" w:cs="Calibri"/>
          <w:sz w:val="20"/>
        </w:rPr>
        <w:t xml:space="preserve"> Pametna mesta in skupnosti </w:t>
      </w:r>
      <w:r w:rsidR="002307C4" w:rsidRPr="0083085C">
        <w:rPr>
          <w:rFonts w:ascii="Arial" w:eastAsia="Calibri" w:hAnsi="Arial" w:cs="Calibri"/>
          <w:sz w:val="20"/>
        </w:rPr>
        <w:t>(</w:t>
      </w:r>
      <w:r w:rsidRPr="0083085C">
        <w:rPr>
          <w:rFonts w:ascii="Arial" w:eastAsia="Calibri" w:hAnsi="Arial" w:cs="Calibri"/>
          <w:sz w:val="20"/>
        </w:rPr>
        <w:t>vertikala Zdravje</w:t>
      </w:r>
      <w:r w:rsidR="002307C4" w:rsidRPr="0083085C">
        <w:rPr>
          <w:rFonts w:ascii="Arial" w:eastAsia="Calibri" w:hAnsi="Arial" w:cs="Calibri"/>
          <w:sz w:val="20"/>
        </w:rPr>
        <w:t>)</w:t>
      </w:r>
      <w:r w:rsidRPr="0083085C">
        <w:rPr>
          <w:rFonts w:ascii="Arial" w:eastAsia="Calibri" w:hAnsi="Arial" w:cs="Calibri"/>
          <w:sz w:val="20"/>
        </w:rPr>
        <w:t xml:space="preserve">, </w:t>
      </w:r>
      <w:r w:rsidR="002307C4" w:rsidRPr="0083085C">
        <w:rPr>
          <w:rFonts w:ascii="Arial" w:eastAsia="Calibri" w:hAnsi="Arial" w:cs="Calibri"/>
          <w:sz w:val="20"/>
        </w:rPr>
        <w:t xml:space="preserve">HOM IKT </w:t>
      </w:r>
      <w:r w:rsidRPr="0083085C">
        <w:rPr>
          <w:rFonts w:ascii="Arial" w:eastAsia="Calibri" w:hAnsi="Arial" w:cs="Calibri"/>
          <w:sz w:val="20"/>
        </w:rPr>
        <w:t>(fokusno področje UI, HPC &amp; Big Data), Zdravje – medicina (fokusna področja Translacijska medicina, Aktivno in zdravo staranje idr.), To</w:t>
      </w:r>
      <w:r w:rsidR="002307C4" w:rsidRPr="0083085C">
        <w:rPr>
          <w:rFonts w:ascii="Arial" w:eastAsia="Calibri" w:hAnsi="Arial" w:cs="Calibri"/>
          <w:sz w:val="20"/>
        </w:rPr>
        <w:t>P</w:t>
      </w:r>
      <w:r w:rsidRPr="0083085C">
        <w:rPr>
          <w:rFonts w:ascii="Arial" w:eastAsia="Calibri" w:hAnsi="Arial" w:cs="Calibri"/>
          <w:sz w:val="20"/>
        </w:rPr>
        <w:t xml:space="preserve"> (fokusno področje Inteligentni laserski sistemi za tovarne in klinike prihodnosti) in Trajnostna pridelava hrane.</w:t>
      </w:r>
    </w:p>
    <w:p w14:paraId="2E694AF0" w14:textId="438CB94F" w:rsidR="00B65D82" w:rsidRPr="0083085C" w:rsidRDefault="00C072F3" w:rsidP="00C072F3">
      <w:pPr>
        <w:spacing w:after="200" w:line="276" w:lineRule="auto"/>
        <w:jc w:val="both"/>
        <w:rPr>
          <w:rFonts w:ascii="Arial" w:eastAsia="Calibri" w:hAnsi="Arial" w:cs="Calibri"/>
          <w:sz w:val="20"/>
        </w:rPr>
      </w:pPr>
      <w:r w:rsidRPr="0083085C">
        <w:rPr>
          <w:rFonts w:ascii="Arial" w:eastAsia="Calibri" w:hAnsi="Arial" w:cs="Calibri"/>
          <w:sz w:val="20"/>
        </w:rPr>
        <w:t>Razvoj srebrne ekonomije in spodbujanje družbenih inovacij naslavljamo predvsem v sklopu ukrepov za izboljšanje inovacijske aktivnosti podjetij in posledično povišanje inovativnosti in konkurenčnosti MSP s spodbudami za (i) družbene inovacije (izdelki, storitve in/ali novi modeli, ki spodbujajo družbeni razvoj z upoštevanjem ekonomskih in okoljskih omejitev ter priložnosti za ustvarjanje nove družbene vrednosti in boljšega (trajnostnega) družbenega učinka) ter (ii) razvojem</w:t>
      </w:r>
      <w:r w:rsidR="005D321F">
        <w:rPr>
          <w:rFonts w:ascii="Arial" w:eastAsia="Calibri" w:hAnsi="Arial" w:cs="Calibri"/>
          <w:sz w:val="20"/>
        </w:rPr>
        <w:t xml:space="preserve"> t. i.</w:t>
      </w:r>
      <w:r w:rsidRPr="0083085C">
        <w:rPr>
          <w:rFonts w:ascii="Arial" w:eastAsia="Calibri" w:hAnsi="Arial" w:cs="Calibri"/>
          <w:sz w:val="20"/>
        </w:rPr>
        <w:t xml:space="preserve"> srebrne ekonomije (razvoj in spodbujanje inovativnih produktov in storitev za starejše na identificiranih področjih, usposabljanje starejših, promocija podjetništva in inovativnosti med starejšimi).</w:t>
      </w:r>
    </w:p>
    <w:p w14:paraId="4F9F9ABE" w14:textId="77777777" w:rsidR="00B65D82" w:rsidRPr="0083085C" w:rsidRDefault="00B65D82">
      <w:pPr>
        <w:rPr>
          <w:rFonts w:ascii="Arial" w:eastAsia="Calibri" w:hAnsi="Arial" w:cs="Calibri"/>
          <w:sz w:val="20"/>
        </w:rPr>
      </w:pPr>
      <w:r w:rsidRPr="0083085C">
        <w:rPr>
          <w:rFonts w:ascii="Arial" w:eastAsia="Calibri" w:hAnsi="Arial" w:cs="Calibri"/>
          <w:sz w:val="20"/>
        </w:rPr>
        <w:br w:type="page"/>
      </w:r>
    </w:p>
    <w:p w14:paraId="30C77C14" w14:textId="5C2E9485" w:rsidR="00DA113D" w:rsidRPr="0083085C" w:rsidRDefault="0096164B" w:rsidP="00747A34">
      <w:pPr>
        <w:pStyle w:val="Naslov2"/>
        <w:numPr>
          <w:ilvl w:val="1"/>
          <w:numId w:val="1"/>
        </w:numPr>
      </w:pPr>
      <w:bookmarkStart w:id="37" w:name="_Toc124517755"/>
      <w:r w:rsidRPr="0083085C">
        <w:lastRenderedPageBreak/>
        <w:t>Prednostna področja</w:t>
      </w:r>
      <w:bookmarkEnd w:id="37"/>
    </w:p>
    <w:p w14:paraId="5B291CBC" w14:textId="3938D90D" w:rsidR="007D1629" w:rsidRPr="0083085C" w:rsidRDefault="007D1629" w:rsidP="00DB50D1">
      <w:pPr>
        <w:autoSpaceDE w:val="0"/>
        <w:autoSpaceDN w:val="0"/>
        <w:adjustRightInd w:val="0"/>
        <w:spacing w:before="100" w:beforeAutospacing="1" w:after="200" w:line="276" w:lineRule="auto"/>
        <w:ind w:hanging="23"/>
        <w:jc w:val="both"/>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S</w:t>
      </w:r>
      <w:r w:rsidR="007C1394" w:rsidRPr="0083085C">
        <w:rPr>
          <w:rFonts w:ascii="Arial" w:eastAsia="Calibri" w:hAnsi="Arial" w:cs="Arial"/>
          <w:color w:val="000000"/>
          <w:sz w:val="20"/>
          <w:szCs w:val="20"/>
          <w:lang w:eastAsia="sl-SI"/>
        </w:rPr>
        <w:t xml:space="preserve">5 </w:t>
      </w:r>
      <w:r w:rsidR="00CA7704">
        <w:rPr>
          <w:rFonts w:ascii="Arial" w:eastAsia="Calibri" w:hAnsi="Arial" w:cs="Arial"/>
          <w:color w:val="000000"/>
          <w:sz w:val="20"/>
          <w:szCs w:val="20"/>
          <w:lang w:eastAsia="sl-SI"/>
        </w:rPr>
        <w:t>opredeljuje</w:t>
      </w:r>
      <w:r w:rsidR="007C1394" w:rsidRPr="0083085C">
        <w:rPr>
          <w:rFonts w:ascii="Arial" w:eastAsia="Calibri" w:hAnsi="Arial" w:cs="Arial"/>
          <w:color w:val="000000"/>
          <w:sz w:val="20"/>
          <w:szCs w:val="20"/>
          <w:lang w:eastAsia="sl-SI"/>
        </w:rPr>
        <w:t xml:space="preserve"> </w:t>
      </w:r>
      <w:r w:rsidR="005A0651">
        <w:rPr>
          <w:rFonts w:ascii="Arial" w:eastAsia="Calibri" w:hAnsi="Arial" w:cs="Arial"/>
          <w:color w:val="000000"/>
          <w:sz w:val="20"/>
          <w:szCs w:val="20"/>
          <w:lang w:eastAsia="sl-SI"/>
        </w:rPr>
        <w:t>10</w:t>
      </w:r>
      <w:r w:rsidR="005A0651" w:rsidRPr="0083085C">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prednostnih področij</w:t>
      </w:r>
      <w:r w:rsidR="001269A5" w:rsidRPr="0083085C">
        <w:rPr>
          <w:rFonts w:ascii="Arial" w:eastAsia="Calibri" w:hAnsi="Arial" w:cs="Arial"/>
          <w:color w:val="000000"/>
          <w:sz w:val="20"/>
          <w:szCs w:val="20"/>
          <w:lang w:eastAsia="sl-SI"/>
        </w:rPr>
        <w:t>. Z</w:t>
      </w:r>
      <w:r w:rsidR="007C1394" w:rsidRPr="0083085C">
        <w:rPr>
          <w:rFonts w:ascii="Arial" w:eastAsia="Calibri" w:hAnsi="Arial" w:cs="Arial"/>
          <w:color w:val="000000"/>
          <w:sz w:val="20"/>
          <w:szCs w:val="20"/>
          <w:lang w:eastAsia="sl-SI"/>
        </w:rPr>
        <w:t xml:space="preserve">a razliko od S4 sta </w:t>
      </w:r>
      <w:r w:rsidRPr="0083085C">
        <w:rPr>
          <w:rFonts w:ascii="Arial" w:eastAsia="Calibri" w:hAnsi="Arial" w:cs="Arial"/>
          <w:color w:val="000000"/>
          <w:sz w:val="20"/>
          <w:szCs w:val="20"/>
          <w:lang w:eastAsia="sl-SI"/>
        </w:rPr>
        <w:t xml:space="preserve">prednostni področji PMiS in HOM IKT </w:t>
      </w:r>
      <w:r w:rsidR="00CA7704">
        <w:rPr>
          <w:rFonts w:ascii="Arial" w:eastAsia="Calibri" w:hAnsi="Arial" w:cs="Arial"/>
          <w:color w:val="000000"/>
          <w:sz w:val="20"/>
          <w:szCs w:val="20"/>
          <w:lang w:eastAsia="sl-SI"/>
        </w:rPr>
        <w:t xml:space="preserve">opredeljeni kot </w:t>
      </w:r>
      <w:r w:rsidR="00457C38" w:rsidRPr="0083085C">
        <w:rPr>
          <w:rFonts w:ascii="Arial" w:eastAsia="Calibri" w:hAnsi="Arial" w:cs="Arial"/>
          <w:color w:val="000000"/>
          <w:sz w:val="20"/>
          <w:szCs w:val="20"/>
          <w:lang w:eastAsia="sl-SI"/>
        </w:rPr>
        <w:t>samostojni prednostni področji</w:t>
      </w:r>
      <w:r w:rsidR="007C1394" w:rsidRPr="0083085C">
        <w:rPr>
          <w:rFonts w:ascii="Arial" w:eastAsia="Calibri" w:hAnsi="Arial" w:cs="Arial"/>
          <w:color w:val="000000"/>
          <w:sz w:val="20"/>
          <w:szCs w:val="20"/>
          <w:lang w:eastAsia="sl-SI"/>
        </w:rPr>
        <w:t>.</w:t>
      </w:r>
      <w:r w:rsidRPr="0083085C">
        <w:rPr>
          <w:rFonts w:ascii="Arial" w:eastAsia="Calibri" w:hAnsi="Arial" w:cs="Arial"/>
          <w:color w:val="000000"/>
          <w:sz w:val="20"/>
          <w:szCs w:val="20"/>
          <w:lang w:eastAsia="sl-SI"/>
        </w:rPr>
        <w:t xml:space="preserve"> </w:t>
      </w:r>
      <w:r w:rsidR="007C1394" w:rsidRPr="0083085C">
        <w:rPr>
          <w:rFonts w:ascii="Arial" w:eastAsia="Calibri" w:hAnsi="Arial" w:cs="Arial"/>
          <w:color w:val="000000"/>
          <w:sz w:val="20"/>
          <w:szCs w:val="20"/>
          <w:lang w:eastAsia="sl-SI"/>
        </w:rPr>
        <w:t>V</w:t>
      </w:r>
      <w:r w:rsidRPr="0083085C">
        <w:rPr>
          <w:rFonts w:ascii="Arial" w:eastAsia="Calibri" w:hAnsi="Arial" w:cs="Arial"/>
          <w:color w:val="000000"/>
          <w:sz w:val="20"/>
          <w:szCs w:val="20"/>
          <w:lang w:eastAsia="sl-SI"/>
        </w:rPr>
        <w:t xml:space="preserve"> S5 je </w:t>
      </w:r>
      <w:r w:rsidR="00F1446C" w:rsidRPr="0083085C">
        <w:rPr>
          <w:rFonts w:ascii="Arial" w:eastAsia="Calibri" w:hAnsi="Arial" w:cs="Arial"/>
          <w:color w:val="000000"/>
          <w:sz w:val="20"/>
          <w:szCs w:val="20"/>
          <w:lang w:eastAsia="sl-SI"/>
        </w:rPr>
        <w:t>torej</w:t>
      </w:r>
      <w:r w:rsidR="00DC35EA" w:rsidRPr="0083085C">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sklop horizontalnih omogočitvenih tehnologij (</w:t>
      </w:r>
      <w:r w:rsidR="0079078C" w:rsidRPr="0083085C">
        <w:rPr>
          <w:rFonts w:ascii="Arial" w:eastAsia="Calibri" w:hAnsi="Arial" w:cs="Arial"/>
          <w:color w:val="000000"/>
          <w:sz w:val="20"/>
          <w:szCs w:val="20"/>
          <w:lang w:eastAsia="sl-SI"/>
        </w:rPr>
        <w:t>KET</w:t>
      </w:r>
      <w:r w:rsidRPr="0083085C">
        <w:rPr>
          <w:rFonts w:ascii="Arial" w:eastAsia="Calibri" w:hAnsi="Arial" w:cs="Arial"/>
          <w:color w:val="000000"/>
          <w:sz w:val="20"/>
          <w:szCs w:val="20"/>
          <w:lang w:eastAsia="sl-SI"/>
        </w:rPr>
        <w:t>s na področju IKT)</w:t>
      </w:r>
      <w:r w:rsidRPr="0083085C">
        <w:rPr>
          <w:rFonts w:ascii="Arial" w:eastAsia="Calibri" w:hAnsi="Arial" w:cs="Arial"/>
          <w:sz w:val="20"/>
          <w:szCs w:val="20"/>
          <w:vertAlign w:val="superscript"/>
        </w:rPr>
        <w:footnoteReference w:id="26"/>
      </w:r>
      <w:r w:rsidRPr="0083085C">
        <w:rPr>
          <w:rFonts w:ascii="Arial" w:eastAsia="Calibri" w:hAnsi="Arial" w:cs="Arial"/>
          <w:sz w:val="20"/>
          <w:szCs w:val="20"/>
          <w:vertAlign w:val="superscript"/>
        </w:rPr>
        <w:t xml:space="preserve"> </w:t>
      </w:r>
      <w:r w:rsidRPr="0083085C">
        <w:rPr>
          <w:rFonts w:ascii="Arial" w:eastAsia="Calibri" w:hAnsi="Arial" w:cs="Arial"/>
          <w:color w:val="000000"/>
          <w:sz w:val="20"/>
          <w:szCs w:val="20"/>
          <w:lang w:eastAsia="sl-SI"/>
        </w:rPr>
        <w:t xml:space="preserve">poudarjen </w:t>
      </w:r>
      <w:r w:rsidR="00F1446C" w:rsidRPr="0083085C">
        <w:rPr>
          <w:rFonts w:ascii="Arial" w:eastAsia="Calibri" w:hAnsi="Arial" w:cs="Arial"/>
          <w:color w:val="000000"/>
          <w:sz w:val="20"/>
          <w:szCs w:val="20"/>
          <w:lang w:eastAsia="sl-SI"/>
        </w:rPr>
        <w:t>oz</w:t>
      </w:r>
      <w:r w:rsidR="00CA7704">
        <w:rPr>
          <w:rFonts w:ascii="Arial" w:eastAsia="Calibri" w:hAnsi="Arial" w:cs="Arial"/>
          <w:color w:val="000000"/>
          <w:sz w:val="20"/>
          <w:szCs w:val="20"/>
          <w:lang w:eastAsia="sl-SI"/>
        </w:rPr>
        <w:t>iroma</w:t>
      </w:r>
      <w:r w:rsidR="00F1446C" w:rsidRPr="0083085C">
        <w:rPr>
          <w:rFonts w:ascii="Arial" w:eastAsia="Calibri" w:hAnsi="Arial" w:cs="Arial"/>
          <w:color w:val="000000"/>
          <w:sz w:val="20"/>
          <w:szCs w:val="20"/>
          <w:lang w:eastAsia="sl-SI"/>
        </w:rPr>
        <w:t xml:space="preserve"> izdvojen </w:t>
      </w:r>
      <w:r w:rsidRPr="0083085C">
        <w:rPr>
          <w:rFonts w:ascii="Arial" w:eastAsia="Calibri" w:hAnsi="Arial" w:cs="Arial"/>
          <w:color w:val="000000"/>
          <w:sz w:val="20"/>
          <w:szCs w:val="20"/>
          <w:lang w:eastAsia="sl-SI"/>
        </w:rPr>
        <w:t xml:space="preserve">kot </w:t>
      </w:r>
      <w:r w:rsidR="005A0651">
        <w:rPr>
          <w:rFonts w:ascii="Arial" w:eastAsia="Calibri" w:hAnsi="Arial" w:cs="Arial"/>
          <w:color w:val="000000"/>
          <w:sz w:val="20"/>
          <w:szCs w:val="20"/>
          <w:lang w:eastAsia="sl-SI"/>
        </w:rPr>
        <w:t>10.</w:t>
      </w:r>
      <w:r w:rsidR="005A0651" w:rsidRPr="0083085C">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prednostno področje</w:t>
      </w:r>
      <w:r w:rsidR="001269A5" w:rsidRPr="0083085C">
        <w:rPr>
          <w:rStyle w:val="Sprotnaopomba-sklic"/>
          <w:rFonts w:ascii="Arial" w:eastAsia="Calibri" w:hAnsi="Arial" w:cs="Arial"/>
          <w:sz w:val="20"/>
          <w:szCs w:val="20"/>
        </w:rPr>
        <w:footnoteReference w:id="27"/>
      </w:r>
      <w:r w:rsidRPr="0083085C">
        <w:rPr>
          <w:rFonts w:ascii="Arial" w:eastAsia="Calibri" w:hAnsi="Arial" w:cs="Arial"/>
          <w:sz w:val="20"/>
          <w:szCs w:val="20"/>
        </w:rPr>
        <w:t>.</w:t>
      </w:r>
      <w:r w:rsidR="007C1394" w:rsidRPr="0083085C">
        <w:rPr>
          <w:rFonts w:ascii="Arial" w:eastAsia="Arial" w:hAnsi="Arial" w:cs="Arial"/>
          <w:bCs/>
          <w:sz w:val="18"/>
          <w:szCs w:val="18"/>
        </w:rPr>
        <w:t xml:space="preserve"> </w:t>
      </w:r>
      <w:r w:rsidR="007C1394" w:rsidRPr="0083085C">
        <w:rPr>
          <w:rFonts w:ascii="Arial" w:eastAsia="Calibri" w:hAnsi="Arial" w:cs="Arial"/>
          <w:bCs/>
          <w:sz w:val="20"/>
          <w:szCs w:val="20"/>
        </w:rPr>
        <w:t>Pri odločitvi za izdvojitev HOM IKT smo upoštevali (i) evalvacij</w:t>
      </w:r>
      <w:r w:rsidR="00F1446C" w:rsidRPr="0083085C">
        <w:rPr>
          <w:rFonts w:ascii="Arial" w:eastAsia="Calibri" w:hAnsi="Arial" w:cs="Arial"/>
          <w:bCs/>
          <w:sz w:val="20"/>
          <w:szCs w:val="20"/>
        </w:rPr>
        <w:t>o</w:t>
      </w:r>
      <w:r w:rsidR="007C1394" w:rsidRPr="0083085C">
        <w:rPr>
          <w:rFonts w:ascii="Arial" w:eastAsia="Calibri" w:hAnsi="Arial" w:cs="Arial"/>
          <w:bCs/>
          <w:sz w:val="20"/>
          <w:szCs w:val="20"/>
        </w:rPr>
        <w:t xml:space="preserve"> d</w:t>
      </w:r>
      <w:r w:rsidR="003A2EB5" w:rsidRPr="0083085C">
        <w:rPr>
          <w:rFonts w:ascii="Arial" w:eastAsia="Calibri" w:hAnsi="Arial" w:cs="Arial"/>
          <w:bCs/>
          <w:sz w:val="20"/>
          <w:szCs w:val="20"/>
        </w:rPr>
        <w:t>elovanja SRIP</w:t>
      </w:r>
      <w:r w:rsidR="00E7331C">
        <w:rPr>
          <w:rFonts w:ascii="Arial" w:eastAsia="Calibri" w:hAnsi="Arial" w:cs="Arial"/>
          <w:bCs/>
          <w:sz w:val="20"/>
          <w:szCs w:val="20"/>
        </w:rPr>
        <w:t>-ov</w:t>
      </w:r>
      <w:r w:rsidR="003A2EB5" w:rsidRPr="0083085C">
        <w:rPr>
          <w:rFonts w:ascii="Arial" w:eastAsia="Calibri" w:hAnsi="Arial" w:cs="Arial"/>
          <w:bCs/>
          <w:sz w:val="20"/>
          <w:szCs w:val="20"/>
        </w:rPr>
        <w:t xml:space="preserve"> v</w:t>
      </w:r>
      <w:r w:rsidR="007C1394" w:rsidRPr="0083085C">
        <w:rPr>
          <w:rFonts w:ascii="Arial" w:eastAsia="Calibri" w:hAnsi="Arial" w:cs="Arial"/>
          <w:bCs/>
          <w:sz w:val="20"/>
          <w:szCs w:val="20"/>
        </w:rPr>
        <w:t xml:space="preserve"> prvi in drugi fazi </w:t>
      </w:r>
      <w:r w:rsidR="001269A5" w:rsidRPr="0083085C">
        <w:rPr>
          <w:rFonts w:ascii="Arial" w:eastAsia="Calibri" w:hAnsi="Arial" w:cs="Arial"/>
          <w:bCs/>
          <w:sz w:val="20"/>
          <w:szCs w:val="20"/>
        </w:rPr>
        <w:t>delovanja</w:t>
      </w:r>
      <w:r w:rsidR="004B4C8E" w:rsidRPr="0083085C">
        <w:rPr>
          <w:rFonts w:ascii="Arial" w:eastAsia="Calibri" w:hAnsi="Arial" w:cs="Arial"/>
          <w:bCs/>
          <w:sz w:val="20"/>
          <w:szCs w:val="20"/>
        </w:rPr>
        <w:t xml:space="preserve"> (Bučar M. (ur.), 2019)</w:t>
      </w:r>
      <w:r w:rsidR="00DC35EA" w:rsidRPr="0083085C">
        <w:rPr>
          <w:rFonts w:ascii="Arial" w:eastAsia="Calibri" w:hAnsi="Arial" w:cs="Arial"/>
          <w:bCs/>
          <w:sz w:val="20"/>
          <w:szCs w:val="20"/>
        </w:rPr>
        <w:t>,</w:t>
      </w:r>
      <w:r w:rsidR="007C1394" w:rsidRPr="0083085C">
        <w:rPr>
          <w:rFonts w:ascii="Arial" w:eastAsia="Calibri" w:hAnsi="Arial" w:cs="Arial"/>
          <w:bCs/>
          <w:sz w:val="20"/>
          <w:szCs w:val="20"/>
        </w:rPr>
        <w:t xml:space="preserve"> </w:t>
      </w:r>
      <w:r w:rsidR="00F1446C" w:rsidRPr="0083085C">
        <w:rPr>
          <w:rFonts w:ascii="Arial" w:eastAsia="Calibri" w:hAnsi="Arial" w:cs="Arial"/>
          <w:bCs/>
          <w:sz w:val="20"/>
          <w:szCs w:val="20"/>
        </w:rPr>
        <w:t xml:space="preserve">v kateri evalvatorji ugotavljajo, </w:t>
      </w:r>
      <w:r w:rsidR="007C1394" w:rsidRPr="0083085C">
        <w:rPr>
          <w:rFonts w:ascii="Arial" w:eastAsia="Calibri" w:hAnsi="Arial" w:cs="Arial"/>
          <w:bCs/>
          <w:sz w:val="20"/>
          <w:szCs w:val="20"/>
        </w:rPr>
        <w:t xml:space="preserve">da </w:t>
      </w:r>
      <w:r w:rsidR="00457C38" w:rsidRPr="0083085C">
        <w:rPr>
          <w:rFonts w:ascii="Arial" w:eastAsia="Calibri" w:hAnsi="Arial" w:cs="Arial"/>
          <w:bCs/>
          <w:sz w:val="20"/>
          <w:szCs w:val="20"/>
        </w:rPr>
        <w:t xml:space="preserve">je </w:t>
      </w:r>
      <w:r w:rsidR="00CA7704">
        <w:rPr>
          <w:rFonts w:ascii="Arial" w:eastAsia="Calibri" w:hAnsi="Arial" w:cs="Arial"/>
          <w:bCs/>
          <w:sz w:val="20"/>
          <w:szCs w:val="20"/>
        </w:rPr>
        <w:t>treba</w:t>
      </w:r>
      <w:r w:rsidR="00CA7704" w:rsidRPr="0083085C">
        <w:rPr>
          <w:rFonts w:ascii="Arial" w:eastAsia="Calibri" w:hAnsi="Arial" w:cs="Arial"/>
          <w:bCs/>
          <w:sz w:val="20"/>
          <w:szCs w:val="20"/>
        </w:rPr>
        <w:t xml:space="preserve"> </w:t>
      </w:r>
      <w:r w:rsidR="00457C38" w:rsidRPr="0083085C">
        <w:rPr>
          <w:rFonts w:ascii="Arial" w:eastAsia="Calibri" w:hAnsi="Arial" w:cs="Arial"/>
          <w:bCs/>
          <w:sz w:val="20"/>
          <w:szCs w:val="20"/>
        </w:rPr>
        <w:t xml:space="preserve">uveljavljanju digitalizacije posvetiti bistveno večjo </w:t>
      </w:r>
      <w:r w:rsidR="00986064">
        <w:rPr>
          <w:rFonts w:ascii="Arial" w:eastAsia="Calibri" w:hAnsi="Arial" w:cs="Arial"/>
          <w:bCs/>
          <w:sz w:val="20"/>
          <w:szCs w:val="20"/>
        </w:rPr>
        <w:t>pozornost</w:t>
      </w:r>
      <w:r w:rsidR="00457C38" w:rsidRPr="0083085C">
        <w:rPr>
          <w:rFonts w:ascii="Arial" w:eastAsia="Calibri" w:hAnsi="Arial" w:cs="Arial"/>
          <w:bCs/>
          <w:sz w:val="20"/>
          <w:szCs w:val="20"/>
        </w:rPr>
        <w:t xml:space="preserve"> ter prilagoditi sveženj ukrepov in </w:t>
      </w:r>
      <w:r w:rsidR="007C1394" w:rsidRPr="0083085C">
        <w:rPr>
          <w:rFonts w:ascii="Arial" w:eastAsia="Calibri" w:hAnsi="Arial" w:cs="Arial"/>
          <w:bCs/>
          <w:sz w:val="20"/>
          <w:szCs w:val="20"/>
        </w:rPr>
        <w:t>poslovn</w:t>
      </w:r>
      <w:r w:rsidR="00457C38" w:rsidRPr="0083085C">
        <w:rPr>
          <w:rFonts w:ascii="Arial" w:eastAsia="Calibri" w:hAnsi="Arial" w:cs="Arial"/>
          <w:bCs/>
          <w:sz w:val="20"/>
          <w:szCs w:val="20"/>
        </w:rPr>
        <w:t>e</w:t>
      </w:r>
      <w:r w:rsidR="007C1394" w:rsidRPr="0083085C">
        <w:rPr>
          <w:rFonts w:ascii="Arial" w:eastAsia="Calibri" w:hAnsi="Arial" w:cs="Arial"/>
          <w:bCs/>
          <w:sz w:val="20"/>
          <w:szCs w:val="20"/>
        </w:rPr>
        <w:t xml:space="preserve"> mode</w:t>
      </w:r>
      <w:r w:rsidR="00457C38" w:rsidRPr="0083085C">
        <w:rPr>
          <w:rFonts w:ascii="Arial" w:eastAsia="Calibri" w:hAnsi="Arial" w:cs="Arial"/>
          <w:bCs/>
          <w:sz w:val="20"/>
          <w:szCs w:val="20"/>
        </w:rPr>
        <w:t>le</w:t>
      </w:r>
      <w:r w:rsidR="00DB50D1" w:rsidRPr="0083085C">
        <w:rPr>
          <w:rFonts w:ascii="Arial" w:eastAsia="Calibri" w:hAnsi="Arial" w:cs="Arial"/>
          <w:bCs/>
          <w:sz w:val="20"/>
          <w:szCs w:val="20"/>
        </w:rPr>
        <w:t>,</w:t>
      </w:r>
      <w:r w:rsidR="007C1394" w:rsidRPr="0083085C">
        <w:rPr>
          <w:rFonts w:ascii="Arial" w:eastAsia="Calibri" w:hAnsi="Arial" w:cs="Arial"/>
          <w:bCs/>
          <w:sz w:val="20"/>
          <w:szCs w:val="20"/>
        </w:rPr>
        <w:t xml:space="preserve"> (ii) predlog HOM IKT, da se </w:t>
      </w:r>
      <w:r w:rsidR="00457C38" w:rsidRPr="0083085C">
        <w:rPr>
          <w:rFonts w:ascii="Arial" w:eastAsia="Calibri" w:hAnsi="Arial" w:cs="Arial"/>
          <w:bCs/>
          <w:sz w:val="20"/>
          <w:szCs w:val="20"/>
        </w:rPr>
        <w:t xml:space="preserve">področje </w:t>
      </w:r>
      <w:r w:rsidR="007C1394" w:rsidRPr="0083085C">
        <w:rPr>
          <w:rFonts w:ascii="Arial" w:eastAsia="Calibri" w:hAnsi="Arial" w:cs="Arial"/>
          <w:bCs/>
          <w:sz w:val="20"/>
          <w:szCs w:val="20"/>
        </w:rPr>
        <w:t xml:space="preserve">IKT </w:t>
      </w:r>
      <w:r w:rsidR="0079078C" w:rsidRPr="0083085C">
        <w:rPr>
          <w:rFonts w:ascii="Arial" w:eastAsia="Calibri" w:hAnsi="Arial" w:cs="Arial"/>
          <w:bCs/>
          <w:sz w:val="20"/>
          <w:szCs w:val="20"/>
        </w:rPr>
        <w:t>KET</w:t>
      </w:r>
      <w:r w:rsidR="00DB50D1" w:rsidRPr="0083085C">
        <w:rPr>
          <w:rFonts w:ascii="Arial" w:eastAsia="Calibri" w:hAnsi="Arial" w:cs="Arial"/>
          <w:bCs/>
          <w:sz w:val="20"/>
          <w:szCs w:val="20"/>
        </w:rPr>
        <w:t>s v novi S5 vodi ločeno,</w:t>
      </w:r>
      <w:r w:rsidR="007C1394" w:rsidRPr="0083085C">
        <w:rPr>
          <w:rFonts w:ascii="Arial" w:eastAsia="Calibri" w:hAnsi="Arial" w:cs="Arial"/>
          <w:bCs/>
          <w:sz w:val="20"/>
          <w:szCs w:val="20"/>
        </w:rPr>
        <w:t xml:space="preserve"> (iii) proces EDP, ki je nedvoumno pokazal na potrebo po izpostavljeni vlogi </w:t>
      </w:r>
      <w:r w:rsidR="0079078C" w:rsidRPr="0083085C">
        <w:rPr>
          <w:rFonts w:ascii="Arial" w:eastAsia="Calibri" w:hAnsi="Arial" w:cs="Arial"/>
          <w:bCs/>
          <w:sz w:val="20"/>
          <w:szCs w:val="20"/>
        </w:rPr>
        <w:t>KET</w:t>
      </w:r>
      <w:r w:rsidR="007C1394" w:rsidRPr="0083085C">
        <w:rPr>
          <w:rFonts w:ascii="Arial" w:eastAsia="Calibri" w:hAnsi="Arial" w:cs="Arial"/>
          <w:bCs/>
          <w:sz w:val="20"/>
          <w:szCs w:val="20"/>
        </w:rPr>
        <w:t>s in HOM s prilagojenim svežnjem ukrepov</w:t>
      </w:r>
      <w:r w:rsidR="001544FD" w:rsidRPr="0083085C">
        <w:rPr>
          <w:rFonts w:ascii="Arial" w:eastAsia="Calibri" w:hAnsi="Arial" w:cs="Arial"/>
          <w:bCs/>
          <w:sz w:val="20"/>
          <w:szCs w:val="20"/>
        </w:rPr>
        <w:t xml:space="preserve"> ter</w:t>
      </w:r>
      <w:r w:rsidR="007C1394" w:rsidRPr="0083085C">
        <w:rPr>
          <w:rFonts w:ascii="Arial" w:eastAsia="Calibri" w:hAnsi="Arial" w:cs="Arial"/>
          <w:bCs/>
          <w:sz w:val="20"/>
          <w:szCs w:val="20"/>
        </w:rPr>
        <w:t xml:space="preserve"> (iv) stališča </w:t>
      </w:r>
      <w:r w:rsidR="00B634FC" w:rsidRPr="00B634FC">
        <w:rPr>
          <w:rFonts w:ascii="Arial" w:eastAsia="Calibri" w:hAnsi="Arial" w:cs="Arial"/>
          <w:bCs/>
          <w:sz w:val="20"/>
          <w:szCs w:val="20"/>
        </w:rPr>
        <w:t>Ministrstv</w:t>
      </w:r>
      <w:r w:rsidR="00B634FC">
        <w:rPr>
          <w:rFonts w:ascii="Arial" w:eastAsia="Calibri" w:hAnsi="Arial" w:cs="Arial"/>
          <w:bCs/>
          <w:sz w:val="20"/>
          <w:szCs w:val="20"/>
        </w:rPr>
        <w:t>a</w:t>
      </w:r>
      <w:r w:rsidR="00B634FC" w:rsidRPr="00B634FC">
        <w:rPr>
          <w:rFonts w:ascii="Arial" w:eastAsia="Calibri" w:hAnsi="Arial" w:cs="Arial"/>
          <w:bCs/>
          <w:sz w:val="20"/>
          <w:szCs w:val="20"/>
        </w:rPr>
        <w:t xml:space="preserve"> za izobraževanje, znanost in šport</w:t>
      </w:r>
      <w:r w:rsidR="001D2C4C" w:rsidRPr="001D2C4C">
        <w:rPr>
          <w:rFonts w:ascii="Arial" w:eastAsia="Calibri" w:hAnsi="Arial" w:cs="Arial"/>
          <w:bCs/>
          <w:sz w:val="20"/>
          <w:szCs w:val="20"/>
        </w:rPr>
        <w:t xml:space="preserve"> </w:t>
      </w:r>
      <w:r w:rsidR="001D2C4C">
        <w:rPr>
          <w:rFonts w:ascii="Arial" w:eastAsia="Calibri" w:hAnsi="Arial" w:cs="Arial"/>
          <w:bCs/>
          <w:sz w:val="20"/>
          <w:szCs w:val="20"/>
        </w:rPr>
        <w:t>(</w:t>
      </w:r>
      <w:r w:rsidR="001D2C4C" w:rsidRPr="0083085C">
        <w:rPr>
          <w:rFonts w:ascii="Arial" w:eastAsia="Calibri" w:hAnsi="Arial" w:cs="Arial"/>
          <w:bCs/>
          <w:sz w:val="20"/>
          <w:szCs w:val="20"/>
        </w:rPr>
        <w:t>MIZŠ</w:t>
      </w:r>
      <w:r w:rsidR="00B634FC">
        <w:rPr>
          <w:rFonts w:ascii="Arial" w:eastAsia="Calibri" w:hAnsi="Arial" w:cs="Arial"/>
          <w:bCs/>
          <w:sz w:val="20"/>
          <w:szCs w:val="20"/>
        </w:rPr>
        <w:t>)</w:t>
      </w:r>
      <w:r w:rsidR="00670830">
        <w:rPr>
          <w:rFonts w:ascii="Arial" w:eastAsia="Calibri" w:hAnsi="Arial" w:cs="Arial"/>
          <w:bCs/>
          <w:sz w:val="20"/>
          <w:szCs w:val="20"/>
        </w:rPr>
        <w:t>,</w:t>
      </w:r>
      <w:r w:rsidR="007C1394" w:rsidRPr="0083085C">
        <w:rPr>
          <w:rFonts w:ascii="Arial" w:eastAsia="Calibri" w:hAnsi="Arial" w:cs="Arial"/>
          <w:bCs/>
          <w:sz w:val="20"/>
          <w:szCs w:val="20"/>
        </w:rPr>
        <w:t xml:space="preserve"> </w:t>
      </w:r>
      <w:r w:rsidR="00B634FC" w:rsidRPr="00B634FC">
        <w:rPr>
          <w:rFonts w:ascii="Arial" w:eastAsia="Calibri" w:hAnsi="Arial" w:cs="Arial"/>
          <w:bCs/>
          <w:sz w:val="20"/>
          <w:szCs w:val="20"/>
        </w:rPr>
        <w:t>Ministrstv</w:t>
      </w:r>
      <w:r w:rsidR="00B634FC">
        <w:rPr>
          <w:rFonts w:ascii="Arial" w:eastAsia="Calibri" w:hAnsi="Arial" w:cs="Arial"/>
          <w:bCs/>
          <w:sz w:val="20"/>
          <w:szCs w:val="20"/>
        </w:rPr>
        <w:t>a</w:t>
      </w:r>
      <w:r w:rsidR="00B634FC" w:rsidRPr="00B634FC">
        <w:rPr>
          <w:rFonts w:ascii="Arial" w:eastAsia="Calibri" w:hAnsi="Arial" w:cs="Arial"/>
          <w:bCs/>
          <w:sz w:val="20"/>
          <w:szCs w:val="20"/>
        </w:rPr>
        <w:t xml:space="preserve"> za gospodarski razvoj in tehnologijo</w:t>
      </w:r>
      <w:r w:rsidR="00B634FC">
        <w:rPr>
          <w:rFonts w:ascii="Arial" w:eastAsia="Calibri" w:hAnsi="Arial" w:cs="Arial"/>
          <w:bCs/>
          <w:sz w:val="20"/>
          <w:szCs w:val="20"/>
        </w:rPr>
        <w:t xml:space="preserve"> (</w:t>
      </w:r>
      <w:r w:rsidR="007C1394" w:rsidRPr="0083085C">
        <w:rPr>
          <w:rFonts w:ascii="Arial" w:eastAsia="Calibri" w:hAnsi="Arial" w:cs="Arial"/>
          <w:bCs/>
          <w:sz w:val="20"/>
          <w:szCs w:val="20"/>
        </w:rPr>
        <w:t>MGRT</w:t>
      </w:r>
      <w:r w:rsidR="00B634FC">
        <w:rPr>
          <w:rFonts w:ascii="Arial" w:eastAsia="Calibri" w:hAnsi="Arial" w:cs="Arial"/>
          <w:bCs/>
          <w:sz w:val="20"/>
          <w:szCs w:val="20"/>
        </w:rPr>
        <w:t>)</w:t>
      </w:r>
      <w:r w:rsidR="00670830">
        <w:rPr>
          <w:rFonts w:ascii="Arial" w:eastAsia="Calibri" w:hAnsi="Arial" w:cs="Arial"/>
          <w:bCs/>
          <w:sz w:val="20"/>
          <w:szCs w:val="20"/>
        </w:rPr>
        <w:t>,</w:t>
      </w:r>
      <w:r w:rsidR="00670830" w:rsidRPr="00670830">
        <w:rPr>
          <w:rFonts w:ascii="Arial" w:eastAsia="Calibri" w:hAnsi="Arial" w:cs="Arial"/>
          <w:bCs/>
          <w:sz w:val="20"/>
          <w:szCs w:val="20"/>
        </w:rPr>
        <w:t xml:space="preserve"> </w:t>
      </w:r>
      <w:r w:rsidR="00670830">
        <w:rPr>
          <w:rFonts w:ascii="Arial" w:eastAsia="Calibri" w:hAnsi="Arial" w:cs="Arial"/>
          <w:bCs/>
          <w:sz w:val="20"/>
          <w:szCs w:val="20"/>
        </w:rPr>
        <w:t>Ministrstva za javno upravo (</w:t>
      </w:r>
      <w:r w:rsidR="00670830" w:rsidRPr="0083085C">
        <w:rPr>
          <w:rFonts w:ascii="Arial" w:eastAsia="Calibri" w:hAnsi="Arial" w:cs="Arial"/>
          <w:bCs/>
          <w:sz w:val="20"/>
          <w:szCs w:val="20"/>
        </w:rPr>
        <w:t>MJU</w:t>
      </w:r>
      <w:r w:rsidR="00670830">
        <w:rPr>
          <w:rFonts w:ascii="Arial" w:eastAsia="Calibri" w:hAnsi="Arial" w:cs="Arial"/>
          <w:bCs/>
          <w:sz w:val="20"/>
          <w:szCs w:val="20"/>
        </w:rPr>
        <w:t>) in</w:t>
      </w:r>
      <w:r w:rsidR="00114433">
        <w:rPr>
          <w:rFonts w:ascii="Arial" w:eastAsia="Calibri" w:hAnsi="Arial" w:cs="Arial"/>
          <w:bCs/>
          <w:sz w:val="20"/>
          <w:szCs w:val="20"/>
        </w:rPr>
        <w:t>,</w:t>
      </w:r>
      <w:r w:rsidR="00670830">
        <w:rPr>
          <w:rFonts w:ascii="Arial" w:eastAsia="Calibri" w:hAnsi="Arial" w:cs="Arial"/>
          <w:bCs/>
          <w:sz w:val="20"/>
          <w:szCs w:val="20"/>
        </w:rPr>
        <w:t xml:space="preserve"> </w:t>
      </w:r>
      <w:r w:rsidR="00666197" w:rsidRPr="00373598">
        <w:rPr>
          <w:rFonts w:ascii="Arial" w:eastAsia="Calibri" w:hAnsi="Arial" w:cs="Arial"/>
          <w:bCs/>
          <w:sz w:val="20"/>
          <w:szCs w:val="20"/>
        </w:rPr>
        <w:t xml:space="preserve">po ustanovitvi in prenosu </w:t>
      </w:r>
      <w:r w:rsidR="00114433">
        <w:rPr>
          <w:rFonts w:ascii="Arial" w:eastAsia="Calibri" w:hAnsi="Arial" w:cs="Arial"/>
          <w:bCs/>
          <w:sz w:val="20"/>
          <w:szCs w:val="20"/>
        </w:rPr>
        <w:t xml:space="preserve">ustreznih </w:t>
      </w:r>
      <w:r w:rsidR="00666197" w:rsidRPr="00373598">
        <w:rPr>
          <w:rFonts w:ascii="Arial" w:eastAsia="Calibri" w:hAnsi="Arial" w:cs="Arial"/>
          <w:bCs/>
          <w:sz w:val="20"/>
          <w:szCs w:val="20"/>
        </w:rPr>
        <w:t>pristojnosti s slednjega</w:t>
      </w:r>
      <w:r w:rsidR="00114433">
        <w:rPr>
          <w:rFonts w:ascii="Arial" w:eastAsia="Calibri" w:hAnsi="Arial" w:cs="Arial"/>
          <w:bCs/>
          <w:sz w:val="20"/>
          <w:szCs w:val="20"/>
        </w:rPr>
        <w:t>,</w:t>
      </w:r>
      <w:r w:rsidR="00666197">
        <w:rPr>
          <w:rFonts w:ascii="Arial" w:eastAsia="Calibri" w:hAnsi="Arial" w:cs="Arial"/>
          <w:bCs/>
          <w:sz w:val="20"/>
          <w:szCs w:val="20"/>
        </w:rPr>
        <w:t xml:space="preserve"> tudi </w:t>
      </w:r>
      <w:r w:rsidR="00114433">
        <w:rPr>
          <w:rFonts w:ascii="Arial" w:eastAsia="Calibri" w:hAnsi="Arial" w:cs="Arial"/>
          <w:bCs/>
          <w:sz w:val="20"/>
          <w:szCs w:val="20"/>
        </w:rPr>
        <w:t xml:space="preserve">stališče </w:t>
      </w:r>
      <w:r w:rsidR="00670830">
        <w:rPr>
          <w:rFonts w:ascii="Arial" w:eastAsia="Calibri" w:hAnsi="Arial" w:cs="Arial"/>
          <w:bCs/>
          <w:sz w:val="20"/>
          <w:szCs w:val="20"/>
        </w:rPr>
        <w:t>Službe Vlade RS za digitalno preobrazbo</w:t>
      </w:r>
      <w:r w:rsidR="00114433">
        <w:rPr>
          <w:rFonts w:ascii="Arial" w:eastAsia="Calibri" w:hAnsi="Arial" w:cs="Arial"/>
          <w:bCs/>
          <w:sz w:val="20"/>
          <w:szCs w:val="20"/>
        </w:rPr>
        <w:t>.</w:t>
      </w:r>
    </w:p>
    <w:p w14:paraId="5340320F" w14:textId="58BAB747" w:rsidR="007D1629" w:rsidRPr="0083085C" w:rsidRDefault="00DC35EA" w:rsidP="007D1629">
      <w:pPr>
        <w:autoSpaceDE w:val="0"/>
        <w:autoSpaceDN w:val="0"/>
        <w:adjustRightInd w:val="0"/>
        <w:spacing w:after="200" w:line="276" w:lineRule="auto"/>
        <w:ind w:hanging="22"/>
        <w:jc w:val="both"/>
        <w:rPr>
          <w:rFonts w:ascii="Arial" w:eastAsia="Calibri" w:hAnsi="Arial" w:cs="Arial"/>
          <w:bCs/>
          <w:color w:val="000000"/>
          <w:sz w:val="20"/>
          <w:szCs w:val="20"/>
          <w:lang w:eastAsia="sl-SI"/>
        </w:rPr>
      </w:pPr>
      <w:r w:rsidRPr="0083085C">
        <w:rPr>
          <w:rFonts w:ascii="Arial" w:eastAsia="Calibri" w:hAnsi="Arial" w:cs="Arial"/>
          <w:color w:val="000000"/>
          <w:sz w:val="20"/>
          <w:szCs w:val="20"/>
          <w:lang w:eastAsia="sl-SI"/>
        </w:rPr>
        <w:t xml:space="preserve">Glede na dosedanje enotno članstvo </w:t>
      </w:r>
      <w:r w:rsidR="00F1446C" w:rsidRPr="0083085C">
        <w:rPr>
          <w:rFonts w:ascii="Arial" w:eastAsia="Calibri" w:hAnsi="Arial" w:cs="Arial"/>
          <w:color w:val="000000"/>
          <w:sz w:val="20"/>
          <w:szCs w:val="20"/>
          <w:lang w:eastAsia="sl-SI"/>
        </w:rPr>
        <w:t xml:space="preserve">in posledično enotno pripravljene izračune so za obe področji </w:t>
      </w:r>
      <w:r w:rsidR="007D1629" w:rsidRPr="0083085C">
        <w:rPr>
          <w:rFonts w:ascii="Arial" w:eastAsia="Calibri" w:hAnsi="Arial" w:cs="Arial"/>
          <w:color w:val="000000"/>
          <w:sz w:val="20"/>
          <w:szCs w:val="20"/>
          <w:lang w:eastAsia="sl-SI"/>
        </w:rPr>
        <w:t>predstavljene</w:t>
      </w:r>
      <w:r w:rsidR="00F1446C" w:rsidRPr="0083085C">
        <w:rPr>
          <w:rFonts w:ascii="Arial" w:eastAsia="Calibri" w:hAnsi="Arial" w:cs="Arial"/>
          <w:color w:val="000000"/>
          <w:sz w:val="20"/>
          <w:szCs w:val="20"/>
          <w:lang w:eastAsia="sl-SI"/>
        </w:rPr>
        <w:t xml:space="preserve"> enake oz</w:t>
      </w:r>
      <w:r w:rsidR="00CA7704">
        <w:rPr>
          <w:rFonts w:ascii="Arial" w:eastAsia="Calibri" w:hAnsi="Arial" w:cs="Arial"/>
          <w:color w:val="000000"/>
          <w:sz w:val="20"/>
          <w:szCs w:val="20"/>
          <w:lang w:eastAsia="sl-SI"/>
        </w:rPr>
        <w:t>iroma</w:t>
      </w:r>
      <w:r w:rsidR="00F1446C" w:rsidRPr="0083085C">
        <w:rPr>
          <w:rFonts w:ascii="Arial" w:eastAsia="Calibri" w:hAnsi="Arial" w:cs="Arial"/>
          <w:color w:val="000000"/>
          <w:sz w:val="20"/>
          <w:szCs w:val="20"/>
          <w:lang w:eastAsia="sl-SI"/>
        </w:rPr>
        <w:t xml:space="preserve"> skupne</w:t>
      </w:r>
      <w:r w:rsidR="007D1629" w:rsidRPr="0083085C">
        <w:rPr>
          <w:rFonts w:ascii="Arial" w:eastAsia="Calibri" w:hAnsi="Arial" w:cs="Arial"/>
          <w:color w:val="000000"/>
          <w:sz w:val="20"/>
          <w:szCs w:val="20"/>
          <w:lang w:eastAsia="sl-SI"/>
        </w:rPr>
        <w:t xml:space="preserve"> empirično izkazane konkurenčne prednosti</w:t>
      </w:r>
      <w:r w:rsidR="00F1446C" w:rsidRPr="0083085C">
        <w:rPr>
          <w:rFonts w:ascii="Arial" w:eastAsia="Calibri" w:hAnsi="Arial" w:cs="Arial"/>
          <w:color w:val="000000"/>
          <w:sz w:val="20"/>
          <w:szCs w:val="20"/>
          <w:lang w:eastAsia="sl-SI"/>
        </w:rPr>
        <w:t xml:space="preserve"> ter</w:t>
      </w:r>
      <w:r w:rsidR="007D1629" w:rsidRPr="0083085C">
        <w:rPr>
          <w:rFonts w:ascii="Arial" w:eastAsia="Calibri" w:hAnsi="Arial" w:cs="Arial"/>
          <w:color w:val="000000"/>
          <w:sz w:val="20"/>
          <w:szCs w:val="20"/>
          <w:lang w:eastAsia="sl-SI"/>
        </w:rPr>
        <w:t xml:space="preserve"> c</w:t>
      </w:r>
      <w:r w:rsidR="007D1629" w:rsidRPr="0083085C">
        <w:rPr>
          <w:rFonts w:ascii="Arial" w:eastAsia="Calibri" w:hAnsi="Arial" w:cs="Arial"/>
          <w:bCs/>
          <w:color w:val="000000"/>
          <w:sz w:val="20"/>
          <w:szCs w:val="20"/>
          <w:lang w:eastAsia="sl-SI"/>
        </w:rPr>
        <w:t>ilji do leta 2027</w:t>
      </w:r>
      <w:r w:rsidR="00F1446C" w:rsidRPr="0083085C">
        <w:rPr>
          <w:rFonts w:ascii="Arial" w:eastAsia="Calibri" w:hAnsi="Arial" w:cs="Arial"/>
          <w:bCs/>
          <w:color w:val="000000"/>
          <w:sz w:val="20"/>
          <w:szCs w:val="20"/>
          <w:lang w:eastAsia="sl-SI"/>
        </w:rPr>
        <w:t xml:space="preserve">. </w:t>
      </w:r>
    </w:p>
    <w:p w14:paraId="02CB206D" w14:textId="7D28A3C2" w:rsidR="00DA113D" w:rsidRPr="0083085C" w:rsidRDefault="0096164B" w:rsidP="00327239">
      <w:pPr>
        <w:pStyle w:val="Naslov3"/>
      </w:pPr>
      <w:bookmarkStart w:id="38" w:name="_Toc124517756"/>
      <w:r w:rsidRPr="0083085C">
        <w:t>Pametna mesta in skupnosti</w:t>
      </w:r>
      <w:bookmarkEnd w:id="38"/>
    </w:p>
    <w:p w14:paraId="29508C3A" w14:textId="77777777" w:rsidR="00637471" w:rsidRPr="0083085C" w:rsidRDefault="00637471" w:rsidP="00B55E5D">
      <w:pPr>
        <w:spacing w:before="240" w:after="200" w:line="276" w:lineRule="auto"/>
        <w:jc w:val="both"/>
        <w:rPr>
          <w:rFonts w:ascii="Arial" w:eastAsia="Calibri" w:hAnsi="Arial" w:cs="Arial"/>
          <w:b/>
          <w:sz w:val="20"/>
        </w:rPr>
      </w:pPr>
      <w:r w:rsidRPr="0083085C">
        <w:rPr>
          <w:rFonts w:ascii="Arial" w:eastAsia="Calibri" w:hAnsi="Arial" w:cs="Arial"/>
          <w:b/>
          <w:sz w:val="20"/>
        </w:rPr>
        <w:t>Empirično izkazane konkurenčne prednosti Slovenije</w:t>
      </w:r>
    </w:p>
    <w:p w14:paraId="122066C3" w14:textId="77777777" w:rsidR="00637471" w:rsidRPr="0083085C" w:rsidRDefault="00637471" w:rsidP="00637471">
      <w:pPr>
        <w:spacing w:after="200" w:line="276" w:lineRule="auto"/>
        <w:jc w:val="both"/>
        <w:rPr>
          <w:rFonts w:ascii="Arial" w:eastAsia="Calibri" w:hAnsi="Arial" w:cs="Arial"/>
          <w:bCs/>
          <w:sz w:val="20"/>
          <w:szCs w:val="20"/>
        </w:rPr>
      </w:pPr>
      <w:r w:rsidRPr="0083085C">
        <w:rPr>
          <w:rFonts w:ascii="Arial" w:eastAsia="Arial" w:hAnsi="Arial" w:cs="Arial"/>
          <w:bCs/>
          <w:sz w:val="20"/>
          <w:szCs w:val="20"/>
        </w:rPr>
        <w:t xml:space="preserve">Področje IKT je v Sloveniji močno razvito in ima primerjalno visoko RR intenzivnost glede na vodilne evropske države. Panogi Obdelava podatkov in s tem povezane dejavnosti, obratovanje spletnih portalov (J63.1) in Računalniško programiranje, svetovanje in druge s tem povezane dejavnosti (J62) dosegata visoko rast izvoza in produktivnosti. </w:t>
      </w:r>
      <w:r w:rsidRPr="0083085C">
        <w:rPr>
          <w:rFonts w:ascii="Arial" w:eastAsia="Calibri" w:hAnsi="Arial" w:cs="Arial"/>
          <w:sz w:val="20"/>
          <w:szCs w:val="20"/>
        </w:rPr>
        <w:t>Tehnološke prednosti</w:t>
      </w:r>
      <w:r w:rsidRPr="0083085C">
        <w:rPr>
          <w:rFonts w:ascii="Arial" w:eastAsia="Arial" w:hAnsi="Arial" w:cs="Arial"/>
          <w:bCs/>
          <w:sz w:val="20"/>
          <w:szCs w:val="20"/>
        </w:rPr>
        <w:t xml:space="preserve"> izkazuje tudi </w:t>
      </w:r>
      <w:r w:rsidRPr="0083085C">
        <w:rPr>
          <w:rFonts w:ascii="Arial" w:eastAsia="Calibri" w:hAnsi="Arial" w:cs="Arial"/>
          <w:sz w:val="20"/>
          <w:szCs w:val="20"/>
        </w:rPr>
        <w:t>panoga Druge informacijske dejavnosti (J63).</w:t>
      </w:r>
      <w:r w:rsidRPr="0083085C">
        <w:rPr>
          <w:rFonts w:ascii="Arial" w:eastAsia="Arial" w:hAnsi="Arial" w:cs="Arial"/>
          <w:bCs/>
          <w:sz w:val="20"/>
          <w:szCs w:val="20"/>
        </w:rPr>
        <w:t xml:space="preserve"> Slovenija ima primerjalne prednosti tudi na področju Proizvodnje elektromotorjev, generatorjev, transformatorjev ter naprav za distribucijo in krmiljenje elektrike (C27) </w:t>
      </w:r>
      <w:r w:rsidRPr="0083085C">
        <w:rPr>
          <w:rFonts w:ascii="Arial" w:eastAsia="Calibri" w:hAnsi="Arial" w:cs="Arial"/>
          <w:bCs/>
          <w:sz w:val="20"/>
          <w:szCs w:val="20"/>
        </w:rPr>
        <w:t>(Šušteršič, Burger, Kotnik, Breznik, 2020).</w:t>
      </w:r>
    </w:p>
    <w:p w14:paraId="63FE515A" w14:textId="0497795E" w:rsidR="00DB50D1" w:rsidRPr="0083085C" w:rsidRDefault="00637471" w:rsidP="00637471">
      <w:pPr>
        <w:spacing w:after="200" w:line="276" w:lineRule="auto"/>
        <w:jc w:val="both"/>
        <w:rPr>
          <w:rFonts w:ascii="Arial" w:eastAsia="Arial" w:hAnsi="Arial" w:cs="Arial"/>
          <w:bCs/>
          <w:sz w:val="20"/>
          <w:szCs w:val="20"/>
        </w:rPr>
      </w:pPr>
      <w:r w:rsidRPr="0083085C">
        <w:rPr>
          <w:rFonts w:ascii="Arial" w:eastAsia="Arial" w:hAnsi="Arial" w:cs="Arial"/>
          <w:bCs/>
          <w:sz w:val="20"/>
          <w:szCs w:val="20"/>
          <w:u w:val="single"/>
        </w:rPr>
        <w:t>PMiS vertikale</w:t>
      </w:r>
      <w:r w:rsidRPr="00AC7C55">
        <w:rPr>
          <w:rFonts w:ascii="Arial" w:eastAsia="Arial" w:hAnsi="Arial" w:cs="Arial"/>
          <w:bCs/>
          <w:sz w:val="20"/>
          <w:szCs w:val="20"/>
          <w:vertAlign w:val="superscript"/>
        </w:rPr>
        <w:footnoteReference w:id="28"/>
      </w:r>
      <w:r w:rsidRPr="00AC7C55">
        <w:rPr>
          <w:rFonts w:ascii="Arial" w:eastAsia="Arial" w:hAnsi="Arial" w:cs="Arial"/>
          <w:bCs/>
          <w:sz w:val="20"/>
          <w:szCs w:val="20"/>
        </w:rPr>
        <w:t>:</w:t>
      </w:r>
      <w:r w:rsidRPr="0083085C">
        <w:rPr>
          <w:rFonts w:ascii="Arial" w:eastAsia="Arial" w:hAnsi="Arial" w:cs="Arial"/>
          <w:bCs/>
          <w:sz w:val="20"/>
          <w:szCs w:val="20"/>
        </w:rPr>
        <w:t xml:space="preserve"> Najvišja produktivnost je bila v 2020 </w:t>
      </w:r>
      <w:r w:rsidR="00886C19">
        <w:rPr>
          <w:rFonts w:ascii="Arial" w:eastAsia="Arial" w:hAnsi="Arial" w:cs="Arial"/>
          <w:bCs/>
          <w:sz w:val="20"/>
          <w:szCs w:val="20"/>
        </w:rPr>
        <w:t xml:space="preserve">zabeležena pri </w:t>
      </w:r>
      <w:r w:rsidRPr="0083085C">
        <w:rPr>
          <w:rFonts w:ascii="Arial" w:eastAsia="Arial" w:hAnsi="Arial" w:cs="Arial"/>
          <w:bCs/>
          <w:sz w:val="20"/>
          <w:szCs w:val="20"/>
        </w:rPr>
        <w:t xml:space="preserve">kombinaciji področij Energetska in druga oskrba </w:t>
      </w:r>
      <w:r w:rsidR="00CB7C61" w:rsidRPr="0083085C">
        <w:rPr>
          <w:rFonts w:ascii="Arial" w:eastAsia="Arial" w:hAnsi="Arial" w:cs="Arial"/>
          <w:bCs/>
          <w:sz w:val="20"/>
          <w:szCs w:val="20"/>
        </w:rPr>
        <w:t xml:space="preserve">in </w:t>
      </w:r>
      <w:r w:rsidRPr="0083085C">
        <w:rPr>
          <w:rFonts w:ascii="Arial" w:eastAsia="Arial" w:hAnsi="Arial" w:cs="Arial"/>
          <w:bCs/>
          <w:sz w:val="20"/>
          <w:szCs w:val="20"/>
        </w:rPr>
        <w:t xml:space="preserve">Mobilnost, logistika in transport </w:t>
      </w:r>
      <w:r w:rsidR="00CB7C61" w:rsidRPr="0083085C">
        <w:rPr>
          <w:rFonts w:ascii="Arial" w:eastAsia="Arial" w:hAnsi="Arial" w:cs="Arial"/>
          <w:bCs/>
          <w:sz w:val="20"/>
          <w:szCs w:val="20"/>
        </w:rPr>
        <w:t xml:space="preserve">ter </w:t>
      </w:r>
      <w:r w:rsidRPr="0083085C">
        <w:rPr>
          <w:rFonts w:ascii="Arial" w:eastAsia="Arial" w:hAnsi="Arial" w:cs="Arial"/>
          <w:bCs/>
          <w:sz w:val="20"/>
          <w:szCs w:val="20"/>
        </w:rPr>
        <w:t>Kakovost urbanega bivanja in ekosistem pametnega mesta, kjer se pričakuje relativno najvišjo rast prodaje in tudi naj</w:t>
      </w:r>
      <w:r w:rsidR="00DB50D1" w:rsidRPr="0083085C">
        <w:rPr>
          <w:rFonts w:ascii="Arial" w:eastAsia="Arial" w:hAnsi="Arial" w:cs="Arial"/>
          <w:bCs/>
          <w:sz w:val="20"/>
          <w:szCs w:val="20"/>
        </w:rPr>
        <w:t xml:space="preserve">višjo letno rast vlaganj v RR. </w:t>
      </w:r>
    </w:p>
    <w:p w14:paraId="7D90B919" w14:textId="125228E2" w:rsidR="00637471" w:rsidRPr="0083085C" w:rsidRDefault="00637471"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spacing w:after="200" w:line="276" w:lineRule="auto"/>
        <w:jc w:val="both"/>
        <w:rPr>
          <w:rFonts w:ascii="Arial" w:eastAsia="Calibri" w:hAnsi="Arial" w:cs="Arial"/>
          <w:sz w:val="20"/>
          <w:szCs w:val="20"/>
        </w:rPr>
      </w:pPr>
      <w:r w:rsidRPr="0083085C">
        <w:rPr>
          <w:rFonts w:ascii="Arial" w:eastAsia="Calibri" w:hAnsi="Arial" w:cs="Arial"/>
          <w:b/>
          <w:sz w:val="20"/>
          <w:szCs w:val="20"/>
        </w:rPr>
        <w:t>Cilji do leta 2027 za vertikale in horizontale</w:t>
      </w:r>
      <w:r w:rsidRPr="00AC7C55">
        <w:rPr>
          <w:rFonts w:ascii="Arial" w:eastAsia="Calibri" w:hAnsi="Arial" w:cs="Arial"/>
          <w:sz w:val="20"/>
          <w:szCs w:val="20"/>
          <w:vertAlign w:val="superscript"/>
        </w:rPr>
        <w:footnoteReference w:id="29"/>
      </w:r>
      <w:r w:rsidRPr="00886C19">
        <w:rPr>
          <w:rFonts w:ascii="Arial" w:eastAsia="Calibri" w:hAnsi="Arial" w:cs="Arial"/>
          <w:sz w:val="20"/>
          <w:szCs w:val="20"/>
        </w:rPr>
        <w:t>:</w:t>
      </w:r>
      <w:r w:rsidRPr="0083085C">
        <w:rPr>
          <w:rFonts w:ascii="Arial" w:eastAsia="Calibri" w:hAnsi="Arial" w:cs="Arial"/>
          <w:sz w:val="20"/>
          <w:szCs w:val="20"/>
        </w:rPr>
        <w:t xml:space="preserve"> </w:t>
      </w:r>
      <w:r w:rsidRPr="0083085C">
        <w:rPr>
          <w:rFonts w:ascii="Arial" w:eastAsia="Times New Roman" w:hAnsi="Arial" w:cs="Arial"/>
          <w:color w:val="000000"/>
          <w:kern w:val="24"/>
          <w:sz w:val="20"/>
          <w:szCs w:val="20"/>
        </w:rPr>
        <w:t xml:space="preserve">povečati prihodke podjetij na prednostnem področju </w:t>
      </w:r>
      <w:r w:rsidRPr="0083085C">
        <w:rPr>
          <w:rFonts w:ascii="Arial" w:eastAsia="Calibri" w:hAnsi="Arial" w:cs="Arial"/>
          <w:color w:val="000000"/>
          <w:sz w:val="20"/>
          <w:szCs w:val="20"/>
        </w:rPr>
        <w:t>s 6,2 na</w:t>
      </w:r>
      <w:r w:rsidRPr="0083085C">
        <w:rPr>
          <w:rFonts w:ascii="Arial" w:eastAsia="Times New Roman" w:hAnsi="Arial" w:cs="Arial"/>
          <w:color w:val="000000"/>
          <w:kern w:val="24"/>
          <w:sz w:val="20"/>
          <w:szCs w:val="20"/>
        </w:rPr>
        <w:t xml:space="preserve"> 7 mrd EUR in izvoz z 2,39 na 2,7 mrd EUR, </w:t>
      </w:r>
      <w:r w:rsidR="00886C19" w:rsidRPr="0083085C">
        <w:rPr>
          <w:rFonts w:ascii="Arial" w:eastAsia="Calibri" w:hAnsi="Arial" w:cs="Arial"/>
          <w:sz w:val="20"/>
          <w:szCs w:val="20"/>
        </w:rPr>
        <w:t xml:space="preserve">povečati </w:t>
      </w:r>
      <w:r w:rsidRPr="0083085C">
        <w:rPr>
          <w:rFonts w:ascii="Arial" w:eastAsia="Times New Roman" w:hAnsi="Arial" w:cs="Arial"/>
          <w:color w:val="000000"/>
          <w:kern w:val="24"/>
          <w:sz w:val="20"/>
          <w:szCs w:val="20"/>
        </w:rPr>
        <w:t xml:space="preserve">število zaposlenih </w:t>
      </w:r>
      <w:r w:rsidRPr="0083085C">
        <w:rPr>
          <w:rFonts w:ascii="Arial" w:eastAsia="Calibri" w:hAnsi="Arial" w:cs="Arial"/>
          <w:sz w:val="20"/>
          <w:szCs w:val="20"/>
        </w:rPr>
        <w:t xml:space="preserve">na 24.600 oseb, kar pomeni 1-odstotno letno krepitev zaposlenosti oziroma 1.590 več oseb kot v 2020, </w:t>
      </w:r>
      <w:r w:rsidRPr="0083085C">
        <w:rPr>
          <w:rFonts w:ascii="Arial" w:eastAsia="Times New Roman" w:hAnsi="Arial" w:cs="Arial"/>
          <w:color w:val="000000"/>
          <w:kern w:val="24"/>
          <w:sz w:val="20"/>
          <w:szCs w:val="20"/>
        </w:rPr>
        <w:t>poveča</w:t>
      </w:r>
      <w:r w:rsidR="00886C19">
        <w:rPr>
          <w:rFonts w:ascii="Arial" w:eastAsia="Times New Roman" w:hAnsi="Arial" w:cs="Arial"/>
          <w:color w:val="000000"/>
          <w:kern w:val="24"/>
          <w:sz w:val="20"/>
          <w:szCs w:val="20"/>
        </w:rPr>
        <w:t>ti</w:t>
      </w:r>
      <w:r w:rsidRPr="0083085C">
        <w:rPr>
          <w:rFonts w:ascii="Arial" w:eastAsia="Times New Roman" w:hAnsi="Arial" w:cs="Arial"/>
          <w:color w:val="000000"/>
          <w:kern w:val="24"/>
          <w:sz w:val="20"/>
          <w:szCs w:val="20"/>
        </w:rPr>
        <w:t xml:space="preserve"> </w:t>
      </w:r>
      <w:r w:rsidRPr="0083085C">
        <w:rPr>
          <w:rFonts w:ascii="Arial" w:eastAsia="Calibri" w:hAnsi="Arial" w:cs="Arial"/>
          <w:sz w:val="20"/>
          <w:szCs w:val="20"/>
        </w:rPr>
        <w:t xml:space="preserve">produktivnosti dela na 68.000 EUR oziroma 2,9 % na leto oziroma 15 % glede na leto 2020, ko je znašala 61.000 EUR. Letni obseg vlaganj v RR naj bi </w:t>
      </w:r>
      <w:r w:rsidR="00886C19">
        <w:rPr>
          <w:rFonts w:ascii="Arial" w:eastAsia="Calibri" w:hAnsi="Arial" w:cs="Arial"/>
          <w:sz w:val="20"/>
          <w:szCs w:val="20"/>
        </w:rPr>
        <w:t>z</w:t>
      </w:r>
      <w:r w:rsidRPr="0083085C">
        <w:rPr>
          <w:rFonts w:ascii="Arial" w:eastAsia="Calibri" w:hAnsi="Arial" w:cs="Arial"/>
          <w:sz w:val="20"/>
          <w:szCs w:val="20"/>
        </w:rPr>
        <w:t>rasel na 55 mio EUR oziroma za 10 mio EUR glede na leto 2020, kar pomeni povprečno letno rast pri 2,9 %.</w:t>
      </w:r>
    </w:p>
    <w:p w14:paraId="2FCFE771" w14:textId="77777777" w:rsidR="00AC7C55" w:rsidRPr="00AC7C55" w:rsidRDefault="00AC7C55" w:rsidP="00AC7C55">
      <w:pPr>
        <w:spacing w:before="320" w:after="200" w:line="276" w:lineRule="auto"/>
        <w:jc w:val="both"/>
        <w:rPr>
          <w:rFonts w:ascii="Arial" w:eastAsia="Calibri" w:hAnsi="Arial" w:cs="Arial"/>
          <w:bCs/>
          <w:sz w:val="20"/>
        </w:rPr>
      </w:pPr>
      <w:r w:rsidRPr="00AC7C55">
        <w:rPr>
          <w:rFonts w:ascii="Arial" w:eastAsia="Calibri" w:hAnsi="Arial" w:cs="Arial"/>
          <w:bCs/>
          <w:sz w:val="20"/>
        </w:rPr>
        <w:lastRenderedPageBreak/>
        <w:t>Podatki za obe prednostni področji, PMiS vertikale in horizontale, kažejo na RRI intenzivnost, torej visoko povezanost vlaganj v RRI in kazalnikov uspešnosti.</w:t>
      </w:r>
    </w:p>
    <w:p w14:paraId="6B437A84" w14:textId="1673176C" w:rsidR="007764CA" w:rsidRPr="0083085C" w:rsidRDefault="007764CA" w:rsidP="00E65CDD">
      <w:pPr>
        <w:spacing w:before="320" w:after="200" w:line="276" w:lineRule="auto"/>
        <w:jc w:val="both"/>
        <w:rPr>
          <w:rFonts w:ascii="Arial" w:eastAsia="Calibri" w:hAnsi="Arial" w:cs="Arial"/>
          <w:sz w:val="20"/>
        </w:rPr>
      </w:pPr>
      <w:r w:rsidRPr="0083085C">
        <w:rPr>
          <w:rFonts w:ascii="Arial" w:eastAsia="Calibri" w:hAnsi="Arial" w:cs="Arial"/>
          <w:b/>
          <w:sz w:val="20"/>
        </w:rPr>
        <w:t>Najperspektivnejša fokusna področja in tehnologije</w:t>
      </w:r>
      <w:r w:rsidRPr="0083085C">
        <w:rPr>
          <w:rFonts w:ascii="Arial" w:eastAsia="Arial" w:hAnsi="Arial" w:cs="Arial"/>
          <w:b/>
          <w:bCs/>
          <w:sz w:val="20"/>
          <w:szCs w:val="20"/>
        </w:rPr>
        <w:t>,</w:t>
      </w:r>
      <w:r w:rsidRPr="0083085C">
        <w:rPr>
          <w:rFonts w:ascii="Arial" w:eastAsia="Calibri" w:hAnsi="Arial" w:cs="Arial"/>
          <w:b/>
          <w:sz w:val="20"/>
        </w:rPr>
        <w:t xml:space="preserve"> identificirane v procesu podjetniškega odkrivanja </w:t>
      </w:r>
      <w:r w:rsidRPr="0083085C">
        <w:rPr>
          <w:rFonts w:ascii="Arial" w:eastAsia="Calibri" w:hAnsi="Arial" w:cs="Arial"/>
          <w:sz w:val="20"/>
        </w:rPr>
        <w:t>(seznam produktnih smeri in smeri razvoja je v Prilogi 2)</w:t>
      </w:r>
    </w:p>
    <w:p w14:paraId="5D827E49" w14:textId="2FE857A9" w:rsidR="007764CA" w:rsidRPr="0083085C" w:rsidRDefault="007764CA" w:rsidP="00E65CDD">
      <w:pPr>
        <w:pStyle w:val="Odstavekseznama"/>
        <w:numPr>
          <w:ilvl w:val="0"/>
          <w:numId w:val="27"/>
        </w:numPr>
        <w:autoSpaceDE w:val="0"/>
        <w:autoSpaceDN w:val="0"/>
        <w:adjustRightInd w:val="0"/>
        <w:spacing w:before="400" w:after="200" w:line="276" w:lineRule="auto"/>
        <w:jc w:val="both"/>
        <w:rPr>
          <w:rFonts w:ascii="Arial" w:eastAsia="Arial" w:hAnsi="Arial" w:cs="Arial"/>
          <w:bCs/>
          <w:i/>
          <w:color w:val="000000"/>
          <w:sz w:val="20"/>
          <w:szCs w:val="20"/>
        </w:rPr>
      </w:pPr>
      <w:r w:rsidRPr="0083085C">
        <w:rPr>
          <w:rFonts w:ascii="Arial" w:eastAsia="Arial" w:hAnsi="Arial" w:cs="Arial"/>
          <w:bCs/>
          <w:i/>
          <w:color w:val="000000"/>
          <w:sz w:val="20"/>
          <w:szCs w:val="20"/>
        </w:rPr>
        <w:t>Zdravje</w:t>
      </w:r>
    </w:p>
    <w:p w14:paraId="3F4A0A30" w14:textId="78973DB5" w:rsidR="007764CA" w:rsidRPr="0083085C" w:rsidRDefault="007764CA" w:rsidP="007764CA">
      <w:pPr>
        <w:spacing w:after="200" w:line="276" w:lineRule="auto"/>
        <w:jc w:val="both"/>
        <w:rPr>
          <w:rFonts w:ascii="Arial" w:eastAsia="Calibri" w:hAnsi="Arial" w:cs="Arial"/>
          <w:sz w:val="20"/>
          <w:szCs w:val="20"/>
        </w:rPr>
      </w:pPr>
      <w:r w:rsidRPr="0083085C">
        <w:rPr>
          <w:rFonts w:ascii="Arial" w:eastAsia="Calibri" w:hAnsi="Arial" w:cs="Arial"/>
          <w:sz w:val="20"/>
          <w:szCs w:val="20"/>
        </w:rPr>
        <w:t xml:space="preserve">Poudarek področne vertikale </w:t>
      </w:r>
      <w:r w:rsidR="00DB50D1" w:rsidRPr="0083085C">
        <w:rPr>
          <w:rFonts w:ascii="Arial" w:eastAsia="Calibri" w:hAnsi="Arial" w:cs="Arial"/>
          <w:sz w:val="20"/>
          <w:szCs w:val="20"/>
        </w:rPr>
        <w:t xml:space="preserve">Zdravje </w:t>
      </w:r>
      <w:r w:rsidRPr="0083085C">
        <w:rPr>
          <w:rFonts w:ascii="Arial" w:eastAsia="Calibri" w:hAnsi="Arial" w:cs="Arial"/>
          <w:sz w:val="20"/>
          <w:szCs w:val="20"/>
        </w:rPr>
        <w:t>je na uporabi informacijsko-</w:t>
      </w:r>
      <w:r w:rsidR="00E65CDD" w:rsidRPr="0083085C">
        <w:rPr>
          <w:rFonts w:ascii="Arial" w:eastAsia="Calibri" w:hAnsi="Arial" w:cs="Arial"/>
          <w:sz w:val="20"/>
          <w:szCs w:val="20"/>
        </w:rPr>
        <w:t>komunikacijskih tehnologij</w:t>
      </w:r>
      <w:r w:rsidRPr="0083085C">
        <w:rPr>
          <w:rFonts w:ascii="Arial" w:eastAsia="Calibri" w:hAnsi="Arial" w:cs="Arial"/>
          <w:sz w:val="20"/>
          <w:szCs w:val="20"/>
        </w:rPr>
        <w:t xml:space="preserve"> z namenom pametne podpore vsem segmentom zdravstvene oskrbe. Fokusna področja so komplementarna prednostnemu področju Zdravje </w:t>
      </w:r>
      <w:r w:rsidR="009E4C99">
        <w:rPr>
          <w:rFonts w:ascii="Arial" w:eastAsia="Calibri" w:hAnsi="Arial" w:cs="Arial"/>
          <w:sz w:val="20"/>
          <w:szCs w:val="20"/>
        </w:rPr>
        <w:t>–</w:t>
      </w:r>
      <w:r w:rsidRPr="0083085C">
        <w:rPr>
          <w:rFonts w:ascii="Arial" w:eastAsia="Calibri" w:hAnsi="Arial" w:cs="Arial"/>
          <w:sz w:val="20"/>
          <w:szCs w:val="20"/>
        </w:rPr>
        <w:t xml:space="preserve"> medicina</w:t>
      </w:r>
      <w:r w:rsidR="009E4C99">
        <w:rPr>
          <w:rFonts w:ascii="Arial" w:eastAsia="Calibri" w:hAnsi="Arial" w:cs="Arial"/>
          <w:sz w:val="20"/>
          <w:szCs w:val="20"/>
        </w:rPr>
        <w:t>, tako</w:t>
      </w:r>
      <w:r w:rsidRPr="0083085C">
        <w:rPr>
          <w:rFonts w:ascii="Arial" w:eastAsia="Calibri" w:hAnsi="Arial" w:cs="Arial"/>
          <w:sz w:val="20"/>
          <w:szCs w:val="20"/>
        </w:rPr>
        <w:t xml:space="preserve"> da se osredotočajo na rešitve v okolju do samega pacienta, medtem ko se slednje osredotoča na pacienta samega. </w:t>
      </w:r>
    </w:p>
    <w:p w14:paraId="1675B66C" w14:textId="624B8A5E" w:rsidR="007764CA" w:rsidRPr="0083085C" w:rsidRDefault="007764CA" w:rsidP="007764CA">
      <w:pPr>
        <w:spacing w:after="200" w:line="276" w:lineRule="auto"/>
        <w:jc w:val="both"/>
        <w:rPr>
          <w:rFonts w:ascii="Arial" w:eastAsia="Calibri" w:hAnsi="Arial" w:cs="Arial"/>
          <w:color w:val="000000"/>
          <w:sz w:val="20"/>
          <w:szCs w:val="20"/>
          <w:lang w:eastAsia="en-GB"/>
        </w:rPr>
      </w:pPr>
      <w:r w:rsidRPr="0083085C">
        <w:rPr>
          <w:rFonts w:ascii="Arial" w:eastAsia="Calibri" w:hAnsi="Arial" w:cs="Arial"/>
          <w:b/>
          <w:sz w:val="20"/>
          <w:szCs w:val="20"/>
        </w:rPr>
        <w:t>Pametne naprave, senzorika in tele-zdravstvo:</w:t>
      </w:r>
      <w:r w:rsidRPr="0083085C">
        <w:rPr>
          <w:rFonts w:ascii="Arial" w:eastAsia="Calibri" w:hAnsi="Arial" w:cs="Arial"/>
          <w:sz w:val="20"/>
          <w:szCs w:val="20"/>
        </w:rPr>
        <w:t xml:space="preserve"> Fokusno področje s produktnimi smermi za spremljanje funkcionalnih parametrov zdravja in kvalitete bivanja, tudi z uporabo nosljivih senzorjev; personalizirana dolgotrajna oskrba </w:t>
      </w:r>
      <w:r w:rsidR="00E76977" w:rsidRPr="0083085C">
        <w:rPr>
          <w:rFonts w:ascii="Arial" w:eastAsia="Calibri" w:hAnsi="Arial" w:cs="Arial"/>
          <w:sz w:val="20"/>
          <w:szCs w:val="20"/>
        </w:rPr>
        <w:t>pacientov in starostnikov ter drugih ciljnih skupin</w:t>
      </w:r>
      <w:r w:rsidRPr="0083085C">
        <w:rPr>
          <w:rFonts w:ascii="Arial" w:eastAsia="Calibri" w:hAnsi="Arial" w:cs="Arial"/>
          <w:sz w:val="20"/>
          <w:szCs w:val="20"/>
        </w:rPr>
        <w:t>.</w:t>
      </w:r>
    </w:p>
    <w:p w14:paraId="6C24F9AE" w14:textId="20948310" w:rsidR="007764CA" w:rsidRPr="0083085C" w:rsidRDefault="007764CA" w:rsidP="00E069C6">
      <w:pPr>
        <w:spacing w:after="200" w:line="276" w:lineRule="auto"/>
        <w:jc w:val="both"/>
        <w:rPr>
          <w:rFonts w:ascii="Arial" w:eastAsia="Calibri" w:hAnsi="Arial" w:cs="Times New Roman"/>
          <w:b/>
          <w:sz w:val="20"/>
        </w:rPr>
      </w:pPr>
      <w:r w:rsidRPr="0083085C">
        <w:rPr>
          <w:rFonts w:ascii="Arial" w:eastAsia="Calibri" w:hAnsi="Arial" w:cs="Arial"/>
          <w:b/>
          <w:sz w:val="20"/>
          <w:szCs w:val="20"/>
        </w:rPr>
        <w:t>Pametni sistem integriranega zdravstva in oskrbe</w:t>
      </w:r>
    </w:p>
    <w:p w14:paraId="618B6665" w14:textId="61C9E1FA" w:rsidR="007764CA" w:rsidRPr="0083085C" w:rsidRDefault="007764CA" w:rsidP="00E65CDD">
      <w:pPr>
        <w:pStyle w:val="Odstavekseznama"/>
        <w:numPr>
          <w:ilvl w:val="0"/>
          <w:numId w:val="27"/>
        </w:numPr>
        <w:autoSpaceDE w:val="0"/>
        <w:autoSpaceDN w:val="0"/>
        <w:adjustRightInd w:val="0"/>
        <w:spacing w:before="400" w:after="200" w:line="276" w:lineRule="auto"/>
        <w:jc w:val="both"/>
        <w:rPr>
          <w:rFonts w:ascii="Arial" w:eastAsia="Arial" w:hAnsi="Arial" w:cs="Arial"/>
          <w:bCs/>
          <w:i/>
          <w:color w:val="000000"/>
          <w:sz w:val="20"/>
          <w:szCs w:val="20"/>
        </w:rPr>
      </w:pPr>
      <w:r w:rsidRPr="0083085C">
        <w:rPr>
          <w:rFonts w:ascii="Arial" w:eastAsia="Arial" w:hAnsi="Arial" w:cs="Arial"/>
          <w:bCs/>
          <w:i/>
          <w:color w:val="000000"/>
          <w:sz w:val="20"/>
          <w:szCs w:val="20"/>
        </w:rPr>
        <w:t>Energetska in druga oskrba</w:t>
      </w:r>
    </w:p>
    <w:p w14:paraId="3851FF9C" w14:textId="7A8A2A73" w:rsidR="007764CA" w:rsidRPr="0083085C" w:rsidRDefault="007764CA" w:rsidP="007764CA">
      <w:pPr>
        <w:spacing w:after="200" w:line="276" w:lineRule="auto"/>
        <w:jc w:val="both"/>
        <w:rPr>
          <w:rFonts w:ascii="Arial" w:eastAsia="Calibri" w:hAnsi="Arial" w:cs="Arial"/>
          <w:color w:val="000000"/>
          <w:sz w:val="20"/>
          <w:szCs w:val="20"/>
          <w:lang w:eastAsia="en-GB"/>
        </w:rPr>
      </w:pPr>
      <w:r w:rsidRPr="0083085C">
        <w:rPr>
          <w:rFonts w:ascii="Arial" w:eastAsia="Calibri" w:hAnsi="Arial" w:cs="Arial"/>
          <w:color w:val="000000"/>
          <w:sz w:val="20"/>
          <w:szCs w:val="20"/>
          <w:lang w:eastAsia="en-GB"/>
        </w:rPr>
        <w:t xml:space="preserve">Področna vertikala </w:t>
      </w:r>
      <w:r w:rsidR="00DB50D1" w:rsidRPr="0083085C">
        <w:rPr>
          <w:rFonts w:ascii="Arial" w:eastAsia="Calibri" w:hAnsi="Arial" w:cs="Arial"/>
          <w:color w:val="000000"/>
          <w:sz w:val="20"/>
          <w:szCs w:val="20"/>
          <w:lang w:eastAsia="en-GB"/>
        </w:rPr>
        <w:t xml:space="preserve">Energetska in druga oskrba </w:t>
      </w:r>
      <w:r w:rsidRPr="0083085C">
        <w:rPr>
          <w:rFonts w:ascii="Arial" w:eastAsia="Calibri" w:hAnsi="Arial" w:cs="Arial"/>
          <w:color w:val="000000"/>
          <w:sz w:val="20"/>
          <w:szCs w:val="20"/>
          <w:lang w:eastAsia="en-GB"/>
        </w:rPr>
        <w:t>se osredotoča na sisteme do stavbe v komplementarnosti z rešitvami v SRIP P</w:t>
      </w:r>
      <w:r w:rsidR="007D3963" w:rsidRPr="0083085C">
        <w:rPr>
          <w:rFonts w:ascii="Arial" w:eastAsia="Calibri" w:hAnsi="Arial" w:cs="Arial"/>
          <w:color w:val="000000"/>
          <w:sz w:val="20"/>
          <w:szCs w:val="20"/>
          <w:lang w:eastAsia="en-GB"/>
        </w:rPr>
        <w:t>SiDL</w:t>
      </w:r>
      <w:r w:rsidRPr="0083085C">
        <w:rPr>
          <w:rFonts w:ascii="Arial" w:eastAsia="Calibri" w:hAnsi="Arial" w:cs="Arial"/>
          <w:color w:val="000000"/>
          <w:sz w:val="20"/>
          <w:szCs w:val="20"/>
          <w:lang w:eastAsia="en-GB"/>
        </w:rPr>
        <w:t>, Krožno gospodarstvo, Mobilnost in To</w:t>
      </w:r>
      <w:r w:rsidR="00DB50D1" w:rsidRPr="0083085C">
        <w:rPr>
          <w:rFonts w:ascii="Arial" w:eastAsia="Calibri" w:hAnsi="Arial" w:cs="Arial"/>
          <w:color w:val="000000"/>
          <w:sz w:val="20"/>
          <w:szCs w:val="20"/>
          <w:lang w:eastAsia="en-GB"/>
        </w:rPr>
        <w:t>P</w:t>
      </w:r>
      <w:r w:rsidRPr="0083085C">
        <w:rPr>
          <w:rFonts w:ascii="Arial" w:eastAsia="Calibri" w:hAnsi="Arial" w:cs="Arial"/>
          <w:color w:val="000000"/>
          <w:sz w:val="20"/>
          <w:szCs w:val="20"/>
          <w:lang w:eastAsia="en-GB"/>
        </w:rPr>
        <w:t xml:space="preserve">. </w:t>
      </w:r>
    </w:p>
    <w:p w14:paraId="3CC7E381" w14:textId="77777777" w:rsidR="007764CA" w:rsidRPr="0083085C" w:rsidRDefault="007764CA" w:rsidP="007764CA">
      <w:pPr>
        <w:spacing w:after="200" w:line="276" w:lineRule="auto"/>
        <w:jc w:val="both"/>
        <w:rPr>
          <w:rFonts w:ascii="Arial" w:eastAsia="Calibri" w:hAnsi="Arial" w:cs="Arial"/>
          <w:sz w:val="20"/>
          <w:szCs w:val="20"/>
        </w:rPr>
      </w:pPr>
      <w:r w:rsidRPr="0083085C">
        <w:rPr>
          <w:rFonts w:ascii="Arial" w:eastAsia="Calibri" w:hAnsi="Arial" w:cs="Arial"/>
          <w:b/>
          <w:sz w:val="20"/>
          <w:szCs w:val="20"/>
        </w:rPr>
        <w:t>Pretvorba, distribucija in upravljanje energije:</w:t>
      </w:r>
      <w:r w:rsidRPr="0083085C">
        <w:rPr>
          <w:rFonts w:ascii="Arial" w:eastAsia="Calibri" w:hAnsi="Arial" w:cs="Arial"/>
          <w:sz w:val="20"/>
          <w:szCs w:val="20"/>
        </w:rPr>
        <w:t xml:space="preserve"> Fokusno področje s produktnimi smermi za </w:t>
      </w:r>
      <w:r w:rsidRPr="0083085C">
        <w:rPr>
          <w:rFonts w:ascii="Arial" w:eastAsia="Calibri" w:hAnsi="Arial" w:cs="Arial"/>
          <w:bCs/>
          <w:color w:val="000000"/>
          <w:sz w:val="20"/>
          <w:szCs w:val="20"/>
        </w:rPr>
        <w:t>izkoriščanje</w:t>
      </w:r>
      <w:r w:rsidRPr="0083085C">
        <w:rPr>
          <w:rFonts w:ascii="Arial" w:eastAsia="Calibri" w:hAnsi="Arial" w:cs="Arial"/>
          <w:color w:val="000000"/>
          <w:sz w:val="20"/>
          <w:szCs w:val="20"/>
          <w:lang w:eastAsia="en-GB"/>
        </w:rPr>
        <w:t xml:space="preserve"> fleksibilnosti proizvodnje, odjema, shranjevanja in pretvorbe energije (DR/DSM/EMS); avtomatizacijo distribucijskega omrežja (DMS); celostno upravljanje z energijo (EMS); izdelki in storitvami za oskrbo s plinom in toploto ter drugo oskrbo; izdelki in rešitvami za razogljičenja mest in skupnosti.</w:t>
      </w:r>
      <w:r w:rsidRPr="0083085C">
        <w:rPr>
          <w:rFonts w:ascii="Arial" w:eastAsia="Calibri" w:hAnsi="Arial" w:cs="Arial"/>
          <w:sz w:val="20"/>
          <w:szCs w:val="20"/>
        </w:rPr>
        <w:t xml:space="preserve"> </w:t>
      </w:r>
    </w:p>
    <w:p w14:paraId="5B6FB1EA" w14:textId="77777777" w:rsidR="007764CA" w:rsidRPr="0083085C" w:rsidRDefault="007764CA" w:rsidP="007764CA">
      <w:pPr>
        <w:spacing w:after="200" w:line="276" w:lineRule="auto"/>
        <w:jc w:val="both"/>
        <w:rPr>
          <w:rFonts w:ascii="Arial" w:eastAsia="Calibri" w:hAnsi="Arial" w:cs="Arial"/>
          <w:color w:val="000000"/>
          <w:sz w:val="20"/>
          <w:szCs w:val="20"/>
          <w:lang w:eastAsia="en-GB"/>
        </w:rPr>
      </w:pPr>
      <w:r w:rsidRPr="0083085C">
        <w:rPr>
          <w:rFonts w:ascii="Arial" w:eastAsia="Calibri" w:hAnsi="Arial" w:cs="Arial"/>
          <w:b/>
          <w:sz w:val="20"/>
          <w:szCs w:val="20"/>
        </w:rPr>
        <w:t>Celovita podpora izvajanju vodnih storitev:</w:t>
      </w:r>
      <w:r w:rsidRPr="0083085C">
        <w:rPr>
          <w:rFonts w:ascii="Arial" w:eastAsia="Calibri" w:hAnsi="Arial" w:cs="Arial"/>
          <w:sz w:val="20"/>
          <w:szCs w:val="20"/>
        </w:rPr>
        <w:t xml:space="preserve"> Fokusno področje s produktnimi smermi za </w:t>
      </w:r>
      <w:r w:rsidRPr="0083085C">
        <w:rPr>
          <w:rFonts w:ascii="Arial" w:eastAsia="Calibri" w:hAnsi="Arial" w:cs="Arial"/>
          <w:bCs/>
          <w:color w:val="000000"/>
          <w:sz w:val="20"/>
          <w:szCs w:val="20"/>
        </w:rPr>
        <w:t>pripravo</w:t>
      </w:r>
      <w:r w:rsidRPr="0083085C">
        <w:rPr>
          <w:rFonts w:ascii="Arial" w:eastAsia="Calibri" w:hAnsi="Arial" w:cs="Arial"/>
          <w:color w:val="000000"/>
          <w:sz w:val="20"/>
          <w:szCs w:val="20"/>
          <w:lang w:eastAsia="en-GB"/>
        </w:rPr>
        <w:t>, distribucijo in obvladovanje tveganj pri oskrbi s pitno vodo; ciljno upravljanje s standardi kakovosti vodnih teles; storitve in tehnologije za optimizirano rabo vode in napredne vodne storitve; storitve in tehnologije za nadzor in upravljanje nad ekstremnimi vodnimi razmerami;</w:t>
      </w:r>
      <w:r w:rsidRPr="0083085C">
        <w:rPr>
          <w:rFonts w:ascii="Arial" w:eastAsia="Calibri" w:hAnsi="Arial" w:cs="Arial"/>
          <w:sz w:val="20"/>
          <w:szCs w:val="20"/>
        </w:rPr>
        <w:t xml:space="preserve"> </w:t>
      </w:r>
      <w:r w:rsidRPr="0083085C">
        <w:rPr>
          <w:rFonts w:ascii="Arial" w:eastAsia="Calibri" w:hAnsi="Arial" w:cs="Arial"/>
          <w:color w:val="000000"/>
          <w:sz w:val="20"/>
          <w:szCs w:val="20"/>
          <w:lang w:eastAsia="en-GB"/>
        </w:rPr>
        <w:t>vodne storitve za ciljne uporabnike.</w:t>
      </w:r>
    </w:p>
    <w:p w14:paraId="69F4F761" w14:textId="2FD1E229" w:rsidR="007764CA" w:rsidRPr="0083085C" w:rsidRDefault="007764CA" w:rsidP="00E65CDD">
      <w:pPr>
        <w:pStyle w:val="Odstavekseznama"/>
        <w:numPr>
          <w:ilvl w:val="0"/>
          <w:numId w:val="27"/>
        </w:numPr>
        <w:autoSpaceDE w:val="0"/>
        <w:autoSpaceDN w:val="0"/>
        <w:adjustRightInd w:val="0"/>
        <w:spacing w:before="400" w:after="200" w:line="276" w:lineRule="auto"/>
        <w:jc w:val="both"/>
        <w:rPr>
          <w:rFonts w:ascii="Arial" w:eastAsia="Arial" w:hAnsi="Arial" w:cs="Arial"/>
          <w:bCs/>
          <w:i/>
          <w:color w:val="000000"/>
          <w:sz w:val="20"/>
          <w:szCs w:val="20"/>
        </w:rPr>
      </w:pPr>
      <w:r w:rsidRPr="0083085C">
        <w:rPr>
          <w:rFonts w:ascii="Arial" w:eastAsia="Arial" w:hAnsi="Arial" w:cs="Arial"/>
          <w:bCs/>
          <w:i/>
          <w:color w:val="000000"/>
          <w:sz w:val="20"/>
          <w:szCs w:val="20"/>
        </w:rPr>
        <w:t>Mobilnost, transport in logistika</w:t>
      </w:r>
    </w:p>
    <w:p w14:paraId="5B0F23CC" w14:textId="19771151" w:rsidR="007764CA" w:rsidRPr="0083085C" w:rsidRDefault="00DB50D1" w:rsidP="007764CA">
      <w:pPr>
        <w:spacing w:after="200" w:line="276" w:lineRule="auto"/>
        <w:jc w:val="both"/>
        <w:rPr>
          <w:rFonts w:ascii="Arial" w:eastAsia="Calibri" w:hAnsi="Arial" w:cs="Arial"/>
          <w:color w:val="000000"/>
          <w:sz w:val="20"/>
          <w:szCs w:val="20"/>
          <w:lang w:eastAsia="en-GB"/>
        </w:rPr>
      </w:pPr>
      <w:r w:rsidRPr="0083085C">
        <w:rPr>
          <w:rFonts w:ascii="Arial" w:eastAsia="Calibri" w:hAnsi="Arial" w:cs="Arial"/>
          <w:color w:val="000000"/>
          <w:sz w:val="20"/>
          <w:szCs w:val="20"/>
          <w:lang w:eastAsia="en-GB"/>
        </w:rPr>
        <w:t xml:space="preserve">Področna vertikala </w:t>
      </w:r>
      <w:r w:rsidRPr="0083085C">
        <w:rPr>
          <w:rFonts w:ascii="Arial" w:eastAsia="Calibri" w:hAnsi="Arial" w:cs="Arial"/>
          <w:bCs/>
          <w:color w:val="000000"/>
          <w:sz w:val="20"/>
          <w:szCs w:val="20"/>
          <w:lang w:eastAsia="en-GB"/>
        </w:rPr>
        <w:t>Mobilnost, transport in logistika</w:t>
      </w:r>
      <w:r w:rsidRPr="0083085C">
        <w:rPr>
          <w:rFonts w:ascii="Arial" w:eastAsia="Calibri" w:hAnsi="Arial" w:cs="Arial"/>
          <w:color w:val="000000"/>
          <w:sz w:val="20"/>
          <w:szCs w:val="20"/>
          <w:lang w:eastAsia="en-GB"/>
        </w:rPr>
        <w:t xml:space="preserve"> se o</w:t>
      </w:r>
      <w:r w:rsidR="007764CA" w:rsidRPr="0083085C">
        <w:rPr>
          <w:rFonts w:ascii="Arial" w:eastAsia="Calibri" w:hAnsi="Arial" w:cs="Arial"/>
          <w:color w:val="000000"/>
          <w:sz w:val="20"/>
          <w:szCs w:val="20"/>
          <w:lang w:eastAsia="en-GB"/>
        </w:rPr>
        <w:t>sredotoča na rešitve do samega vozila v komplementarnosti s prednostnim področjem Mobilnost.</w:t>
      </w:r>
      <w:r w:rsidR="007764CA" w:rsidRPr="0083085C">
        <w:rPr>
          <w:rFonts w:ascii="Arial" w:eastAsia="Calibri" w:hAnsi="Arial" w:cs="Arial"/>
          <w:b/>
          <w:color w:val="000000"/>
          <w:sz w:val="20"/>
          <w:szCs w:val="20"/>
          <w:u w:val="single"/>
          <w:lang w:eastAsia="en-GB"/>
        </w:rPr>
        <w:t xml:space="preserve"> </w:t>
      </w:r>
    </w:p>
    <w:p w14:paraId="6EDD268B" w14:textId="18DD4612" w:rsidR="007764CA" w:rsidRPr="0083085C" w:rsidRDefault="007764CA" w:rsidP="007764CA">
      <w:pPr>
        <w:spacing w:after="200" w:line="276" w:lineRule="auto"/>
        <w:jc w:val="both"/>
        <w:rPr>
          <w:rFonts w:ascii="Arial" w:eastAsia="Calibri" w:hAnsi="Arial" w:cs="Arial"/>
          <w:color w:val="000000"/>
          <w:sz w:val="20"/>
          <w:szCs w:val="20"/>
          <w:lang w:eastAsia="en-GB"/>
        </w:rPr>
      </w:pPr>
      <w:r w:rsidRPr="0083085C">
        <w:rPr>
          <w:rFonts w:ascii="Arial" w:eastAsia="Calibri" w:hAnsi="Arial" w:cs="Arial"/>
          <w:b/>
          <w:sz w:val="20"/>
          <w:szCs w:val="20"/>
        </w:rPr>
        <w:t>Ogljično neodvisna družba:</w:t>
      </w:r>
      <w:r w:rsidRPr="0083085C">
        <w:rPr>
          <w:rFonts w:ascii="Arial" w:eastAsia="Calibri" w:hAnsi="Arial" w:cs="Arial"/>
          <w:sz w:val="20"/>
          <w:szCs w:val="20"/>
        </w:rPr>
        <w:t xml:space="preserve"> </w:t>
      </w:r>
      <w:r w:rsidR="00CB7C61" w:rsidRPr="0083085C">
        <w:rPr>
          <w:rFonts w:ascii="Arial" w:eastAsia="Calibri" w:hAnsi="Arial" w:cs="Arial"/>
          <w:sz w:val="20"/>
          <w:szCs w:val="20"/>
        </w:rPr>
        <w:t>f</w:t>
      </w:r>
      <w:r w:rsidRPr="0083085C">
        <w:rPr>
          <w:rFonts w:ascii="Arial" w:eastAsia="Calibri" w:hAnsi="Arial" w:cs="Arial"/>
          <w:sz w:val="20"/>
          <w:szCs w:val="20"/>
        </w:rPr>
        <w:t>okusno področje v</w:t>
      </w:r>
      <w:r w:rsidRPr="0083085C">
        <w:rPr>
          <w:rFonts w:ascii="Arial" w:eastAsia="Calibri" w:hAnsi="Arial" w:cs="Arial"/>
          <w:color w:val="000000"/>
          <w:sz w:val="20"/>
          <w:szCs w:val="20"/>
          <w:lang w:eastAsia="en-GB"/>
        </w:rPr>
        <w:t>ključuje rešitve z uporabo podatkov agregatne mobilnosti oziroma migracij znotraj posamezne občine in med občinami; pametno prometno ureditev mest; multimodalnostno platformo mobilnosti.</w:t>
      </w:r>
    </w:p>
    <w:p w14:paraId="351C8FBE" w14:textId="0539A874" w:rsidR="007764CA" w:rsidRPr="0083085C" w:rsidRDefault="007764CA" w:rsidP="007764CA">
      <w:pPr>
        <w:spacing w:after="200" w:line="276" w:lineRule="auto"/>
        <w:jc w:val="both"/>
        <w:rPr>
          <w:rFonts w:ascii="Arial" w:eastAsia="Calibri" w:hAnsi="Arial" w:cs="Arial"/>
          <w:color w:val="000000"/>
          <w:sz w:val="20"/>
          <w:szCs w:val="20"/>
          <w:lang w:eastAsia="en-GB"/>
        </w:rPr>
      </w:pPr>
      <w:r w:rsidRPr="0083085C">
        <w:rPr>
          <w:rFonts w:ascii="Arial" w:eastAsia="Calibri" w:hAnsi="Arial" w:cs="Arial"/>
          <w:b/>
          <w:color w:val="000000"/>
          <w:sz w:val="20"/>
          <w:szCs w:val="20"/>
          <w:lang w:eastAsia="en-GB"/>
        </w:rPr>
        <w:t xml:space="preserve">Bolj povezana Evropa </w:t>
      </w:r>
      <w:r w:rsidR="001D2C4C">
        <w:rPr>
          <w:rFonts w:ascii="Arial" w:eastAsia="Calibri" w:hAnsi="Arial" w:cs="Arial"/>
          <w:b/>
          <w:color w:val="000000"/>
          <w:sz w:val="20"/>
          <w:szCs w:val="20"/>
          <w:lang w:eastAsia="en-GB"/>
        </w:rPr>
        <w:t>–</w:t>
      </w:r>
      <w:r w:rsidRPr="0083085C">
        <w:rPr>
          <w:rFonts w:ascii="Arial" w:eastAsia="Calibri" w:hAnsi="Arial" w:cs="Arial"/>
          <w:b/>
          <w:color w:val="000000"/>
          <w:sz w:val="20"/>
          <w:szCs w:val="20"/>
          <w:lang w:eastAsia="en-GB"/>
        </w:rPr>
        <w:t xml:space="preserve"> Napredna infrastruktura pametnega mesta ali regije:</w:t>
      </w:r>
      <w:r w:rsidRPr="0083085C">
        <w:rPr>
          <w:rFonts w:ascii="Arial" w:eastAsia="Calibri" w:hAnsi="Arial" w:cs="Arial"/>
          <w:color w:val="000000"/>
          <w:sz w:val="20"/>
          <w:szCs w:val="20"/>
          <w:lang w:eastAsia="en-GB"/>
        </w:rPr>
        <w:t xml:space="preserve"> </w:t>
      </w:r>
      <w:r w:rsidR="00CB7C61" w:rsidRPr="0083085C">
        <w:rPr>
          <w:rFonts w:ascii="Arial" w:eastAsia="Calibri" w:hAnsi="Arial" w:cs="Arial"/>
          <w:color w:val="000000"/>
          <w:sz w:val="20"/>
          <w:szCs w:val="20"/>
          <w:lang w:eastAsia="en-GB"/>
        </w:rPr>
        <w:t>z</w:t>
      </w:r>
      <w:r w:rsidRPr="0083085C">
        <w:rPr>
          <w:rFonts w:ascii="Arial" w:eastAsia="Calibri" w:hAnsi="Arial" w:cs="Arial"/>
          <w:color w:val="000000"/>
          <w:sz w:val="20"/>
          <w:szCs w:val="20"/>
          <w:lang w:eastAsia="en-GB"/>
        </w:rPr>
        <w:t xml:space="preserve"> namestitvijo pametne prometne signalizacije v okviru mest in regij, urbano V2I (vozilo-infrastruktura) komunikacijo.</w:t>
      </w:r>
    </w:p>
    <w:p w14:paraId="23C33F92" w14:textId="590F56E6" w:rsidR="00FC5EE1" w:rsidRPr="0083085C" w:rsidRDefault="007764CA" w:rsidP="007764CA">
      <w:pPr>
        <w:spacing w:after="200" w:line="276" w:lineRule="auto"/>
        <w:jc w:val="both"/>
        <w:rPr>
          <w:rFonts w:ascii="Arial" w:eastAsia="Calibri" w:hAnsi="Arial" w:cs="Arial"/>
          <w:color w:val="000000"/>
          <w:sz w:val="20"/>
          <w:szCs w:val="20"/>
          <w:lang w:eastAsia="en-GB"/>
        </w:rPr>
      </w:pPr>
      <w:r w:rsidRPr="0083085C">
        <w:rPr>
          <w:rFonts w:ascii="Arial" w:eastAsia="Calibri" w:hAnsi="Arial" w:cs="Arial"/>
          <w:b/>
          <w:color w:val="000000"/>
          <w:sz w:val="20"/>
          <w:szCs w:val="20"/>
          <w:lang w:eastAsia="en-GB"/>
        </w:rPr>
        <w:t xml:space="preserve">Bolj povezana Evropa </w:t>
      </w:r>
      <w:r w:rsidR="001D2C4C">
        <w:rPr>
          <w:rFonts w:ascii="Arial" w:eastAsia="Calibri" w:hAnsi="Arial" w:cs="Arial"/>
          <w:b/>
          <w:color w:val="000000"/>
          <w:sz w:val="20"/>
          <w:szCs w:val="20"/>
          <w:lang w:eastAsia="en-GB"/>
        </w:rPr>
        <w:t>–</w:t>
      </w:r>
      <w:r w:rsidRPr="0083085C">
        <w:rPr>
          <w:rFonts w:ascii="Arial" w:eastAsia="Calibri" w:hAnsi="Arial" w:cs="Arial"/>
          <w:b/>
          <w:color w:val="000000"/>
          <w:sz w:val="20"/>
          <w:szCs w:val="20"/>
          <w:lang w:eastAsia="en-GB"/>
        </w:rPr>
        <w:t xml:space="preserve"> koncept Pametna Regija </w:t>
      </w:r>
      <w:r w:rsidR="001D2C4C">
        <w:rPr>
          <w:rFonts w:ascii="Arial" w:eastAsia="Calibri" w:hAnsi="Arial" w:cs="Arial"/>
          <w:b/>
          <w:color w:val="000000"/>
          <w:sz w:val="20"/>
          <w:szCs w:val="20"/>
          <w:lang w:eastAsia="en-GB"/>
        </w:rPr>
        <w:t>–</w:t>
      </w:r>
      <w:r w:rsidRPr="0083085C">
        <w:rPr>
          <w:rFonts w:ascii="Arial" w:eastAsia="Calibri" w:hAnsi="Arial" w:cs="Arial"/>
          <w:b/>
          <w:color w:val="000000"/>
          <w:sz w:val="20"/>
          <w:szCs w:val="20"/>
          <w:lang w:eastAsia="en-GB"/>
        </w:rPr>
        <w:t xml:space="preserve"> koordinirano in adaptivno delovanja prometnega sistema na ravni celotne regije:</w:t>
      </w:r>
      <w:r w:rsidRPr="0083085C">
        <w:rPr>
          <w:rFonts w:ascii="Arial" w:eastAsia="Calibri" w:hAnsi="Arial" w:cs="Arial"/>
          <w:color w:val="000000"/>
          <w:sz w:val="20"/>
          <w:szCs w:val="20"/>
          <w:lang w:eastAsia="en-GB"/>
        </w:rPr>
        <w:t xml:space="preserve"> </w:t>
      </w:r>
      <w:r w:rsidR="00CB7C61" w:rsidRPr="0083085C">
        <w:rPr>
          <w:rFonts w:ascii="Arial" w:eastAsia="Calibri" w:hAnsi="Arial" w:cs="Arial"/>
          <w:color w:val="000000"/>
          <w:sz w:val="20"/>
          <w:szCs w:val="20"/>
          <w:lang w:eastAsia="en-GB"/>
        </w:rPr>
        <w:t>v</w:t>
      </w:r>
      <w:r w:rsidRPr="0083085C">
        <w:rPr>
          <w:rFonts w:ascii="Arial" w:eastAsia="Calibri" w:hAnsi="Arial" w:cs="Arial"/>
          <w:color w:val="000000"/>
          <w:sz w:val="20"/>
          <w:szCs w:val="20"/>
          <w:lang w:eastAsia="en-GB"/>
        </w:rPr>
        <w:t xml:space="preserve">ključuje IKT rešitve makro nadzora nad posameznimi kraji z regionalnim </w:t>
      </w:r>
      <w:r w:rsidRPr="0083085C">
        <w:rPr>
          <w:rFonts w:ascii="Arial" w:eastAsia="Calibri" w:hAnsi="Arial" w:cs="Arial"/>
          <w:color w:val="000000"/>
          <w:sz w:val="20"/>
          <w:szCs w:val="20"/>
          <w:lang w:eastAsia="en-GB"/>
        </w:rPr>
        <w:lastRenderedPageBreak/>
        <w:t>nadzornim centrom, vzpostavitev prioritetne vožnje za reševalna vozila, gasilce, policijo, civilno zaščito, diplomacijo za območje celotne regije</w:t>
      </w:r>
      <w:r w:rsidR="000E304A" w:rsidRPr="0083085C">
        <w:rPr>
          <w:rFonts w:ascii="Arial" w:eastAsia="Calibri" w:hAnsi="Arial" w:cs="Arial"/>
          <w:color w:val="000000"/>
          <w:sz w:val="20"/>
          <w:szCs w:val="20"/>
          <w:lang w:eastAsia="en-GB"/>
        </w:rPr>
        <w:t>.</w:t>
      </w:r>
      <w:r w:rsidRPr="0083085C">
        <w:rPr>
          <w:rFonts w:ascii="Arial" w:eastAsia="Calibri" w:hAnsi="Arial" w:cs="Arial"/>
          <w:color w:val="000000"/>
          <w:sz w:val="20"/>
          <w:szCs w:val="20"/>
          <w:lang w:eastAsia="en-GB"/>
        </w:rPr>
        <w:t xml:space="preserve"> </w:t>
      </w:r>
    </w:p>
    <w:p w14:paraId="5682D194" w14:textId="5373802F" w:rsidR="007764CA" w:rsidRPr="0083085C" w:rsidRDefault="007764CA" w:rsidP="00E65CDD">
      <w:pPr>
        <w:pStyle w:val="Odstavekseznama"/>
        <w:numPr>
          <w:ilvl w:val="0"/>
          <w:numId w:val="27"/>
        </w:numPr>
        <w:autoSpaceDE w:val="0"/>
        <w:autoSpaceDN w:val="0"/>
        <w:adjustRightInd w:val="0"/>
        <w:spacing w:before="400" w:after="200" w:line="276" w:lineRule="auto"/>
        <w:jc w:val="both"/>
        <w:rPr>
          <w:rFonts w:ascii="Arial" w:eastAsia="Arial" w:hAnsi="Arial" w:cs="Arial"/>
          <w:bCs/>
          <w:i/>
          <w:color w:val="000000"/>
          <w:sz w:val="20"/>
          <w:szCs w:val="20"/>
        </w:rPr>
      </w:pPr>
      <w:r w:rsidRPr="0083085C">
        <w:rPr>
          <w:rFonts w:ascii="Arial" w:eastAsia="Arial" w:hAnsi="Arial" w:cs="Arial"/>
          <w:bCs/>
          <w:i/>
          <w:color w:val="000000"/>
          <w:sz w:val="20"/>
          <w:szCs w:val="20"/>
        </w:rPr>
        <w:t>Varnost</w:t>
      </w:r>
    </w:p>
    <w:p w14:paraId="3819FA89" w14:textId="3D774D46" w:rsidR="007764CA" w:rsidRPr="0083085C" w:rsidRDefault="007764CA" w:rsidP="00FC5EE1">
      <w:pPr>
        <w:spacing w:after="200" w:line="276" w:lineRule="auto"/>
        <w:jc w:val="both"/>
        <w:rPr>
          <w:rFonts w:ascii="Arial" w:eastAsia="Calibri" w:hAnsi="Arial" w:cs="Arial"/>
          <w:color w:val="000000"/>
          <w:sz w:val="20"/>
          <w:szCs w:val="20"/>
          <w:lang w:eastAsia="en-GB"/>
        </w:rPr>
      </w:pPr>
      <w:r w:rsidRPr="0083085C">
        <w:rPr>
          <w:rFonts w:ascii="Arial" w:eastAsia="Calibri" w:hAnsi="Arial" w:cs="Arial"/>
          <w:b/>
          <w:sz w:val="20"/>
          <w:szCs w:val="20"/>
        </w:rPr>
        <w:t>Operativni in nadzorni sistemi Varnega mesta:</w:t>
      </w:r>
      <w:r w:rsidRPr="0083085C">
        <w:rPr>
          <w:rFonts w:ascii="Arial" w:eastAsia="Calibri" w:hAnsi="Arial" w:cs="Arial"/>
          <w:sz w:val="20"/>
          <w:szCs w:val="20"/>
        </w:rPr>
        <w:t xml:space="preserve"> </w:t>
      </w:r>
      <w:r w:rsidR="00CB7C61" w:rsidRPr="0083085C">
        <w:rPr>
          <w:rFonts w:ascii="Arial" w:eastAsia="Calibri" w:hAnsi="Arial" w:cs="Arial"/>
          <w:sz w:val="20"/>
          <w:szCs w:val="20"/>
        </w:rPr>
        <w:t>v</w:t>
      </w:r>
      <w:r w:rsidRPr="0083085C">
        <w:rPr>
          <w:rFonts w:ascii="Arial" w:eastAsia="Calibri" w:hAnsi="Arial" w:cs="Arial"/>
          <w:sz w:val="20"/>
          <w:szCs w:val="20"/>
        </w:rPr>
        <w:t xml:space="preserve">ključuje </w:t>
      </w:r>
      <w:r w:rsidRPr="0083085C">
        <w:rPr>
          <w:rFonts w:ascii="Arial" w:eastAsia="Calibri" w:hAnsi="Arial" w:cs="Arial"/>
          <w:color w:val="000000"/>
          <w:sz w:val="20"/>
          <w:szCs w:val="20"/>
          <w:lang w:eastAsia="en-GB"/>
        </w:rPr>
        <w:t>sisteme operativnega centra naslednje generacije za zagotavljanje varnosti v mestih, lokalnih skupnostih, sisteme, storitve in aplikacije za intervencijske službe in državljane ter kritično IKT infrastruktur</w:t>
      </w:r>
      <w:r w:rsidR="00471E80">
        <w:rPr>
          <w:rFonts w:ascii="Arial" w:eastAsia="Calibri" w:hAnsi="Arial" w:cs="Arial"/>
          <w:color w:val="000000"/>
          <w:sz w:val="20"/>
          <w:szCs w:val="20"/>
          <w:lang w:eastAsia="en-GB"/>
        </w:rPr>
        <w:t>o</w:t>
      </w:r>
      <w:r w:rsidRPr="0083085C">
        <w:rPr>
          <w:rFonts w:ascii="Arial" w:eastAsia="Calibri" w:hAnsi="Arial" w:cs="Arial"/>
          <w:color w:val="000000"/>
          <w:sz w:val="20"/>
          <w:szCs w:val="20"/>
          <w:lang w:eastAsia="en-GB"/>
        </w:rPr>
        <w:t xml:space="preserve"> in stor</w:t>
      </w:r>
      <w:r w:rsidR="00FC5EE1" w:rsidRPr="0083085C">
        <w:rPr>
          <w:rFonts w:ascii="Arial" w:eastAsia="Calibri" w:hAnsi="Arial" w:cs="Arial"/>
          <w:color w:val="000000"/>
          <w:sz w:val="20"/>
          <w:szCs w:val="20"/>
          <w:lang w:eastAsia="en-GB"/>
        </w:rPr>
        <w:t>itve za varnostne organizacije.</w:t>
      </w:r>
    </w:p>
    <w:p w14:paraId="57AD3DB9" w14:textId="638F4C06" w:rsidR="007764CA" w:rsidRPr="0083085C" w:rsidRDefault="007764CA" w:rsidP="00E65CDD">
      <w:pPr>
        <w:pStyle w:val="Odstavekseznama"/>
        <w:numPr>
          <w:ilvl w:val="0"/>
          <w:numId w:val="27"/>
        </w:numPr>
        <w:autoSpaceDE w:val="0"/>
        <w:autoSpaceDN w:val="0"/>
        <w:adjustRightInd w:val="0"/>
        <w:spacing w:before="400" w:after="200" w:line="276" w:lineRule="auto"/>
        <w:jc w:val="both"/>
        <w:rPr>
          <w:rFonts w:ascii="Arial" w:eastAsia="Arial" w:hAnsi="Arial" w:cs="Arial"/>
          <w:bCs/>
          <w:i/>
          <w:color w:val="000000"/>
          <w:sz w:val="20"/>
          <w:szCs w:val="20"/>
        </w:rPr>
      </w:pPr>
      <w:r w:rsidRPr="0083085C">
        <w:rPr>
          <w:rFonts w:ascii="Arial" w:eastAsia="Arial" w:hAnsi="Arial" w:cs="Arial"/>
          <w:bCs/>
          <w:i/>
          <w:color w:val="000000"/>
          <w:sz w:val="20"/>
          <w:szCs w:val="20"/>
        </w:rPr>
        <w:t>Kakovost urbanega bivanja v ekosistemu pametnega mesta</w:t>
      </w:r>
    </w:p>
    <w:p w14:paraId="40721599" w14:textId="1EEC8C52" w:rsidR="007764CA" w:rsidRPr="0083085C" w:rsidRDefault="00DB50D1" w:rsidP="007764CA">
      <w:pPr>
        <w:spacing w:after="200" w:line="276" w:lineRule="auto"/>
        <w:jc w:val="both"/>
        <w:rPr>
          <w:rFonts w:ascii="Arial" w:eastAsia="Calibri" w:hAnsi="Arial" w:cs="Arial"/>
          <w:b/>
          <w:color w:val="000000"/>
          <w:sz w:val="20"/>
          <w:szCs w:val="20"/>
          <w:u w:val="single"/>
          <w:lang w:eastAsia="en-GB"/>
        </w:rPr>
      </w:pPr>
      <w:r w:rsidRPr="0083085C">
        <w:rPr>
          <w:rFonts w:ascii="Arial" w:eastAsia="Calibri" w:hAnsi="Arial" w:cs="Arial"/>
          <w:sz w:val="20"/>
          <w:szCs w:val="20"/>
        </w:rPr>
        <w:t>Področna vertikala z</w:t>
      </w:r>
      <w:r w:rsidR="007764CA" w:rsidRPr="0083085C">
        <w:rPr>
          <w:rFonts w:ascii="Arial" w:eastAsia="Calibri" w:hAnsi="Arial" w:cs="Arial"/>
          <w:sz w:val="20"/>
          <w:szCs w:val="20"/>
        </w:rPr>
        <w:t>ajema fokusni področji</w:t>
      </w:r>
      <w:r w:rsidR="007764CA" w:rsidRPr="0083085C">
        <w:rPr>
          <w:rFonts w:ascii="Arial" w:eastAsia="Calibri" w:hAnsi="Arial" w:cs="Arial"/>
          <w:b/>
          <w:sz w:val="20"/>
          <w:szCs w:val="20"/>
        </w:rPr>
        <w:t xml:space="preserve"> </w:t>
      </w:r>
      <w:r w:rsidR="00E76977" w:rsidRPr="0083085C">
        <w:rPr>
          <w:rFonts w:ascii="Arial" w:eastAsia="Calibri" w:hAnsi="Arial" w:cs="Arial"/>
          <w:b/>
          <w:sz w:val="20"/>
          <w:szCs w:val="20"/>
        </w:rPr>
        <w:t>Upravljanje kakovosti urbanega bivanja</w:t>
      </w:r>
      <w:r w:rsidR="007764CA" w:rsidRPr="0083085C">
        <w:rPr>
          <w:rFonts w:ascii="Arial" w:eastAsia="Calibri" w:hAnsi="Arial" w:cs="Arial"/>
          <w:color w:val="000000"/>
          <w:sz w:val="20"/>
          <w:szCs w:val="20"/>
          <w:lang w:eastAsia="en-GB"/>
        </w:rPr>
        <w:t xml:space="preserve"> </w:t>
      </w:r>
      <w:r w:rsidR="001D2C4C">
        <w:rPr>
          <w:rFonts w:ascii="Arial" w:eastAsia="Calibri" w:hAnsi="Arial" w:cs="Arial"/>
          <w:color w:val="000000"/>
          <w:sz w:val="20"/>
          <w:szCs w:val="20"/>
          <w:lang w:eastAsia="en-GB"/>
        </w:rPr>
        <w:t>in</w:t>
      </w:r>
      <w:r w:rsidR="001D2C4C" w:rsidRPr="0083085C">
        <w:rPr>
          <w:rFonts w:ascii="Arial" w:eastAsia="Calibri" w:hAnsi="Arial" w:cs="Arial"/>
          <w:color w:val="000000"/>
          <w:sz w:val="20"/>
          <w:szCs w:val="20"/>
          <w:lang w:eastAsia="en-GB"/>
        </w:rPr>
        <w:t xml:space="preserve"> </w:t>
      </w:r>
      <w:r w:rsidR="00E76977" w:rsidRPr="0083085C">
        <w:rPr>
          <w:rFonts w:ascii="Arial" w:eastAsia="Calibri" w:hAnsi="Arial" w:cs="Arial"/>
          <w:b/>
          <w:color w:val="000000"/>
          <w:sz w:val="20"/>
          <w:szCs w:val="20"/>
          <w:lang w:eastAsia="en-GB"/>
        </w:rPr>
        <w:t>Platforme za upravljanje z napravami, podatki in storitvami v urbanih okoljih</w:t>
      </w:r>
      <w:r w:rsidR="007764CA" w:rsidRPr="0083085C">
        <w:rPr>
          <w:rFonts w:ascii="Arial" w:eastAsia="Calibri" w:hAnsi="Arial" w:cs="Arial"/>
          <w:color w:val="000000"/>
          <w:sz w:val="20"/>
          <w:szCs w:val="20"/>
          <w:lang w:eastAsia="en-GB"/>
        </w:rPr>
        <w:t>.</w:t>
      </w:r>
    </w:p>
    <w:p w14:paraId="6494D10E" w14:textId="77777777" w:rsidR="00637471" w:rsidRPr="0083085C" w:rsidRDefault="00637471" w:rsidP="00E65CDD">
      <w:pPr>
        <w:spacing w:before="360" w:after="200" w:line="276" w:lineRule="auto"/>
        <w:jc w:val="both"/>
        <w:rPr>
          <w:rFonts w:ascii="Arial" w:eastAsia="Calibri" w:hAnsi="Arial" w:cs="Times New Roman"/>
          <w:b/>
          <w:sz w:val="20"/>
        </w:rPr>
      </w:pPr>
      <w:r w:rsidRPr="0083085C">
        <w:rPr>
          <w:rFonts w:ascii="Arial" w:eastAsia="Calibri" w:hAnsi="Arial" w:cs="Times New Roman"/>
          <w:b/>
          <w:sz w:val="20"/>
        </w:rPr>
        <w:t xml:space="preserve">Delovanje SRIP Pametna mesta in skupnosti </w:t>
      </w:r>
    </w:p>
    <w:p w14:paraId="3C24F521" w14:textId="7D5E2CD1" w:rsidR="00637471" w:rsidRPr="0083085C" w:rsidRDefault="00F85E68" w:rsidP="00637471">
      <w:pPr>
        <w:autoSpaceDE w:val="0"/>
        <w:autoSpaceDN w:val="0"/>
        <w:adjustRightInd w:val="0"/>
        <w:spacing w:after="200" w:line="276" w:lineRule="auto"/>
        <w:ind w:hanging="22"/>
        <w:jc w:val="both"/>
        <w:rPr>
          <w:rFonts w:ascii="Arial" w:eastAsia="Calibri" w:hAnsi="Arial" w:cs="Arial"/>
          <w:color w:val="000000"/>
          <w:sz w:val="20"/>
          <w:szCs w:val="20"/>
          <w:lang w:eastAsia="sl-SI"/>
        </w:rPr>
      </w:pPr>
      <w:r w:rsidRPr="0083085C">
        <w:rPr>
          <w:rFonts w:ascii="Arial" w:eastAsia="Calibri" w:hAnsi="Arial" w:cs="Arial"/>
          <w:sz w:val="20"/>
          <w:szCs w:val="20"/>
        </w:rPr>
        <w:t>Struktura članstva se glede na tip organizacije v obdobju 2018</w:t>
      </w:r>
      <w:r w:rsidR="00F70D3A">
        <w:rPr>
          <w:rFonts w:ascii="Arial" w:eastAsia="Calibri" w:hAnsi="Arial" w:cs="Arial"/>
          <w:sz w:val="20"/>
          <w:szCs w:val="20"/>
        </w:rPr>
        <w:t>–</w:t>
      </w:r>
      <w:r w:rsidR="00FC5EE1" w:rsidRPr="0083085C">
        <w:rPr>
          <w:rFonts w:ascii="Arial" w:eastAsia="Calibri" w:hAnsi="Arial" w:cs="Arial"/>
          <w:sz w:val="20"/>
          <w:szCs w:val="20"/>
        </w:rPr>
        <w:t>20</w:t>
      </w:r>
      <w:r w:rsidRPr="0083085C">
        <w:rPr>
          <w:rFonts w:ascii="Arial" w:eastAsia="Calibri" w:hAnsi="Arial" w:cs="Arial"/>
          <w:sz w:val="20"/>
          <w:szCs w:val="20"/>
        </w:rPr>
        <w:t>22 ni bistveno spreminjala. Izmed 109 članov (junij 2022) jih je ok</w:t>
      </w:r>
      <w:r w:rsidR="007E05A5">
        <w:rPr>
          <w:rFonts w:ascii="Arial" w:eastAsia="Calibri" w:hAnsi="Arial" w:cs="Arial"/>
          <w:sz w:val="20"/>
          <w:szCs w:val="20"/>
        </w:rPr>
        <w:t>oli</w:t>
      </w:r>
      <w:r w:rsidRPr="0083085C">
        <w:rPr>
          <w:rFonts w:ascii="Arial" w:eastAsia="Calibri" w:hAnsi="Arial" w:cs="Arial"/>
          <w:sz w:val="20"/>
          <w:szCs w:val="20"/>
        </w:rPr>
        <w:t xml:space="preserve"> 70 % iz vrst podjetij, dobrih 17 % pa je institucij znanja. Drugi pomembnejši tip organizacije med člani predstavljajo združenja (dobrih 5 %).</w:t>
      </w:r>
      <w:r w:rsidR="00637471" w:rsidRPr="0083085C">
        <w:rPr>
          <w:rFonts w:ascii="Arial" w:eastAsia="Calibri" w:hAnsi="Arial" w:cs="Arial"/>
          <w:sz w:val="20"/>
          <w:szCs w:val="20"/>
        </w:rPr>
        <w:t xml:space="preserve"> </w:t>
      </w:r>
    </w:p>
    <w:p w14:paraId="70DCD42B" w14:textId="77777777" w:rsidR="00637471" w:rsidRPr="0083085C" w:rsidRDefault="00637471" w:rsidP="00637471">
      <w:pPr>
        <w:autoSpaceDE w:val="0"/>
        <w:autoSpaceDN w:val="0"/>
        <w:adjustRightInd w:val="0"/>
        <w:spacing w:after="200" w:line="276" w:lineRule="auto"/>
        <w:ind w:hanging="22"/>
        <w:jc w:val="both"/>
        <w:rPr>
          <w:rFonts w:ascii="Arial" w:eastAsia="Calibri" w:hAnsi="Arial" w:cs="Arial"/>
          <w:sz w:val="20"/>
          <w:szCs w:val="20"/>
        </w:rPr>
      </w:pPr>
      <w:r w:rsidRPr="0083085C">
        <w:rPr>
          <w:rFonts w:ascii="Arial" w:eastAsia="Calibri" w:hAnsi="Arial" w:cs="Arial"/>
          <w:sz w:val="20"/>
          <w:szCs w:val="20"/>
        </w:rPr>
        <w:t xml:space="preserve">Vizija in cilji: </w:t>
      </w:r>
    </w:p>
    <w:p w14:paraId="238A6C9D" w14:textId="77777777" w:rsidR="00637471" w:rsidRPr="0083085C" w:rsidRDefault="00637471" w:rsidP="00747A34">
      <w:pPr>
        <w:numPr>
          <w:ilvl w:val="0"/>
          <w:numId w:val="8"/>
        </w:numPr>
        <w:autoSpaceDE w:val="0"/>
        <w:autoSpaceDN w:val="0"/>
        <w:adjustRightInd w:val="0"/>
        <w:spacing w:after="120" w:line="276" w:lineRule="auto"/>
        <w:contextualSpacing/>
        <w:jc w:val="both"/>
        <w:rPr>
          <w:rFonts w:ascii="Arial" w:eastAsia="Arial" w:hAnsi="Arial" w:cs="Arial"/>
          <w:bCs/>
          <w:color w:val="000000"/>
          <w:sz w:val="20"/>
          <w:szCs w:val="20"/>
        </w:rPr>
      </w:pPr>
      <w:r w:rsidRPr="0083085C">
        <w:rPr>
          <w:rFonts w:ascii="Arial" w:eastAsia="Arial" w:hAnsi="Arial" w:cs="Arial"/>
          <w:bCs/>
          <w:color w:val="000000"/>
          <w:sz w:val="20"/>
          <w:szCs w:val="20"/>
        </w:rPr>
        <w:t xml:space="preserve">Člani SRIP bodo izboljšali svoj konkurenčni položaj med akterji na področjih najnovejših tehnologij pametnih mest in skupnosti, ki so pogoj za inovativne pristope in napredne rešitve za širše gospodarstvo. </w:t>
      </w:r>
    </w:p>
    <w:p w14:paraId="10758F9D" w14:textId="77777777" w:rsidR="00637471" w:rsidRPr="0083085C" w:rsidRDefault="00637471" w:rsidP="00747A34">
      <w:pPr>
        <w:numPr>
          <w:ilvl w:val="0"/>
          <w:numId w:val="8"/>
        </w:numPr>
        <w:autoSpaceDE w:val="0"/>
        <w:autoSpaceDN w:val="0"/>
        <w:adjustRightInd w:val="0"/>
        <w:spacing w:after="120" w:line="276" w:lineRule="auto"/>
        <w:contextualSpacing/>
        <w:jc w:val="both"/>
        <w:rPr>
          <w:rFonts w:ascii="Arial" w:eastAsia="Arial" w:hAnsi="Arial" w:cs="Arial"/>
          <w:bCs/>
          <w:color w:val="000000"/>
          <w:sz w:val="20"/>
          <w:szCs w:val="20"/>
        </w:rPr>
      </w:pPr>
      <w:r w:rsidRPr="0083085C">
        <w:rPr>
          <w:rFonts w:ascii="Arial" w:eastAsia="Arial" w:hAnsi="Arial" w:cs="Arial"/>
          <w:bCs/>
          <w:color w:val="000000"/>
          <w:sz w:val="20"/>
          <w:szCs w:val="20"/>
        </w:rPr>
        <w:t xml:space="preserve">S pripravo in uvajanjem inovativnih produktov in storitev bodo zagotavljali visoko kakovost življenja prebivalcev mest in skupnosti. </w:t>
      </w:r>
    </w:p>
    <w:p w14:paraId="091345F1" w14:textId="77777777" w:rsidR="00637471" w:rsidRPr="0083085C" w:rsidRDefault="00637471" w:rsidP="00747A34">
      <w:pPr>
        <w:numPr>
          <w:ilvl w:val="0"/>
          <w:numId w:val="8"/>
        </w:numPr>
        <w:autoSpaceDE w:val="0"/>
        <w:autoSpaceDN w:val="0"/>
        <w:adjustRightInd w:val="0"/>
        <w:spacing w:after="120" w:line="276" w:lineRule="auto"/>
        <w:contextualSpacing/>
        <w:jc w:val="both"/>
        <w:rPr>
          <w:rFonts w:ascii="Arial" w:eastAsia="Arial" w:hAnsi="Arial" w:cs="Arial"/>
          <w:bCs/>
          <w:color w:val="000000"/>
          <w:sz w:val="20"/>
          <w:szCs w:val="20"/>
        </w:rPr>
      </w:pPr>
      <w:r w:rsidRPr="0083085C">
        <w:rPr>
          <w:rFonts w:ascii="Arial" w:eastAsia="Arial" w:hAnsi="Arial" w:cs="Arial"/>
          <w:bCs/>
          <w:color w:val="000000"/>
          <w:sz w:val="20"/>
          <w:szCs w:val="20"/>
        </w:rPr>
        <w:t xml:space="preserve">Razvojno delovanje članov, vključenih v SRIP PMiS, je namenjeno predvsem skupnemu razvoju izdelkov, konkurenčnih na evropskem trgu in širše. </w:t>
      </w:r>
    </w:p>
    <w:p w14:paraId="59429942" w14:textId="48941EA2" w:rsidR="00637471" w:rsidRPr="0083085C" w:rsidRDefault="00637471" w:rsidP="00E65CDD">
      <w:pPr>
        <w:spacing w:before="360" w:after="200" w:line="276" w:lineRule="auto"/>
        <w:jc w:val="both"/>
        <w:rPr>
          <w:rFonts w:ascii="Arial" w:eastAsia="Arial" w:hAnsi="Arial" w:cs="Arial"/>
          <w:bCs/>
          <w:sz w:val="20"/>
          <w:szCs w:val="20"/>
        </w:rPr>
      </w:pPr>
      <w:r w:rsidRPr="0083085C">
        <w:rPr>
          <w:rFonts w:ascii="Arial" w:eastAsia="Arial" w:hAnsi="Arial" w:cs="Arial"/>
          <w:b/>
          <w:bCs/>
          <w:sz w:val="20"/>
          <w:szCs w:val="20"/>
        </w:rPr>
        <w:t>Najpomembnejši dosežki</w:t>
      </w:r>
      <w:r w:rsidRPr="0083085C">
        <w:rPr>
          <w:rFonts w:ascii="Arial" w:eastAsia="Arial" w:hAnsi="Arial" w:cs="Arial"/>
          <w:bCs/>
          <w:sz w:val="20"/>
          <w:szCs w:val="20"/>
        </w:rPr>
        <w:t xml:space="preserve"> v programskem obdobju 2014</w:t>
      </w:r>
      <w:r w:rsidR="000C14C5">
        <w:rPr>
          <w:rFonts w:ascii="Arial" w:eastAsia="Arial" w:hAnsi="Arial" w:cs="Arial"/>
          <w:bCs/>
          <w:sz w:val="20"/>
          <w:szCs w:val="20"/>
        </w:rPr>
        <w:t>–</w:t>
      </w:r>
      <w:r w:rsidRPr="0083085C">
        <w:rPr>
          <w:rFonts w:ascii="Arial" w:eastAsia="Arial" w:hAnsi="Arial" w:cs="Arial"/>
          <w:bCs/>
          <w:sz w:val="20"/>
          <w:szCs w:val="20"/>
        </w:rPr>
        <w:t>2020 so predstavljeni v podpornem dokumentu Utemeljitev prednostnih področij.</w:t>
      </w:r>
    </w:p>
    <w:p w14:paraId="431BD279" w14:textId="0191EED1" w:rsidR="00B55E5D" w:rsidRPr="0083085C" w:rsidRDefault="00B55E5D" w:rsidP="00327239">
      <w:pPr>
        <w:pStyle w:val="Naslov3"/>
        <w:ind w:left="1224" w:hanging="504"/>
      </w:pPr>
      <w:bookmarkStart w:id="39" w:name="_Toc124517757"/>
      <w:r w:rsidRPr="0083085C">
        <w:t>Horizontalna mreža informaci</w:t>
      </w:r>
      <w:r w:rsidR="00E65CDD" w:rsidRPr="0083085C">
        <w:t>jsko-komunikacijskih tehnologij</w:t>
      </w:r>
      <w:r w:rsidRPr="0083085C">
        <w:rPr>
          <w:vertAlign w:val="superscript"/>
        </w:rPr>
        <w:footnoteReference w:id="30"/>
      </w:r>
      <w:bookmarkEnd w:id="39"/>
    </w:p>
    <w:p w14:paraId="1D5948C7" w14:textId="005BF709" w:rsidR="006D7786" w:rsidRPr="0083085C" w:rsidRDefault="006D7786" w:rsidP="00B55E5D">
      <w:pPr>
        <w:spacing w:before="240" w:after="200" w:line="276" w:lineRule="auto"/>
        <w:jc w:val="both"/>
        <w:rPr>
          <w:rFonts w:ascii="Arial" w:eastAsia="Calibri" w:hAnsi="Arial" w:cs="Arial"/>
          <w:b/>
          <w:sz w:val="20"/>
        </w:rPr>
      </w:pPr>
      <w:r w:rsidRPr="0083085C">
        <w:rPr>
          <w:rFonts w:ascii="Arial" w:eastAsia="Calibri" w:hAnsi="Arial" w:cs="Arial"/>
          <w:b/>
          <w:sz w:val="20"/>
        </w:rPr>
        <w:t>Empirično izkazane konkurenčne prednosti Slovenije</w:t>
      </w:r>
    </w:p>
    <w:p w14:paraId="0549B4AB" w14:textId="77777777" w:rsidR="006D7786" w:rsidRPr="0083085C" w:rsidRDefault="006D7786" w:rsidP="006D7786">
      <w:pPr>
        <w:spacing w:after="200" w:line="276" w:lineRule="auto"/>
        <w:jc w:val="both"/>
        <w:rPr>
          <w:rFonts w:ascii="Arial" w:eastAsia="Calibri" w:hAnsi="Arial" w:cs="Arial"/>
          <w:bCs/>
          <w:sz w:val="20"/>
          <w:szCs w:val="20"/>
        </w:rPr>
      </w:pPr>
      <w:r w:rsidRPr="0083085C">
        <w:rPr>
          <w:rFonts w:ascii="Arial" w:eastAsia="Arial" w:hAnsi="Arial" w:cs="Arial"/>
          <w:bCs/>
          <w:sz w:val="20"/>
          <w:szCs w:val="20"/>
        </w:rPr>
        <w:t xml:space="preserve">Področje IKT je v Sloveniji močno razvito in ima primerjalno visoko RR intenzivnost glede na vodilne evropske države. Panogi Obdelava podatkov in s tem povezane dejavnosti, obratovanje spletnih portalov (J63.1) in Računalniško programiranje, svetovanje in druge s tem povezane dejavnosti (J62) dosegata visoko rast izvoza in produktivnosti. </w:t>
      </w:r>
      <w:r w:rsidRPr="0083085C">
        <w:rPr>
          <w:rFonts w:ascii="Arial" w:eastAsia="Calibri" w:hAnsi="Arial" w:cs="Arial"/>
          <w:sz w:val="20"/>
          <w:szCs w:val="20"/>
        </w:rPr>
        <w:t>Tehnološke prednosti</w:t>
      </w:r>
      <w:r w:rsidRPr="0083085C">
        <w:rPr>
          <w:rFonts w:ascii="Arial" w:eastAsia="Arial" w:hAnsi="Arial" w:cs="Arial"/>
          <w:bCs/>
          <w:sz w:val="20"/>
          <w:szCs w:val="20"/>
        </w:rPr>
        <w:t xml:space="preserve"> izkazuje tudi </w:t>
      </w:r>
      <w:r w:rsidRPr="0083085C">
        <w:rPr>
          <w:rFonts w:ascii="Arial" w:eastAsia="Calibri" w:hAnsi="Arial" w:cs="Arial"/>
          <w:sz w:val="20"/>
          <w:szCs w:val="20"/>
        </w:rPr>
        <w:t>panoga Druge informacijske dejavnosti (J63).</w:t>
      </w:r>
      <w:r w:rsidRPr="0083085C">
        <w:rPr>
          <w:rFonts w:ascii="Arial" w:eastAsia="Arial" w:hAnsi="Arial" w:cs="Arial"/>
          <w:bCs/>
          <w:sz w:val="20"/>
          <w:szCs w:val="20"/>
        </w:rPr>
        <w:t xml:space="preserve"> Slovenija ima primerjalne prednosti tudi na področju Proizvodnje elektromotorjev, generatorjev, transformatorjev ter naprav za distribucijo in krmiljenje elektrike (C27) </w:t>
      </w:r>
      <w:r w:rsidRPr="0083085C">
        <w:rPr>
          <w:rFonts w:ascii="Arial" w:eastAsia="Calibri" w:hAnsi="Arial" w:cs="Arial"/>
          <w:bCs/>
          <w:sz w:val="20"/>
          <w:szCs w:val="20"/>
        </w:rPr>
        <w:t>(Šušteršič, Burger, Kotnik, Breznik, 2020).</w:t>
      </w:r>
    </w:p>
    <w:p w14:paraId="02417B7F" w14:textId="52EA0A85" w:rsidR="006D7786" w:rsidRPr="0083085C" w:rsidRDefault="006D7786" w:rsidP="006D7786">
      <w:pPr>
        <w:spacing w:after="200" w:line="276" w:lineRule="auto"/>
        <w:jc w:val="both"/>
        <w:rPr>
          <w:rFonts w:ascii="Arial" w:eastAsia="Arial" w:hAnsi="Arial" w:cs="Arial"/>
          <w:bCs/>
          <w:sz w:val="20"/>
          <w:szCs w:val="20"/>
        </w:rPr>
      </w:pPr>
      <w:r w:rsidRPr="0083085C">
        <w:rPr>
          <w:rFonts w:ascii="Arial" w:eastAsia="Arial" w:hAnsi="Arial" w:cs="Arial"/>
          <w:bCs/>
          <w:sz w:val="20"/>
          <w:szCs w:val="20"/>
          <w:u w:val="single"/>
        </w:rPr>
        <w:lastRenderedPageBreak/>
        <w:t>HOM IKT</w:t>
      </w:r>
      <w:r w:rsidRPr="00AC7C55">
        <w:rPr>
          <w:rFonts w:ascii="Arial" w:eastAsia="Arial" w:hAnsi="Arial" w:cs="Arial"/>
          <w:bCs/>
          <w:sz w:val="20"/>
          <w:szCs w:val="20"/>
          <w:vertAlign w:val="superscript"/>
        </w:rPr>
        <w:footnoteReference w:id="31"/>
      </w:r>
      <w:r w:rsidRPr="00AC7C55">
        <w:rPr>
          <w:rFonts w:ascii="Arial" w:eastAsia="Arial" w:hAnsi="Arial" w:cs="Arial"/>
          <w:bCs/>
          <w:sz w:val="20"/>
          <w:szCs w:val="20"/>
        </w:rPr>
        <w:t>:</w:t>
      </w:r>
      <w:r w:rsidRPr="0083085C">
        <w:rPr>
          <w:rFonts w:ascii="Arial" w:eastAsia="Arial" w:hAnsi="Arial" w:cs="Arial"/>
          <w:bCs/>
          <w:sz w:val="20"/>
          <w:szCs w:val="20"/>
        </w:rPr>
        <w:t xml:space="preserve"> Najvišje vrednosti kazalnikov </w:t>
      </w:r>
      <w:r w:rsidR="00752A18">
        <w:rPr>
          <w:rFonts w:ascii="Arial" w:eastAsia="Arial" w:hAnsi="Arial" w:cs="Arial"/>
          <w:bCs/>
          <w:sz w:val="20"/>
          <w:szCs w:val="20"/>
        </w:rPr>
        <w:t>beležimo</w:t>
      </w:r>
      <w:r w:rsidR="000C14C5">
        <w:rPr>
          <w:rFonts w:ascii="Arial" w:eastAsia="Arial" w:hAnsi="Arial" w:cs="Arial"/>
          <w:bCs/>
          <w:sz w:val="20"/>
          <w:szCs w:val="20"/>
        </w:rPr>
        <w:t xml:space="preserve"> </w:t>
      </w:r>
      <w:r w:rsidRPr="0083085C">
        <w:rPr>
          <w:rFonts w:ascii="Arial" w:eastAsia="Arial" w:hAnsi="Arial" w:cs="Arial"/>
          <w:bCs/>
          <w:sz w:val="20"/>
          <w:szCs w:val="20"/>
        </w:rPr>
        <w:t xml:space="preserve">pri kombinaciji področij Internet storitev </w:t>
      </w:r>
      <w:r w:rsidR="00752A18">
        <w:rPr>
          <w:rFonts w:ascii="Arial" w:eastAsia="Arial" w:hAnsi="Arial" w:cs="Arial"/>
          <w:bCs/>
          <w:sz w:val="20"/>
          <w:szCs w:val="20"/>
        </w:rPr>
        <w:t>in</w:t>
      </w:r>
      <w:r w:rsidRPr="0083085C">
        <w:rPr>
          <w:rFonts w:ascii="Arial" w:eastAsia="Arial" w:hAnsi="Arial" w:cs="Arial"/>
          <w:bCs/>
          <w:sz w:val="20"/>
          <w:szCs w:val="20"/>
        </w:rPr>
        <w:t xml:space="preserve"> HPC in BIG DATA </w:t>
      </w:r>
      <w:r w:rsidR="000C14C5">
        <w:rPr>
          <w:rFonts w:ascii="Arial" w:eastAsia="Arial" w:hAnsi="Arial" w:cs="Arial"/>
          <w:bCs/>
          <w:sz w:val="20"/>
          <w:szCs w:val="20"/>
        </w:rPr>
        <w:t>in</w:t>
      </w:r>
      <w:r w:rsidRPr="0083085C">
        <w:rPr>
          <w:rFonts w:ascii="Arial" w:eastAsia="Arial" w:hAnsi="Arial" w:cs="Arial"/>
          <w:bCs/>
          <w:sz w:val="20"/>
          <w:szCs w:val="20"/>
        </w:rPr>
        <w:t xml:space="preserve"> Kibernetska varnost), Internet stvari, vgrajeni sistemi in senzorji </w:t>
      </w:r>
      <w:r w:rsidR="000C14C5">
        <w:rPr>
          <w:rFonts w:ascii="Arial" w:eastAsia="Arial" w:hAnsi="Arial" w:cs="Arial"/>
          <w:bCs/>
          <w:sz w:val="20"/>
          <w:szCs w:val="20"/>
        </w:rPr>
        <w:t>ter</w:t>
      </w:r>
      <w:r w:rsidRPr="0083085C">
        <w:rPr>
          <w:rFonts w:ascii="Arial" w:eastAsia="Arial" w:hAnsi="Arial" w:cs="Arial"/>
          <w:bCs/>
          <w:sz w:val="20"/>
          <w:szCs w:val="20"/>
        </w:rPr>
        <w:t xml:space="preserve"> Internet storitev, ki predstavljajo tudi največji delež dodane vrednosti in vlaganj v RR.</w:t>
      </w:r>
    </w:p>
    <w:p w14:paraId="252B5B2E" w14:textId="77777777" w:rsidR="006D7786" w:rsidRPr="0083085C" w:rsidRDefault="006D7786" w:rsidP="00FC5EE1">
      <w:pPr>
        <w:spacing w:after="320" w:line="276" w:lineRule="auto"/>
        <w:jc w:val="both"/>
        <w:rPr>
          <w:rFonts w:ascii="Arial" w:eastAsia="Arial" w:hAnsi="Arial" w:cs="Arial"/>
          <w:bCs/>
          <w:sz w:val="20"/>
          <w:szCs w:val="20"/>
        </w:rPr>
      </w:pPr>
      <w:r w:rsidRPr="0083085C">
        <w:rPr>
          <w:rFonts w:ascii="Arial" w:eastAsia="Arial" w:hAnsi="Arial" w:cs="Arial"/>
          <w:bCs/>
          <w:sz w:val="20"/>
          <w:szCs w:val="20"/>
        </w:rPr>
        <w:t>Podatki za PMiS vertikale in horizontale kažejo na RRI intenzivnost, torej visoko povezanost vlaganj v RRI in kazalnikov uspešnosti.</w:t>
      </w:r>
    </w:p>
    <w:p w14:paraId="721B0CAB" w14:textId="2D972839" w:rsidR="006D7786" w:rsidRPr="0083085C" w:rsidRDefault="006D7786"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spacing w:after="200" w:line="276" w:lineRule="auto"/>
        <w:jc w:val="both"/>
        <w:rPr>
          <w:rFonts w:ascii="Arial" w:eastAsia="Calibri" w:hAnsi="Arial" w:cs="Arial"/>
          <w:sz w:val="20"/>
          <w:szCs w:val="20"/>
        </w:rPr>
      </w:pPr>
      <w:r w:rsidRPr="0083085C">
        <w:rPr>
          <w:rFonts w:ascii="Arial" w:eastAsia="Calibri" w:hAnsi="Arial" w:cs="Arial"/>
          <w:b/>
          <w:sz w:val="20"/>
          <w:szCs w:val="20"/>
        </w:rPr>
        <w:t>Cilji do leta 2027 za vertikale in horizontale</w:t>
      </w:r>
      <w:r w:rsidRPr="00AC7C55">
        <w:rPr>
          <w:rFonts w:ascii="Arial" w:eastAsia="Calibri" w:hAnsi="Arial" w:cs="Arial"/>
          <w:sz w:val="20"/>
          <w:szCs w:val="20"/>
          <w:vertAlign w:val="superscript"/>
        </w:rPr>
        <w:footnoteReference w:id="32"/>
      </w:r>
      <w:r w:rsidRPr="006E0D44">
        <w:rPr>
          <w:rFonts w:ascii="Arial" w:eastAsia="Calibri" w:hAnsi="Arial" w:cs="Arial"/>
          <w:sz w:val="20"/>
          <w:szCs w:val="20"/>
        </w:rPr>
        <w:t>:</w:t>
      </w:r>
      <w:r w:rsidRPr="0083085C">
        <w:rPr>
          <w:rFonts w:ascii="Arial" w:eastAsia="Calibri" w:hAnsi="Arial" w:cs="Arial"/>
          <w:sz w:val="20"/>
          <w:szCs w:val="20"/>
        </w:rPr>
        <w:t xml:space="preserve"> </w:t>
      </w:r>
      <w:r w:rsidRPr="0083085C">
        <w:rPr>
          <w:rFonts w:ascii="Arial" w:eastAsia="Times New Roman" w:hAnsi="Arial" w:cs="Arial"/>
          <w:color w:val="000000"/>
          <w:kern w:val="24"/>
          <w:sz w:val="20"/>
          <w:szCs w:val="20"/>
        </w:rPr>
        <w:t xml:space="preserve">povečati prihodke podjetij na prednostnem področju </w:t>
      </w:r>
      <w:r w:rsidRPr="0083085C">
        <w:rPr>
          <w:rFonts w:ascii="Arial" w:eastAsia="Calibri" w:hAnsi="Arial" w:cs="Arial"/>
          <w:color w:val="000000"/>
          <w:sz w:val="20"/>
          <w:szCs w:val="20"/>
        </w:rPr>
        <w:t>s 6,2 na</w:t>
      </w:r>
      <w:r w:rsidRPr="0083085C">
        <w:rPr>
          <w:rFonts w:ascii="Arial" w:eastAsia="Times New Roman" w:hAnsi="Arial" w:cs="Arial"/>
          <w:color w:val="000000"/>
          <w:kern w:val="24"/>
          <w:sz w:val="20"/>
          <w:szCs w:val="20"/>
        </w:rPr>
        <w:t xml:space="preserve"> 7 mrd EUR in izvoz z 2,39 na 2,7 mrd EUR, </w:t>
      </w:r>
      <w:r w:rsidR="000C14C5" w:rsidRPr="0083085C">
        <w:rPr>
          <w:rFonts w:ascii="Arial" w:eastAsia="Calibri" w:hAnsi="Arial" w:cs="Arial"/>
          <w:sz w:val="20"/>
          <w:szCs w:val="20"/>
        </w:rPr>
        <w:t xml:space="preserve">povečati </w:t>
      </w:r>
      <w:r w:rsidRPr="0083085C">
        <w:rPr>
          <w:rFonts w:ascii="Arial" w:eastAsia="Times New Roman" w:hAnsi="Arial" w:cs="Arial"/>
          <w:color w:val="000000"/>
          <w:kern w:val="24"/>
          <w:sz w:val="20"/>
          <w:szCs w:val="20"/>
        </w:rPr>
        <w:t xml:space="preserve">število zaposlenih </w:t>
      </w:r>
      <w:r w:rsidRPr="0083085C">
        <w:rPr>
          <w:rFonts w:ascii="Arial" w:eastAsia="Calibri" w:hAnsi="Arial" w:cs="Arial"/>
          <w:sz w:val="20"/>
          <w:szCs w:val="20"/>
        </w:rPr>
        <w:t xml:space="preserve">na 24.600 oseb, kar pomeni 1-odstotno letno krepitev zaposlenosti oziroma 1.590 več oseb kot v 2020, </w:t>
      </w:r>
      <w:r w:rsidRPr="0083085C">
        <w:rPr>
          <w:rFonts w:ascii="Arial" w:eastAsia="Times New Roman" w:hAnsi="Arial" w:cs="Arial"/>
          <w:color w:val="000000"/>
          <w:kern w:val="24"/>
          <w:sz w:val="20"/>
          <w:szCs w:val="20"/>
        </w:rPr>
        <w:t>poveča</w:t>
      </w:r>
      <w:r w:rsidR="000C14C5">
        <w:rPr>
          <w:rFonts w:ascii="Arial" w:eastAsia="Times New Roman" w:hAnsi="Arial" w:cs="Arial"/>
          <w:color w:val="000000"/>
          <w:kern w:val="24"/>
          <w:sz w:val="20"/>
          <w:szCs w:val="20"/>
        </w:rPr>
        <w:t>ti</w:t>
      </w:r>
      <w:r w:rsidRPr="0083085C">
        <w:rPr>
          <w:rFonts w:ascii="Arial" w:eastAsia="Times New Roman" w:hAnsi="Arial" w:cs="Arial"/>
          <w:color w:val="000000"/>
          <w:kern w:val="24"/>
          <w:sz w:val="20"/>
          <w:szCs w:val="20"/>
        </w:rPr>
        <w:t xml:space="preserve"> </w:t>
      </w:r>
      <w:r w:rsidRPr="0083085C">
        <w:rPr>
          <w:rFonts w:ascii="Arial" w:eastAsia="Calibri" w:hAnsi="Arial" w:cs="Arial"/>
          <w:sz w:val="20"/>
          <w:szCs w:val="20"/>
        </w:rPr>
        <w:t xml:space="preserve">produktivnosti dela na 68.000 EUR oziroma 2,9 % na leto oziroma 15 % glede na leto 2020, ko je znašala 61.000 EUR. Letni obseg vlaganj v RR naj bi </w:t>
      </w:r>
      <w:r w:rsidR="00752A18">
        <w:rPr>
          <w:rFonts w:ascii="Arial" w:eastAsia="Calibri" w:hAnsi="Arial" w:cs="Arial"/>
          <w:sz w:val="20"/>
          <w:szCs w:val="20"/>
        </w:rPr>
        <w:t>z</w:t>
      </w:r>
      <w:r w:rsidRPr="0083085C">
        <w:rPr>
          <w:rFonts w:ascii="Arial" w:eastAsia="Calibri" w:hAnsi="Arial" w:cs="Arial"/>
          <w:sz w:val="20"/>
          <w:szCs w:val="20"/>
        </w:rPr>
        <w:t>rasel na 55 mio EUR oziroma za 10 mio EUR glede na leto 2020, kar pomeni povprečno letno rast pri 2,9 %.</w:t>
      </w:r>
    </w:p>
    <w:p w14:paraId="19E743BA" w14:textId="04A76C8F" w:rsidR="00637471" w:rsidRPr="0083085C" w:rsidRDefault="00637471" w:rsidP="00E65CDD">
      <w:pPr>
        <w:spacing w:before="320" w:after="200" w:line="276" w:lineRule="auto"/>
        <w:jc w:val="both"/>
        <w:rPr>
          <w:rFonts w:ascii="Arial" w:eastAsia="Arial" w:hAnsi="Arial" w:cs="Arial"/>
          <w:b/>
          <w:bCs/>
          <w:sz w:val="20"/>
          <w:szCs w:val="20"/>
        </w:rPr>
      </w:pPr>
      <w:r w:rsidRPr="0083085C">
        <w:rPr>
          <w:rFonts w:ascii="Arial" w:eastAsia="Calibri" w:hAnsi="Arial" w:cs="Arial"/>
          <w:b/>
          <w:sz w:val="20"/>
        </w:rPr>
        <w:t>Najperspektivnejša fokusna področja</w:t>
      </w:r>
      <w:r w:rsidR="006D7786" w:rsidRPr="0083085C">
        <w:rPr>
          <w:rFonts w:ascii="Arial" w:eastAsia="Calibri" w:hAnsi="Arial" w:cs="Arial"/>
          <w:b/>
          <w:sz w:val="20"/>
        </w:rPr>
        <w:t xml:space="preserve"> in tehnologije</w:t>
      </w:r>
      <w:r w:rsidRPr="0083085C">
        <w:rPr>
          <w:rFonts w:ascii="Arial" w:eastAsia="Calibri" w:hAnsi="Arial" w:cs="Arial"/>
          <w:b/>
          <w:sz w:val="20"/>
        </w:rPr>
        <w:t>, identificirana v procesu podjetniškega odkrivanja</w:t>
      </w:r>
      <w:r w:rsidRPr="0083085C">
        <w:rPr>
          <w:rFonts w:ascii="Arial" w:eastAsia="Arial" w:hAnsi="Arial" w:cs="Arial"/>
          <w:b/>
          <w:bCs/>
          <w:sz w:val="20"/>
          <w:szCs w:val="20"/>
        </w:rPr>
        <w:t xml:space="preserve"> </w:t>
      </w:r>
      <w:r w:rsidRPr="0083085C">
        <w:rPr>
          <w:rFonts w:ascii="Arial" w:eastAsia="Arial" w:hAnsi="Arial" w:cs="Arial"/>
          <w:bCs/>
          <w:sz w:val="20"/>
          <w:szCs w:val="20"/>
        </w:rPr>
        <w:t>(</w:t>
      </w:r>
      <w:r w:rsidRPr="0083085C">
        <w:rPr>
          <w:rFonts w:ascii="Arial" w:eastAsia="Calibri" w:hAnsi="Arial" w:cs="Arial"/>
          <w:sz w:val="20"/>
        </w:rPr>
        <w:t>seznam produktnih smeri</w:t>
      </w:r>
      <w:r w:rsidR="006D7786" w:rsidRPr="0083085C">
        <w:rPr>
          <w:rFonts w:ascii="Arial" w:eastAsia="Calibri" w:hAnsi="Arial" w:cs="Arial"/>
          <w:sz w:val="20"/>
        </w:rPr>
        <w:t xml:space="preserve"> in smeri razvoja</w:t>
      </w:r>
      <w:r w:rsidR="00E76977" w:rsidRPr="0083085C">
        <w:rPr>
          <w:rFonts w:ascii="Arial" w:eastAsia="Calibri" w:hAnsi="Arial" w:cs="Arial"/>
          <w:sz w:val="20"/>
        </w:rPr>
        <w:t xml:space="preserve"> tehnologij</w:t>
      </w:r>
      <w:r w:rsidRPr="0083085C">
        <w:rPr>
          <w:rFonts w:ascii="Arial" w:eastAsia="Calibri" w:hAnsi="Arial" w:cs="Arial"/>
          <w:sz w:val="20"/>
        </w:rPr>
        <w:t xml:space="preserve"> je v Prilogi 2</w:t>
      </w:r>
      <w:r w:rsidRPr="0083085C">
        <w:rPr>
          <w:rFonts w:ascii="Arial" w:eastAsia="Arial" w:hAnsi="Arial" w:cs="Arial"/>
          <w:bCs/>
          <w:sz w:val="20"/>
          <w:szCs w:val="20"/>
        </w:rPr>
        <w:t>)</w:t>
      </w:r>
      <w:r w:rsidRPr="0083085C">
        <w:rPr>
          <w:rFonts w:ascii="Arial" w:eastAsia="Arial" w:hAnsi="Arial" w:cs="Arial"/>
          <w:b/>
          <w:bCs/>
          <w:sz w:val="20"/>
          <w:szCs w:val="20"/>
        </w:rPr>
        <w:t xml:space="preserve"> </w:t>
      </w:r>
    </w:p>
    <w:p w14:paraId="581DE7DF" w14:textId="1AEEDF96" w:rsidR="00637471" w:rsidRPr="0083085C" w:rsidRDefault="00637471" w:rsidP="00E65CDD">
      <w:pPr>
        <w:pStyle w:val="Odstavekseznama"/>
        <w:numPr>
          <w:ilvl w:val="0"/>
          <w:numId w:val="26"/>
        </w:numPr>
        <w:spacing w:after="200" w:line="276" w:lineRule="auto"/>
        <w:jc w:val="both"/>
        <w:rPr>
          <w:rFonts w:ascii="Arial" w:eastAsia="Calibri" w:hAnsi="Arial" w:cs="Arial"/>
          <w:b/>
          <w:sz w:val="20"/>
          <w:szCs w:val="20"/>
        </w:rPr>
      </w:pPr>
      <w:r w:rsidRPr="0083085C">
        <w:rPr>
          <w:rFonts w:ascii="Arial" w:eastAsia="Calibri" w:hAnsi="Arial" w:cs="Arial"/>
          <w:b/>
          <w:sz w:val="20"/>
          <w:szCs w:val="20"/>
        </w:rPr>
        <w:t xml:space="preserve">Digitalna transformacija: </w:t>
      </w:r>
      <w:r w:rsidR="0076130F" w:rsidRPr="0083085C">
        <w:rPr>
          <w:rFonts w:ascii="Arial" w:eastAsia="Calibri" w:hAnsi="Arial" w:cs="Arial"/>
          <w:sz w:val="20"/>
          <w:szCs w:val="20"/>
        </w:rPr>
        <w:t xml:space="preserve">Zajema </w:t>
      </w:r>
      <w:r w:rsidR="0076130F" w:rsidRPr="0083085C">
        <w:rPr>
          <w:rFonts w:ascii="Arial" w:eastAsia="Calibri" w:hAnsi="Arial" w:cs="Arial"/>
          <w:color w:val="000000"/>
          <w:sz w:val="20"/>
          <w:szCs w:val="20"/>
        </w:rPr>
        <w:t>n</w:t>
      </w:r>
      <w:r w:rsidRPr="0083085C">
        <w:rPr>
          <w:rFonts w:ascii="Arial" w:eastAsia="Calibri" w:hAnsi="Arial" w:cs="Arial"/>
          <w:color w:val="000000"/>
          <w:sz w:val="20"/>
          <w:szCs w:val="20"/>
        </w:rPr>
        <w:t>ov</w:t>
      </w:r>
      <w:r w:rsidR="0076130F" w:rsidRPr="0083085C">
        <w:rPr>
          <w:rFonts w:ascii="Arial" w:eastAsia="Calibri" w:hAnsi="Arial" w:cs="Arial"/>
          <w:color w:val="000000"/>
          <w:sz w:val="20"/>
          <w:szCs w:val="20"/>
        </w:rPr>
        <w:t>e</w:t>
      </w:r>
      <w:r w:rsidRPr="0083085C">
        <w:rPr>
          <w:rFonts w:ascii="Arial" w:eastAsia="Calibri" w:hAnsi="Arial" w:cs="Arial"/>
          <w:bCs/>
          <w:sz w:val="20"/>
          <w:szCs w:val="20"/>
        </w:rPr>
        <w:t xml:space="preserve"> poslovn</w:t>
      </w:r>
      <w:r w:rsidR="0076130F" w:rsidRPr="0083085C">
        <w:rPr>
          <w:rFonts w:ascii="Arial" w:eastAsia="Calibri" w:hAnsi="Arial" w:cs="Arial"/>
          <w:bCs/>
          <w:sz w:val="20"/>
          <w:szCs w:val="20"/>
        </w:rPr>
        <w:t>e</w:t>
      </w:r>
      <w:r w:rsidRPr="0083085C">
        <w:rPr>
          <w:rFonts w:ascii="Arial" w:eastAsia="Calibri" w:hAnsi="Arial" w:cs="Arial"/>
          <w:bCs/>
          <w:sz w:val="20"/>
          <w:szCs w:val="20"/>
        </w:rPr>
        <w:t xml:space="preserve"> model</w:t>
      </w:r>
      <w:r w:rsidR="0076130F" w:rsidRPr="0083085C">
        <w:rPr>
          <w:rFonts w:ascii="Arial" w:eastAsia="Calibri" w:hAnsi="Arial" w:cs="Arial"/>
          <w:bCs/>
          <w:sz w:val="20"/>
          <w:szCs w:val="20"/>
        </w:rPr>
        <w:t>e</w:t>
      </w:r>
      <w:r w:rsidRPr="0083085C">
        <w:rPr>
          <w:rFonts w:ascii="Arial" w:eastAsia="Calibri" w:hAnsi="Arial" w:cs="Arial"/>
          <w:bCs/>
          <w:sz w:val="20"/>
          <w:szCs w:val="20"/>
        </w:rPr>
        <w:t xml:space="preserve"> in spodbujanje podjetništva, povezanega z digitalno transformacijo </w:t>
      </w:r>
      <w:r w:rsidRPr="0083085C">
        <w:rPr>
          <w:rFonts w:ascii="Arial" w:eastAsia="Times New Roman" w:hAnsi="Arial" w:cs="Arial"/>
          <w:bCs/>
          <w:color w:val="000000"/>
          <w:sz w:val="20"/>
          <w:szCs w:val="20"/>
          <w:lang w:eastAsia="sl-SI"/>
        </w:rPr>
        <w:t xml:space="preserve">in </w:t>
      </w:r>
      <w:r w:rsidRPr="0083085C">
        <w:rPr>
          <w:rFonts w:ascii="Arial" w:eastAsia="Calibri" w:hAnsi="Arial" w:cs="Arial"/>
          <w:bCs/>
          <w:sz w:val="20"/>
          <w:szCs w:val="20"/>
        </w:rPr>
        <w:t>za zeleni prehod</w:t>
      </w:r>
      <w:r w:rsidRPr="0083085C">
        <w:rPr>
          <w:rFonts w:ascii="Arial" w:eastAsia="Times New Roman" w:hAnsi="Arial" w:cs="Arial"/>
          <w:bCs/>
          <w:color w:val="000000"/>
          <w:sz w:val="20"/>
          <w:szCs w:val="20"/>
          <w:lang w:eastAsia="sl-SI"/>
        </w:rPr>
        <w:t>, na ravni industrije, zdravstva, mes</w:t>
      </w:r>
      <w:r w:rsidRPr="0083085C">
        <w:rPr>
          <w:rFonts w:ascii="Arial" w:eastAsia="Calibri" w:hAnsi="Arial" w:cs="Arial"/>
          <w:bCs/>
          <w:sz w:val="20"/>
          <w:szCs w:val="20"/>
        </w:rPr>
        <w:t>t in skupnosti</w:t>
      </w:r>
      <w:r w:rsidR="00742BCA" w:rsidRPr="0083085C">
        <w:rPr>
          <w:rFonts w:ascii="Arial" w:eastAsia="Calibri" w:hAnsi="Arial" w:cs="Arial"/>
          <w:bCs/>
          <w:sz w:val="20"/>
          <w:szCs w:val="20"/>
        </w:rPr>
        <w:t>, gospodarstva in javne uprave</w:t>
      </w:r>
      <w:r w:rsidR="0076130F" w:rsidRPr="0083085C">
        <w:rPr>
          <w:rFonts w:ascii="Arial" w:eastAsia="Calibri" w:hAnsi="Arial" w:cs="Arial"/>
          <w:bCs/>
          <w:sz w:val="20"/>
          <w:szCs w:val="20"/>
        </w:rPr>
        <w:t>.</w:t>
      </w:r>
      <w:r w:rsidR="006403FF" w:rsidRPr="0083085C">
        <w:rPr>
          <w:rFonts w:ascii="Arial" w:eastAsia="Calibri" w:hAnsi="Arial" w:cs="Arial"/>
          <w:bCs/>
          <w:sz w:val="20"/>
          <w:szCs w:val="20"/>
        </w:rPr>
        <w:t xml:space="preserve"> Preobrazba </w:t>
      </w:r>
      <w:r w:rsidR="0076130F" w:rsidRPr="0083085C">
        <w:rPr>
          <w:rFonts w:ascii="Arial" w:eastAsia="Calibri" w:hAnsi="Arial" w:cs="Arial"/>
          <w:bCs/>
          <w:sz w:val="20"/>
          <w:szCs w:val="20"/>
        </w:rPr>
        <w:t>vključuje</w:t>
      </w:r>
      <w:r w:rsidR="006403FF" w:rsidRPr="0083085C">
        <w:rPr>
          <w:rFonts w:ascii="Arial" w:eastAsia="Calibri" w:hAnsi="Arial" w:cs="Arial"/>
          <w:bCs/>
          <w:sz w:val="20"/>
          <w:szCs w:val="20"/>
        </w:rPr>
        <w:t xml:space="preserve"> sprejemanje digitalnih tehnologij tako za </w:t>
      </w:r>
      <w:r w:rsidR="000A11CC" w:rsidRPr="0083085C">
        <w:rPr>
          <w:rFonts w:ascii="Arial" w:eastAsia="Calibri" w:hAnsi="Arial" w:cs="Arial"/>
          <w:bCs/>
          <w:sz w:val="20"/>
          <w:szCs w:val="20"/>
        </w:rPr>
        <w:t xml:space="preserve">notranje kot zunanje operacije. </w:t>
      </w:r>
      <w:r w:rsidR="006403FF" w:rsidRPr="0083085C">
        <w:rPr>
          <w:rFonts w:ascii="Arial" w:eastAsia="Calibri" w:hAnsi="Arial" w:cs="Arial"/>
          <w:bCs/>
          <w:sz w:val="20"/>
          <w:szCs w:val="20"/>
        </w:rPr>
        <w:t>Gre za razvoj in implementacijo IKT rešitev v poslovnih procesih ter razvoj digitalnih storitev in produktov, medtem ko se horizontalna fokusna področja drugih prednostnih področij pametne specializacije osredotočajo predvsem na domensko-specifične procese (npr. proizvodni procesi).</w:t>
      </w:r>
    </w:p>
    <w:p w14:paraId="2310F9B3" w14:textId="77777777" w:rsidR="00E65CDD" w:rsidRPr="0083085C" w:rsidRDefault="00E65CDD" w:rsidP="00E65CDD">
      <w:pPr>
        <w:pStyle w:val="Odstavekseznama"/>
        <w:spacing w:after="200" w:line="276" w:lineRule="auto"/>
        <w:ind w:left="360"/>
        <w:jc w:val="both"/>
        <w:rPr>
          <w:rFonts w:ascii="Arial" w:eastAsia="Calibri" w:hAnsi="Arial" w:cs="Arial"/>
          <w:b/>
          <w:sz w:val="20"/>
          <w:szCs w:val="20"/>
        </w:rPr>
      </w:pPr>
    </w:p>
    <w:p w14:paraId="5AD4A324" w14:textId="28508BCD" w:rsidR="00E65CDD" w:rsidRPr="0083085C" w:rsidRDefault="00637471" w:rsidP="00E65CDD">
      <w:pPr>
        <w:pStyle w:val="Odstavekseznama"/>
        <w:numPr>
          <w:ilvl w:val="0"/>
          <w:numId w:val="26"/>
        </w:numPr>
        <w:spacing w:after="200" w:line="276" w:lineRule="auto"/>
        <w:jc w:val="both"/>
        <w:rPr>
          <w:rFonts w:ascii="Arial" w:eastAsia="Calibri" w:hAnsi="Arial" w:cs="Arial"/>
          <w:bCs/>
          <w:sz w:val="20"/>
          <w:szCs w:val="20"/>
        </w:rPr>
      </w:pPr>
      <w:r w:rsidRPr="0083085C">
        <w:rPr>
          <w:rFonts w:ascii="Arial" w:eastAsia="Calibri" w:hAnsi="Arial" w:cs="Arial"/>
          <w:b/>
          <w:sz w:val="20"/>
          <w:szCs w:val="20"/>
        </w:rPr>
        <w:t xml:space="preserve">IoT (internet stvari, vgrajeni sistemi in senzorji): </w:t>
      </w:r>
      <w:r w:rsidR="00526002" w:rsidRPr="0083085C">
        <w:rPr>
          <w:rFonts w:ascii="Arial" w:eastAsia="Calibri" w:hAnsi="Arial" w:cs="Arial"/>
          <w:sz w:val="20"/>
          <w:szCs w:val="20"/>
        </w:rPr>
        <w:t>Zajema m</w:t>
      </w:r>
      <w:r w:rsidRPr="0083085C">
        <w:rPr>
          <w:rFonts w:ascii="Arial" w:eastAsia="Calibri" w:hAnsi="Arial" w:cs="Arial"/>
          <w:bCs/>
          <w:sz w:val="20"/>
          <w:szCs w:val="20"/>
        </w:rPr>
        <w:t>obiln</w:t>
      </w:r>
      <w:r w:rsidR="00526002" w:rsidRPr="0083085C">
        <w:rPr>
          <w:rFonts w:ascii="Arial" w:eastAsia="Calibri" w:hAnsi="Arial" w:cs="Arial"/>
          <w:bCs/>
          <w:sz w:val="20"/>
          <w:szCs w:val="20"/>
        </w:rPr>
        <w:t>o</w:t>
      </w:r>
      <w:r w:rsidRPr="0083085C">
        <w:rPr>
          <w:rFonts w:ascii="Arial" w:eastAsia="Calibri" w:hAnsi="Arial" w:cs="Arial"/>
          <w:bCs/>
          <w:sz w:val="20"/>
          <w:szCs w:val="20"/>
        </w:rPr>
        <w:t>, brezžičn</w:t>
      </w:r>
      <w:r w:rsidR="00526002" w:rsidRPr="0083085C">
        <w:rPr>
          <w:rFonts w:ascii="Arial" w:eastAsia="Calibri" w:hAnsi="Arial" w:cs="Arial"/>
          <w:bCs/>
          <w:sz w:val="20"/>
          <w:szCs w:val="20"/>
        </w:rPr>
        <w:t>o</w:t>
      </w:r>
      <w:r w:rsidRPr="0083085C">
        <w:rPr>
          <w:rFonts w:ascii="Arial" w:eastAsia="Calibri" w:hAnsi="Arial" w:cs="Arial"/>
          <w:bCs/>
          <w:sz w:val="20"/>
          <w:szCs w:val="20"/>
        </w:rPr>
        <w:t xml:space="preserve"> in </w:t>
      </w:r>
      <w:r w:rsidR="000C14C5">
        <w:rPr>
          <w:rFonts w:ascii="Arial" w:eastAsia="Calibri" w:hAnsi="Arial" w:cs="Arial"/>
          <w:bCs/>
          <w:sz w:val="20"/>
          <w:szCs w:val="20"/>
        </w:rPr>
        <w:t xml:space="preserve">t. i. </w:t>
      </w:r>
      <w:r w:rsidRPr="0083085C">
        <w:rPr>
          <w:rFonts w:ascii="Arial" w:eastAsia="Calibri" w:hAnsi="Arial" w:cs="Arial"/>
          <w:bCs/>
          <w:sz w:val="20"/>
          <w:szCs w:val="20"/>
        </w:rPr>
        <w:t>edge infrastruktur</w:t>
      </w:r>
      <w:r w:rsidR="00526002" w:rsidRPr="0083085C">
        <w:rPr>
          <w:rFonts w:ascii="Arial" w:eastAsia="Calibri" w:hAnsi="Arial" w:cs="Arial"/>
          <w:bCs/>
          <w:sz w:val="20"/>
          <w:szCs w:val="20"/>
        </w:rPr>
        <w:t>o</w:t>
      </w:r>
      <w:r w:rsidRPr="0083085C">
        <w:rPr>
          <w:rFonts w:ascii="Arial" w:eastAsia="Calibri" w:hAnsi="Arial" w:cs="Arial"/>
          <w:bCs/>
          <w:sz w:val="20"/>
          <w:szCs w:val="20"/>
        </w:rPr>
        <w:t xml:space="preserve"> ter komunikacije za IoT (vključuje 5G in 6G)</w:t>
      </w:r>
      <w:r w:rsidRPr="0083085C">
        <w:rPr>
          <w:rFonts w:ascii="Arial" w:eastAsia="Times New Roman" w:hAnsi="Arial" w:cs="Arial"/>
          <w:bCs/>
          <w:color w:val="000000"/>
          <w:sz w:val="20"/>
          <w:szCs w:val="20"/>
          <w:lang w:eastAsia="sl-SI"/>
        </w:rPr>
        <w:t xml:space="preserve">; </w:t>
      </w:r>
      <w:r w:rsidRPr="0083085C">
        <w:rPr>
          <w:rFonts w:ascii="Arial" w:eastAsia="Calibri" w:hAnsi="Arial" w:cs="Arial"/>
          <w:bCs/>
          <w:sz w:val="20"/>
          <w:szCs w:val="20"/>
        </w:rPr>
        <w:t>platforme in storitve za IoT</w:t>
      </w:r>
      <w:r w:rsidR="00526002" w:rsidRPr="0083085C">
        <w:rPr>
          <w:rFonts w:ascii="Arial" w:eastAsia="Calibri" w:hAnsi="Arial" w:cs="Arial"/>
          <w:bCs/>
          <w:sz w:val="20"/>
          <w:szCs w:val="20"/>
        </w:rPr>
        <w:t xml:space="preserve"> ter </w:t>
      </w:r>
      <w:r w:rsidRPr="0083085C">
        <w:rPr>
          <w:rFonts w:ascii="Arial" w:eastAsia="Calibri" w:hAnsi="Arial" w:cs="Arial"/>
          <w:bCs/>
          <w:sz w:val="20"/>
          <w:szCs w:val="20"/>
        </w:rPr>
        <w:t>senzorsk</w:t>
      </w:r>
      <w:r w:rsidR="00526002" w:rsidRPr="0083085C">
        <w:rPr>
          <w:rFonts w:ascii="Arial" w:eastAsia="Calibri" w:hAnsi="Arial" w:cs="Arial"/>
          <w:bCs/>
          <w:sz w:val="20"/>
          <w:szCs w:val="20"/>
        </w:rPr>
        <w:t>e</w:t>
      </w:r>
      <w:r w:rsidRPr="0083085C">
        <w:rPr>
          <w:rFonts w:ascii="Arial" w:eastAsia="Calibri" w:hAnsi="Arial" w:cs="Arial"/>
          <w:bCs/>
          <w:sz w:val="20"/>
          <w:szCs w:val="20"/>
        </w:rPr>
        <w:t xml:space="preserve"> in vgrajen</w:t>
      </w:r>
      <w:r w:rsidR="00526002" w:rsidRPr="0083085C">
        <w:rPr>
          <w:rFonts w:ascii="Arial" w:eastAsia="Calibri" w:hAnsi="Arial" w:cs="Arial"/>
          <w:bCs/>
          <w:sz w:val="20"/>
          <w:szCs w:val="20"/>
        </w:rPr>
        <w:t>e</w:t>
      </w:r>
      <w:r w:rsidRPr="0083085C">
        <w:rPr>
          <w:rFonts w:ascii="Arial" w:eastAsia="Calibri" w:hAnsi="Arial" w:cs="Arial"/>
          <w:bCs/>
          <w:sz w:val="20"/>
          <w:szCs w:val="20"/>
        </w:rPr>
        <w:t xml:space="preserve"> sistem</w:t>
      </w:r>
      <w:r w:rsidR="00526002" w:rsidRPr="0083085C">
        <w:rPr>
          <w:rFonts w:ascii="Arial" w:eastAsia="Calibri" w:hAnsi="Arial" w:cs="Arial"/>
          <w:bCs/>
          <w:sz w:val="20"/>
          <w:szCs w:val="20"/>
        </w:rPr>
        <w:t>e</w:t>
      </w:r>
      <w:r w:rsidRPr="0083085C">
        <w:rPr>
          <w:rFonts w:ascii="Arial" w:eastAsia="Calibri" w:hAnsi="Arial" w:cs="Arial"/>
          <w:bCs/>
          <w:sz w:val="20"/>
          <w:szCs w:val="20"/>
        </w:rPr>
        <w:t xml:space="preserve"> za IoT.</w:t>
      </w:r>
      <w:r w:rsidR="00A867A1" w:rsidRPr="0083085C">
        <w:rPr>
          <w:rFonts w:ascii="Arial" w:eastAsia="Calibri" w:hAnsi="Arial" w:cs="Arial"/>
          <w:bCs/>
          <w:sz w:val="20"/>
          <w:szCs w:val="20"/>
        </w:rPr>
        <w:t xml:space="preserve"> Področje </w:t>
      </w:r>
      <w:r w:rsidR="000C14C5">
        <w:rPr>
          <w:rFonts w:ascii="Arial" w:eastAsia="Calibri" w:hAnsi="Arial" w:cs="Arial"/>
          <w:bCs/>
          <w:sz w:val="20"/>
          <w:szCs w:val="20"/>
        </w:rPr>
        <w:t>s</w:t>
      </w:r>
      <w:r w:rsidR="00A867A1" w:rsidRPr="0083085C">
        <w:rPr>
          <w:rFonts w:ascii="Arial" w:eastAsia="Calibri" w:hAnsi="Arial" w:cs="Arial"/>
          <w:bCs/>
          <w:sz w:val="20"/>
          <w:szCs w:val="20"/>
        </w:rPr>
        <w:t>e osredotoč</w:t>
      </w:r>
      <w:r w:rsidR="000C14C5">
        <w:rPr>
          <w:rFonts w:ascii="Arial" w:eastAsia="Calibri" w:hAnsi="Arial" w:cs="Arial"/>
          <w:bCs/>
          <w:sz w:val="20"/>
          <w:szCs w:val="20"/>
        </w:rPr>
        <w:t>a</w:t>
      </w:r>
      <w:r w:rsidR="00A867A1" w:rsidRPr="0083085C">
        <w:rPr>
          <w:rFonts w:ascii="Arial" w:eastAsia="Calibri" w:hAnsi="Arial" w:cs="Arial"/>
          <w:bCs/>
          <w:sz w:val="20"/>
          <w:szCs w:val="20"/>
        </w:rPr>
        <w:t xml:space="preserve"> na potrebe razvoja novih poslovnih </w:t>
      </w:r>
      <w:r w:rsidR="00C252A1" w:rsidRPr="0083085C">
        <w:rPr>
          <w:rFonts w:ascii="Arial" w:eastAsia="Calibri" w:hAnsi="Arial" w:cs="Arial"/>
          <w:bCs/>
          <w:sz w:val="20"/>
          <w:szCs w:val="20"/>
        </w:rPr>
        <w:t>modelov,</w:t>
      </w:r>
      <w:r w:rsidR="00A867A1" w:rsidRPr="0083085C">
        <w:rPr>
          <w:rFonts w:ascii="Arial" w:eastAsia="Calibri" w:hAnsi="Arial" w:cs="Arial"/>
          <w:bCs/>
          <w:sz w:val="20"/>
          <w:szCs w:val="20"/>
        </w:rPr>
        <w:t xml:space="preserve"> tehnologij ter inovativnih rešitev in storitev na področjih, ki so ključna za vzpostavitev sposobnosti, povezljivosti ter komunikacije med stvarmi fizičnega sveta in ljudmi ter med stvarmi samimi. Pri reševanju izzivov se povezujejo znanja iz različnih domenskih področij interneta stvari (npr. infrastruktura, tovarne, pametne hiše, energija, zdravstvo, pametna mesta, </w:t>
      </w:r>
      <w:r w:rsidR="000C14C5">
        <w:rPr>
          <w:rFonts w:ascii="Arial" w:eastAsia="Calibri" w:hAnsi="Arial" w:cs="Arial"/>
          <w:bCs/>
          <w:sz w:val="20"/>
          <w:szCs w:val="20"/>
        </w:rPr>
        <w:t xml:space="preserve">t. i. </w:t>
      </w:r>
      <w:r w:rsidR="00A867A1" w:rsidRPr="0083085C">
        <w:rPr>
          <w:rFonts w:ascii="Arial" w:eastAsia="Calibri" w:hAnsi="Arial" w:cs="Arial"/>
          <w:bCs/>
          <w:sz w:val="20"/>
          <w:szCs w:val="20"/>
        </w:rPr>
        <w:t>agrifood, krožno gospodarstvo).</w:t>
      </w:r>
    </w:p>
    <w:p w14:paraId="712C8FCC" w14:textId="77777777" w:rsidR="00E65CDD" w:rsidRPr="0083085C" w:rsidRDefault="00E65CDD" w:rsidP="00E65CDD">
      <w:pPr>
        <w:pStyle w:val="Odstavekseznama"/>
        <w:rPr>
          <w:rFonts w:ascii="Arial" w:eastAsia="Calibri" w:hAnsi="Arial" w:cs="Arial"/>
          <w:bCs/>
          <w:sz w:val="20"/>
          <w:szCs w:val="20"/>
        </w:rPr>
      </w:pPr>
    </w:p>
    <w:p w14:paraId="78162D77" w14:textId="72458F85" w:rsidR="00637471" w:rsidRPr="0083085C" w:rsidRDefault="00637471" w:rsidP="00E65CDD">
      <w:pPr>
        <w:pStyle w:val="Odstavekseznama"/>
        <w:numPr>
          <w:ilvl w:val="0"/>
          <w:numId w:val="26"/>
        </w:numPr>
        <w:spacing w:after="200" w:line="276" w:lineRule="auto"/>
        <w:jc w:val="both"/>
        <w:rPr>
          <w:rFonts w:ascii="Arial" w:eastAsia="Calibri" w:hAnsi="Arial" w:cs="Arial"/>
          <w:b/>
          <w:sz w:val="20"/>
          <w:szCs w:val="20"/>
        </w:rPr>
      </w:pPr>
      <w:r w:rsidRPr="0083085C">
        <w:rPr>
          <w:rFonts w:ascii="Arial" w:eastAsia="Calibri" w:hAnsi="Arial" w:cs="Arial"/>
          <w:b/>
          <w:sz w:val="20"/>
          <w:szCs w:val="20"/>
        </w:rPr>
        <w:t xml:space="preserve">IoS (storitve na internetu, platforme): </w:t>
      </w:r>
      <w:r w:rsidRPr="0083085C">
        <w:rPr>
          <w:rFonts w:ascii="Arial" w:eastAsia="Calibri" w:hAnsi="Arial" w:cs="Arial"/>
          <w:sz w:val="20"/>
          <w:szCs w:val="20"/>
        </w:rPr>
        <w:t>Inovativne</w:t>
      </w:r>
      <w:r w:rsidRPr="0083085C">
        <w:rPr>
          <w:rFonts w:ascii="Arial" w:eastAsia="Calibri" w:hAnsi="Arial" w:cs="Arial"/>
          <w:bCs/>
          <w:iCs/>
          <w:color w:val="000000"/>
          <w:sz w:val="20"/>
          <w:szCs w:val="20"/>
          <w:lang w:eastAsia="ar-SA"/>
        </w:rPr>
        <w:t xml:space="preserve"> horizontalne storitve IoS</w:t>
      </w:r>
      <w:r w:rsidRPr="0083085C">
        <w:rPr>
          <w:rFonts w:ascii="Arial" w:eastAsia="SimSun" w:hAnsi="Arial" w:cs="Arial"/>
          <w:bCs/>
          <w:sz w:val="20"/>
          <w:szCs w:val="20"/>
          <w:lang w:eastAsia="ar-SA"/>
        </w:rPr>
        <w:t xml:space="preserve">; </w:t>
      </w:r>
      <w:r w:rsidRPr="0083085C">
        <w:rPr>
          <w:rFonts w:ascii="Arial" w:eastAsia="Calibri" w:hAnsi="Arial" w:cs="Arial"/>
          <w:bCs/>
          <w:iCs/>
          <w:color w:val="000000"/>
          <w:sz w:val="20"/>
          <w:szCs w:val="20"/>
          <w:lang w:eastAsia="ar-SA"/>
        </w:rPr>
        <w:t>inovacije poslovnih procesov in digitalni poslovni modeli</w:t>
      </w:r>
      <w:r w:rsidR="008C7B4A">
        <w:rPr>
          <w:rFonts w:ascii="Arial" w:eastAsia="Calibri" w:hAnsi="Arial" w:cs="Arial"/>
          <w:bCs/>
          <w:iCs/>
          <w:color w:val="000000"/>
          <w:sz w:val="20"/>
          <w:szCs w:val="20"/>
          <w:lang w:eastAsia="ar-SA"/>
        </w:rPr>
        <w:t>,</w:t>
      </w:r>
      <w:r w:rsidRPr="0083085C">
        <w:rPr>
          <w:rFonts w:ascii="Arial" w:eastAsia="Calibri" w:hAnsi="Arial" w:cs="Arial"/>
          <w:bCs/>
          <w:iCs/>
          <w:color w:val="000000"/>
          <w:sz w:val="20"/>
          <w:szCs w:val="20"/>
          <w:lang w:eastAsia="ar-SA"/>
        </w:rPr>
        <w:t xml:space="preserve"> povezani z IoS</w:t>
      </w:r>
      <w:r w:rsidRPr="0083085C">
        <w:rPr>
          <w:rFonts w:ascii="Arial" w:eastAsia="SimSun" w:hAnsi="Arial" w:cs="Arial"/>
          <w:bCs/>
          <w:sz w:val="20"/>
          <w:szCs w:val="20"/>
          <w:lang w:eastAsia="ar-SA"/>
        </w:rPr>
        <w:t xml:space="preserve">; </w:t>
      </w:r>
      <w:r w:rsidRPr="0083085C">
        <w:rPr>
          <w:rFonts w:ascii="Arial" w:eastAsia="Calibri" w:hAnsi="Arial" w:cs="Arial"/>
          <w:sz w:val="20"/>
          <w:szCs w:val="20"/>
        </w:rPr>
        <w:t>o</w:t>
      </w:r>
      <w:r w:rsidRPr="0083085C">
        <w:rPr>
          <w:rFonts w:ascii="Arial" w:eastAsia="Calibri" w:hAnsi="Arial" w:cs="Arial"/>
          <w:bCs/>
          <w:iCs/>
          <w:color w:val="000000"/>
          <w:sz w:val="20"/>
          <w:szCs w:val="20"/>
          <w:lang w:eastAsia="ar-SA"/>
        </w:rPr>
        <w:t>dprte urbane podatkovne platforme</w:t>
      </w:r>
      <w:r w:rsidRPr="0083085C">
        <w:rPr>
          <w:rFonts w:ascii="Arial" w:eastAsia="SimSun" w:hAnsi="Arial" w:cs="Arial"/>
          <w:bCs/>
          <w:sz w:val="20"/>
          <w:szCs w:val="20"/>
          <w:lang w:eastAsia="ar-SA"/>
        </w:rPr>
        <w:t xml:space="preserve">; </w:t>
      </w:r>
      <w:r w:rsidRPr="0083085C">
        <w:rPr>
          <w:rFonts w:ascii="Arial" w:eastAsia="Calibri" w:hAnsi="Arial" w:cs="Arial"/>
          <w:bCs/>
          <w:iCs/>
          <w:color w:val="000000"/>
          <w:sz w:val="20"/>
          <w:szCs w:val="20"/>
          <w:lang w:eastAsia="ar-SA"/>
        </w:rPr>
        <w:t>inovativne storitve IoS</w:t>
      </w:r>
      <w:r w:rsidR="008C7B4A">
        <w:rPr>
          <w:rFonts w:ascii="Arial" w:eastAsia="Calibri" w:hAnsi="Arial" w:cs="Arial"/>
          <w:bCs/>
          <w:iCs/>
          <w:color w:val="000000"/>
          <w:sz w:val="20"/>
          <w:szCs w:val="20"/>
          <w:lang w:eastAsia="ar-SA"/>
        </w:rPr>
        <w:t>,</w:t>
      </w:r>
      <w:r w:rsidRPr="0083085C">
        <w:rPr>
          <w:rFonts w:ascii="Arial" w:eastAsia="Calibri" w:hAnsi="Arial" w:cs="Arial"/>
          <w:bCs/>
          <w:iCs/>
          <w:color w:val="000000"/>
          <w:sz w:val="20"/>
          <w:szCs w:val="20"/>
          <w:lang w:eastAsia="ar-SA"/>
        </w:rPr>
        <w:t xml:space="preserve"> povezane s tehnologijo veriženja blokov (</w:t>
      </w:r>
      <w:r w:rsidR="00752A18">
        <w:rPr>
          <w:rFonts w:ascii="Arial" w:eastAsia="Calibri" w:hAnsi="Arial" w:cs="Arial"/>
          <w:bCs/>
          <w:i/>
          <w:iCs/>
          <w:color w:val="000000"/>
          <w:sz w:val="20"/>
          <w:szCs w:val="20"/>
          <w:lang w:eastAsia="ar-SA"/>
        </w:rPr>
        <w:t>b</w:t>
      </w:r>
      <w:r w:rsidRPr="00AC7C55">
        <w:rPr>
          <w:rFonts w:ascii="Arial" w:eastAsia="Calibri" w:hAnsi="Arial" w:cs="Arial"/>
          <w:bCs/>
          <w:i/>
          <w:iCs/>
          <w:color w:val="000000"/>
          <w:sz w:val="20"/>
          <w:szCs w:val="20"/>
          <w:lang w:eastAsia="ar-SA"/>
        </w:rPr>
        <w:t>lockchain</w:t>
      </w:r>
      <w:r w:rsidRPr="0083085C">
        <w:rPr>
          <w:rFonts w:ascii="Arial" w:eastAsia="Calibri" w:hAnsi="Arial" w:cs="Arial"/>
          <w:bCs/>
          <w:iCs/>
          <w:color w:val="000000"/>
          <w:sz w:val="20"/>
          <w:szCs w:val="20"/>
          <w:lang w:eastAsia="ar-SA"/>
        </w:rPr>
        <w:t>).</w:t>
      </w:r>
      <w:r w:rsidR="00655852" w:rsidRPr="0083085C">
        <w:rPr>
          <w:rFonts w:ascii="Calibri" w:eastAsia="SimSun" w:hAnsi="Calibri" w:cs="Calibri"/>
          <w:color w:val="000000"/>
          <w:sz w:val="20"/>
          <w:szCs w:val="20"/>
          <w:lang w:eastAsia="sl-SI"/>
        </w:rPr>
        <w:t xml:space="preserve"> </w:t>
      </w:r>
      <w:r w:rsidR="00655852" w:rsidRPr="0083085C">
        <w:rPr>
          <w:rFonts w:ascii="Arial" w:eastAsia="Calibri" w:hAnsi="Arial" w:cs="Arial"/>
          <w:bCs/>
          <w:iCs/>
          <w:color w:val="000000"/>
          <w:sz w:val="20"/>
          <w:szCs w:val="20"/>
          <w:lang w:eastAsia="ar-SA"/>
        </w:rPr>
        <w:t xml:space="preserve">Horizontala bo zasledovala skupni cilj razviti celostno storitveno platformo za IoS, ki bo organizacijam omogočala prehod </w:t>
      </w:r>
      <w:r w:rsidR="008C7B4A">
        <w:rPr>
          <w:rFonts w:ascii="Arial" w:eastAsia="Calibri" w:hAnsi="Arial" w:cs="Arial"/>
          <w:bCs/>
          <w:iCs/>
          <w:color w:val="000000"/>
          <w:sz w:val="20"/>
          <w:szCs w:val="20"/>
          <w:lang w:eastAsia="ar-SA"/>
        </w:rPr>
        <w:t>s</w:t>
      </w:r>
      <w:r w:rsidR="008C7B4A" w:rsidRPr="0083085C">
        <w:rPr>
          <w:rFonts w:ascii="Arial" w:eastAsia="Calibri" w:hAnsi="Arial" w:cs="Arial"/>
          <w:bCs/>
          <w:iCs/>
          <w:color w:val="000000"/>
          <w:sz w:val="20"/>
          <w:szCs w:val="20"/>
          <w:lang w:eastAsia="ar-SA"/>
        </w:rPr>
        <w:t xml:space="preserve"> </w:t>
      </w:r>
      <w:r w:rsidR="00655852" w:rsidRPr="0083085C">
        <w:rPr>
          <w:rFonts w:ascii="Arial" w:eastAsia="Calibri" w:hAnsi="Arial" w:cs="Arial"/>
          <w:bCs/>
          <w:iCs/>
          <w:color w:val="000000"/>
          <w:sz w:val="20"/>
          <w:szCs w:val="20"/>
          <w:lang w:eastAsia="ar-SA"/>
        </w:rPr>
        <w:t>klasičnih večslojnih na oblačno arhitekturo in omogočila učinkovit razvoj novih digitalnih storitev vsem vpletenim akterjem.</w:t>
      </w:r>
    </w:p>
    <w:p w14:paraId="0BB116BD" w14:textId="77777777" w:rsidR="00E65CDD" w:rsidRPr="0083085C" w:rsidRDefault="00E65CDD" w:rsidP="00E65CDD">
      <w:pPr>
        <w:pStyle w:val="Odstavekseznama"/>
        <w:rPr>
          <w:rFonts w:ascii="Arial" w:eastAsia="Calibri" w:hAnsi="Arial" w:cs="Arial"/>
          <w:b/>
          <w:sz w:val="20"/>
          <w:szCs w:val="20"/>
        </w:rPr>
      </w:pPr>
    </w:p>
    <w:p w14:paraId="05DB17F5" w14:textId="719FD1B5" w:rsidR="00637471" w:rsidRPr="0083085C" w:rsidRDefault="00637471" w:rsidP="00E65CDD">
      <w:pPr>
        <w:pStyle w:val="Odstavekseznama"/>
        <w:numPr>
          <w:ilvl w:val="0"/>
          <w:numId w:val="26"/>
        </w:numPr>
        <w:spacing w:after="200" w:line="276" w:lineRule="auto"/>
        <w:jc w:val="both"/>
        <w:rPr>
          <w:rFonts w:ascii="Arial" w:eastAsia="Calibri" w:hAnsi="Arial" w:cs="Arial"/>
          <w:sz w:val="20"/>
          <w:szCs w:val="20"/>
        </w:rPr>
      </w:pPr>
      <w:r w:rsidRPr="0083085C">
        <w:rPr>
          <w:rFonts w:ascii="Arial" w:eastAsia="Calibri" w:hAnsi="Arial" w:cs="Arial"/>
          <w:b/>
          <w:sz w:val="20"/>
          <w:szCs w:val="20"/>
        </w:rPr>
        <w:t>Kibernetska varnost</w:t>
      </w:r>
      <w:r w:rsidRPr="0083085C">
        <w:rPr>
          <w:rFonts w:ascii="Arial" w:eastAsia="Calibri" w:hAnsi="Arial" w:cs="Arial"/>
          <w:sz w:val="20"/>
          <w:szCs w:val="20"/>
        </w:rPr>
        <w:t>: R</w:t>
      </w:r>
      <w:r w:rsidRPr="0083085C">
        <w:rPr>
          <w:rFonts w:ascii="Arial" w:eastAsia="SimSun" w:hAnsi="Arial" w:cs="Arial"/>
          <w:bCs/>
          <w:sz w:val="20"/>
          <w:szCs w:val="20"/>
          <w:lang w:eastAsia="ar-SA"/>
        </w:rPr>
        <w:t>azvoj varnostnih produktov in storitev ter kibernetska varnost vertikalnih in horizontalnih produktov v njihovem celotnem življenjskem ciklu</w:t>
      </w:r>
      <w:r w:rsidR="00170F7F" w:rsidRPr="0083085C">
        <w:rPr>
          <w:rFonts w:ascii="Arial" w:eastAsia="SimSun" w:hAnsi="Arial" w:cs="Arial"/>
          <w:bCs/>
          <w:sz w:val="20"/>
          <w:szCs w:val="20"/>
          <w:lang w:eastAsia="ar-SA"/>
        </w:rPr>
        <w:t xml:space="preserve"> sta </w:t>
      </w:r>
      <w:r w:rsidR="00655852" w:rsidRPr="0083085C">
        <w:rPr>
          <w:rFonts w:ascii="Arial" w:eastAsia="SimSun" w:hAnsi="Arial" w:cs="Arial"/>
          <w:bCs/>
          <w:sz w:val="20"/>
          <w:szCs w:val="20"/>
          <w:lang w:eastAsia="ar-SA"/>
        </w:rPr>
        <w:t>nujn</w:t>
      </w:r>
      <w:r w:rsidR="00170F7F" w:rsidRPr="0083085C">
        <w:rPr>
          <w:rFonts w:ascii="Arial" w:eastAsia="SimSun" w:hAnsi="Arial" w:cs="Arial"/>
          <w:bCs/>
          <w:sz w:val="20"/>
          <w:szCs w:val="20"/>
          <w:lang w:eastAsia="ar-SA"/>
        </w:rPr>
        <w:t>i</w:t>
      </w:r>
      <w:r w:rsidR="00655852" w:rsidRPr="0083085C">
        <w:rPr>
          <w:rFonts w:ascii="Arial" w:eastAsia="SimSun" w:hAnsi="Arial" w:cs="Arial"/>
          <w:bCs/>
          <w:sz w:val="20"/>
          <w:szCs w:val="20"/>
          <w:lang w:eastAsia="ar-SA"/>
        </w:rPr>
        <w:t xml:space="preserve"> za uresničevanje visoke ravni kibernetske zrelosti in neposredno vpliva</w:t>
      </w:r>
      <w:r w:rsidR="00170F7F" w:rsidRPr="0083085C">
        <w:rPr>
          <w:rFonts w:ascii="Arial" w:eastAsia="SimSun" w:hAnsi="Arial" w:cs="Arial"/>
          <w:bCs/>
          <w:sz w:val="20"/>
          <w:szCs w:val="20"/>
          <w:lang w:eastAsia="ar-SA"/>
        </w:rPr>
        <w:t>ta</w:t>
      </w:r>
      <w:r w:rsidR="00655852" w:rsidRPr="0083085C">
        <w:rPr>
          <w:rFonts w:ascii="Arial" w:eastAsia="SimSun" w:hAnsi="Arial" w:cs="Arial"/>
          <w:bCs/>
          <w:sz w:val="20"/>
          <w:szCs w:val="20"/>
          <w:lang w:eastAsia="ar-SA"/>
        </w:rPr>
        <w:t xml:space="preserve"> na uspešnost uresničevanj</w:t>
      </w:r>
      <w:r w:rsidR="00752A18">
        <w:rPr>
          <w:rFonts w:ascii="Arial" w:eastAsia="SimSun" w:hAnsi="Arial" w:cs="Arial"/>
          <w:bCs/>
          <w:sz w:val="20"/>
          <w:szCs w:val="20"/>
          <w:lang w:eastAsia="ar-SA"/>
        </w:rPr>
        <w:t>a</w:t>
      </w:r>
      <w:r w:rsidR="00655852" w:rsidRPr="0083085C">
        <w:rPr>
          <w:rFonts w:ascii="Arial" w:eastAsia="SimSun" w:hAnsi="Arial" w:cs="Arial"/>
          <w:bCs/>
          <w:sz w:val="20"/>
          <w:szCs w:val="20"/>
          <w:lang w:eastAsia="ar-SA"/>
        </w:rPr>
        <w:t xml:space="preserve"> ciljev digitalne transformacije podjetij in javnega sektorja.</w:t>
      </w:r>
      <w:r w:rsidR="00170F7F" w:rsidRPr="0083085C">
        <w:rPr>
          <w:rFonts w:ascii="Arial" w:eastAsia="SimSun" w:hAnsi="Arial" w:cs="Arial"/>
          <w:bCs/>
          <w:sz w:val="20"/>
          <w:szCs w:val="20"/>
          <w:lang w:eastAsia="ar-SA"/>
        </w:rPr>
        <w:t xml:space="preserve"> Ponudniki kibernetske varnosti bodo skupaj s ponudniki domenskih rešitev </w:t>
      </w:r>
      <w:r w:rsidR="00170F7F" w:rsidRPr="0083085C">
        <w:rPr>
          <w:rFonts w:ascii="Arial" w:eastAsia="SimSun" w:hAnsi="Arial" w:cs="Arial"/>
          <w:bCs/>
          <w:sz w:val="20"/>
          <w:szCs w:val="20"/>
          <w:lang w:eastAsia="ar-SA"/>
        </w:rPr>
        <w:lastRenderedPageBreak/>
        <w:t>pristopili k razvoju storitev in produktov (npr. v avtomobilski industriji, pridelavi in predelavi hrane, obrambni industriji, industriji, pametnih hišah itd.).</w:t>
      </w:r>
    </w:p>
    <w:p w14:paraId="287467D5" w14:textId="77777777" w:rsidR="00E65CDD" w:rsidRPr="0083085C" w:rsidRDefault="00E65CDD" w:rsidP="00E65CDD">
      <w:pPr>
        <w:pStyle w:val="Odstavekseznama"/>
        <w:rPr>
          <w:rFonts w:ascii="Arial" w:eastAsia="Calibri" w:hAnsi="Arial" w:cs="Arial"/>
          <w:sz w:val="20"/>
          <w:szCs w:val="20"/>
        </w:rPr>
      </w:pPr>
    </w:p>
    <w:p w14:paraId="4132D0DE" w14:textId="2454A4D5" w:rsidR="00637471" w:rsidRPr="0083085C" w:rsidRDefault="00637471" w:rsidP="00E65CDD">
      <w:pPr>
        <w:pStyle w:val="Odstavekseznama"/>
        <w:numPr>
          <w:ilvl w:val="0"/>
          <w:numId w:val="26"/>
        </w:numPr>
        <w:spacing w:after="200" w:line="276" w:lineRule="auto"/>
        <w:jc w:val="both"/>
        <w:rPr>
          <w:rFonts w:ascii="Arial" w:eastAsia="Calibri" w:hAnsi="Arial" w:cs="Arial"/>
          <w:b/>
          <w:sz w:val="20"/>
          <w:szCs w:val="20"/>
        </w:rPr>
      </w:pPr>
      <w:r w:rsidRPr="0083085C">
        <w:rPr>
          <w:rFonts w:ascii="Arial" w:eastAsia="Calibri" w:hAnsi="Arial" w:cs="Arial"/>
          <w:b/>
          <w:sz w:val="20"/>
          <w:szCs w:val="20"/>
        </w:rPr>
        <w:t>AI, HPC &amp; Big Data (</w:t>
      </w:r>
      <w:r w:rsidRPr="0083085C">
        <w:rPr>
          <w:rFonts w:ascii="Arial" w:eastAsia="Calibri" w:hAnsi="Arial" w:cs="Arial"/>
          <w:b/>
          <w:bCs/>
          <w:sz w:val="20"/>
          <w:szCs w:val="20"/>
        </w:rPr>
        <w:t>UI, visoko-zmogljivo računalništvo in velepodatki)</w:t>
      </w:r>
      <w:r w:rsidRPr="0083085C">
        <w:rPr>
          <w:rFonts w:ascii="Arial" w:eastAsia="Calibri" w:hAnsi="Arial" w:cs="Arial"/>
          <w:b/>
          <w:sz w:val="20"/>
          <w:szCs w:val="20"/>
        </w:rPr>
        <w:t xml:space="preserve">: </w:t>
      </w:r>
      <w:r w:rsidR="00AA509A" w:rsidRPr="0083085C">
        <w:rPr>
          <w:rFonts w:ascii="Arial" w:eastAsia="Times New Roman" w:hAnsi="Arial" w:cs="Arial"/>
          <w:bCs/>
          <w:sz w:val="20"/>
          <w:szCs w:val="20"/>
          <w:lang w:eastAsia="sl-SI"/>
        </w:rPr>
        <w:t xml:space="preserve">Slovenija je mednarodno prepoznana na področju raziskav in razvoja s področja UI, </w:t>
      </w:r>
      <w:r w:rsidR="00E875D1">
        <w:rPr>
          <w:rFonts w:ascii="Arial" w:eastAsia="Times New Roman" w:hAnsi="Arial" w:cs="Arial"/>
          <w:bCs/>
          <w:sz w:val="20"/>
          <w:szCs w:val="20"/>
          <w:lang w:eastAsia="sl-SI"/>
        </w:rPr>
        <w:t>pri čemer</w:t>
      </w:r>
      <w:r w:rsidR="00E875D1" w:rsidRPr="0083085C">
        <w:rPr>
          <w:rFonts w:ascii="Arial" w:eastAsia="Times New Roman" w:hAnsi="Arial" w:cs="Arial"/>
          <w:bCs/>
          <w:sz w:val="20"/>
          <w:szCs w:val="20"/>
          <w:lang w:eastAsia="sl-SI"/>
        </w:rPr>
        <w:t xml:space="preserve"> </w:t>
      </w:r>
      <w:r w:rsidR="00AA509A" w:rsidRPr="0083085C">
        <w:rPr>
          <w:rFonts w:ascii="Arial" w:eastAsia="Times New Roman" w:hAnsi="Arial" w:cs="Arial"/>
          <w:bCs/>
          <w:sz w:val="20"/>
          <w:szCs w:val="20"/>
          <w:lang w:eastAsia="sl-SI"/>
        </w:rPr>
        <w:t>je</w:t>
      </w:r>
      <w:r w:rsidR="00E875D1">
        <w:rPr>
          <w:rFonts w:ascii="Arial" w:eastAsia="Times New Roman" w:hAnsi="Arial" w:cs="Arial"/>
          <w:bCs/>
          <w:sz w:val="20"/>
          <w:szCs w:val="20"/>
          <w:lang w:eastAsia="sl-SI"/>
        </w:rPr>
        <w:t xml:space="preserve"> treba</w:t>
      </w:r>
      <w:r w:rsidR="00AA509A" w:rsidRPr="0083085C">
        <w:rPr>
          <w:rFonts w:ascii="Arial" w:eastAsia="Times New Roman" w:hAnsi="Arial" w:cs="Arial"/>
          <w:bCs/>
          <w:sz w:val="20"/>
          <w:szCs w:val="20"/>
          <w:lang w:eastAsia="sl-SI"/>
        </w:rPr>
        <w:t xml:space="preserve"> narediti korak naprej pri </w:t>
      </w:r>
      <w:r w:rsidR="000358A0" w:rsidRPr="0083085C">
        <w:rPr>
          <w:rFonts w:ascii="Arial" w:eastAsia="Times New Roman" w:hAnsi="Arial" w:cs="Arial"/>
          <w:bCs/>
          <w:sz w:val="20"/>
          <w:szCs w:val="20"/>
          <w:lang w:eastAsia="sl-SI"/>
        </w:rPr>
        <w:t>njeni uporabi</w:t>
      </w:r>
      <w:r w:rsidR="00AA509A" w:rsidRPr="0083085C">
        <w:rPr>
          <w:rFonts w:ascii="Arial" w:eastAsia="Times New Roman" w:hAnsi="Arial" w:cs="Arial"/>
          <w:bCs/>
          <w:sz w:val="20"/>
          <w:szCs w:val="20"/>
          <w:lang w:eastAsia="sl-SI"/>
        </w:rPr>
        <w:t xml:space="preserve"> v gospodarstvu tako pri podpori poslovnih in proizvodnih procesov kot pri nad</w:t>
      </w:r>
      <w:r w:rsidR="00170F7F" w:rsidRPr="0083085C">
        <w:rPr>
          <w:rFonts w:ascii="Arial" w:eastAsia="Times New Roman" w:hAnsi="Arial" w:cs="Arial"/>
          <w:bCs/>
          <w:sz w:val="20"/>
          <w:szCs w:val="20"/>
          <w:lang w:eastAsia="sl-SI"/>
        </w:rPr>
        <w:t>gradnji proizvodov in storitev.</w:t>
      </w:r>
      <w:r w:rsidR="00170F7F" w:rsidRPr="0083085C">
        <w:rPr>
          <w:rFonts w:ascii="Calibri" w:eastAsia="Calibri" w:hAnsi="Calibri" w:cs="Calibri"/>
          <w:color w:val="000000"/>
          <w:sz w:val="20"/>
          <w:szCs w:val="20"/>
          <w:lang w:eastAsia="sl-SI"/>
        </w:rPr>
        <w:t xml:space="preserve"> </w:t>
      </w:r>
      <w:r w:rsidR="00170F7F" w:rsidRPr="0083085C">
        <w:rPr>
          <w:rFonts w:ascii="Arial" w:eastAsia="Times New Roman" w:hAnsi="Arial" w:cs="Arial"/>
          <w:bCs/>
          <w:sz w:val="20"/>
          <w:szCs w:val="20"/>
          <w:lang w:eastAsia="sl-SI"/>
        </w:rPr>
        <w:t>Z domenskimi področji SRIP bomo identificirali področja za nove potencialne skupne produkte</w:t>
      </w:r>
      <w:r w:rsidR="00E875D1">
        <w:rPr>
          <w:rFonts w:ascii="Arial" w:eastAsia="Times New Roman" w:hAnsi="Arial" w:cs="Arial"/>
          <w:bCs/>
          <w:sz w:val="20"/>
          <w:szCs w:val="20"/>
          <w:lang w:eastAsia="sl-SI"/>
        </w:rPr>
        <w:t>, in sicer</w:t>
      </w:r>
      <w:r w:rsidR="00AA509A" w:rsidRPr="0083085C">
        <w:rPr>
          <w:rFonts w:ascii="Arial" w:eastAsia="Times New Roman" w:hAnsi="Arial" w:cs="Arial"/>
          <w:bCs/>
          <w:sz w:val="20"/>
          <w:szCs w:val="20"/>
          <w:lang w:eastAsia="sl-SI"/>
        </w:rPr>
        <w:t xml:space="preserve"> </w:t>
      </w:r>
      <w:r w:rsidRPr="0083085C">
        <w:rPr>
          <w:rFonts w:ascii="Arial" w:eastAsia="Times New Roman" w:hAnsi="Arial" w:cs="Arial"/>
          <w:bCs/>
          <w:sz w:val="20"/>
          <w:szCs w:val="20"/>
          <w:lang w:eastAsia="sl-SI"/>
        </w:rPr>
        <w:t xml:space="preserve">UI rešitve za področje </w:t>
      </w:r>
      <w:r w:rsidR="00E069C6" w:rsidRPr="0083085C">
        <w:rPr>
          <w:rFonts w:ascii="Arial" w:eastAsia="Times New Roman" w:hAnsi="Arial" w:cs="Arial"/>
          <w:bCs/>
          <w:sz w:val="20"/>
          <w:szCs w:val="20"/>
          <w:lang w:eastAsia="sl-SI"/>
        </w:rPr>
        <w:t>pametnih mest in skupnosti, za</w:t>
      </w:r>
      <w:r w:rsidRPr="0083085C">
        <w:rPr>
          <w:rFonts w:ascii="Arial" w:eastAsia="Times New Roman" w:hAnsi="Arial" w:cs="Arial"/>
          <w:bCs/>
          <w:sz w:val="20"/>
          <w:szCs w:val="20"/>
          <w:lang w:eastAsia="sl-SI"/>
        </w:rPr>
        <w:t xml:space="preserve"> prehod v krožno gospodarstvo</w:t>
      </w:r>
      <w:r w:rsidR="00A4499F" w:rsidRPr="0083085C">
        <w:rPr>
          <w:rFonts w:ascii="Arial" w:eastAsia="Times New Roman" w:hAnsi="Arial" w:cs="Arial"/>
          <w:bCs/>
          <w:sz w:val="20"/>
          <w:szCs w:val="20"/>
          <w:lang w:eastAsia="sl-SI"/>
        </w:rPr>
        <w:t>,</w:t>
      </w:r>
      <w:r w:rsidRPr="0083085C">
        <w:rPr>
          <w:rFonts w:ascii="Arial" w:eastAsia="Times New Roman" w:hAnsi="Arial" w:cs="Arial"/>
          <w:bCs/>
          <w:sz w:val="20"/>
          <w:szCs w:val="20"/>
          <w:lang w:eastAsia="sl-SI"/>
        </w:rPr>
        <w:t xml:space="preserve"> za zdravje in medicino</w:t>
      </w:r>
      <w:r w:rsidR="00A4499F" w:rsidRPr="0083085C">
        <w:rPr>
          <w:rFonts w:ascii="Arial" w:eastAsia="Times New Roman" w:hAnsi="Arial" w:cs="Arial"/>
          <w:bCs/>
          <w:sz w:val="20"/>
          <w:szCs w:val="20"/>
          <w:lang w:eastAsia="sl-SI"/>
        </w:rPr>
        <w:t xml:space="preserve"> ter</w:t>
      </w:r>
      <w:r w:rsidRPr="0083085C">
        <w:rPr>
          <w:rFonts w:ascii="Arial" w:eastAsia="Times New Roman" w:hAnsi="Arial" w:cs="Arial"/>
          <w:bCs/>
          <w:sz w:val="20"/>
          <w:szCs w:val="20"/>
          <w:lang w:eastAsia="sl-SI"/>
        </w:rPr>
        <w:t xml:space="preserve"> razvoj in implementacija UI v poslovnih procesih.</w:t>
      </w:r>
    </w:p>
    <w:p w14:paraId="678E712F" w14:textId="77777777" w:rsidR="00E65CDD" w:rsidRPr="0083085C" w:rsidRDefault="00E65CDD" w:rsidP="00E65CDD">
      <w:pPr>
        <w:pStyle w:val="Odstavekseznama"/>
        <w:rPr>
          <w:rFonts w:ascii="Arial" w:eastAsia="Calibri" w:hAnsi="Arial" w:cs="Arial"/>
          <w:b/>
          <w:sz w:val="20"/>
          <w:szCs w:val="20"/>
        </w:rPr>
      </w:pPr>
    </w:p>
    <w:p w14:paraId="5583BDB2" w14:textId="77F034B1" w:rsidR="00063CBA" w:rsidRPr="0083085C" w:rsidRDefault="00637471" w:rsidP="00E65CDD">
      <w:pPr>
        <w:pStyle w:val="Odstavekseznama"/>
        <w:numPr>
          <w:ilvl w:val="0"/>
          <w:numId w:val="26"/>
        </w:numPr>
        <w:spacing w:after="200" w:line="276" w:lineRule="auto"/>
        <w:jc w:val="both"/>
        <w:rPr>
          <w:rFonts w:ascii="Arial" w:eastAsia="Calibri" w:hAnsi="Arial" w:cs="Arial"/>
          <w:color w:val="000000"/>
          <w:sz w:val="20"/>
          <w:szCs w:val="20"/>
          <w:lang w:eastAsia="en-GB"/>
        </w:rPr>
      </w:pPr>
      <w:r w:rsidRPr="0083085C">
        <w:rPr>
          <w:rFonts w:ascii="Arial" w:eastAsia="Calibri" w:hAnsi="Arial" w:cs="Arial"/>
          <w:b/>
          <w:sz w:val="20"/>
          <w:szCs w:val="20"/>
        </w:rPr>
        <w:t>GIS-T:</w:t>
      </w:r>
      <w:r w:rsidR="00B31584" w:rsidRPr="0083085C">
        <w:rPr>
          <w:rFonts w:ascii="Arial" w:eastAsia="Calibri" w:hAnsi="Arial" w:cs="Arial"/>
          <w:b/>
          <w:sz w:val="20"/>
          <w:szCs w:val="20"/>
        </w:rPr>
        <w:t xml:space="preserve"> </w:t>
      </w:r>
      <w:r w:rsidR="00B31584" w:rsidRPr="0083085C">
        <w:rPr>
          <w:rFonts w:ascii="Arial" w:eastAsia="Calibri" w:hAnsi="Arial" w:cs="Arial"/>
          <w:sz w:val="20"/>
          <w:szCs w:val="20"/>
        </w:rPr>
        <w:t>Je</w:t>
      </w:r>
      <w:r w:rsidR="00B31584" w:rsidRPr="0083085C">
        <w:rPr>
          <w:rFonts w:ascii="Arial" w:eastAsia="Calibri" w:hAnsi="Arial" w:cs="Arial"/>
          <w:color w:val="000000"/>
          <w:sz w:val="20"/>
          <w:szCs w:val="20"/>
          <w:lang w:eastAsia="en-GB"/>
        </w:rPr>
        <w:t xml:space="preserve"> predvsem omogočitvena tehnološka horizontala za izkoriščanje časovno-lokacijskih podatkov v naprednih analizah masivnih podatkov in v inovativnih uporabniških storitvah. Povečanje zahtev po rešitvah s področja GIS so predvsem posledica zahtev razvijajočih se pametnih mest, uporabe GIS v načrtovanju rabe prostora, pri upravljanju s prostorom, infrastrukturo, transportnimi omrežji in v logistiki. Fokusno področje zajema s</w:t>
      </w:r>
      <w:r w:rsidRPr="0083085C">
        <w:rPr>
          <w:rFonts w:ascii="Arial" w:eastAsia="Calibri" w:hAnsi="Arial" w:cs="Arial"/>
          <w:color w:val="000000"/>
          <w:sz w:val="20"/>
          <w:szCs w:val="20"/>
          <w:lang w:eastAsia="en-GB"/>
        </w:rPr>
        <w:t>istem</w:t>
      </w:r>
      <w:r w:rsidR="00B31584" w:rsidRPr="0083085C">
        <w:rPr>
          <w:rFonts w:ascii="Arial" w:eastAsia="Calibri" w:hAnsi="Arial" w:cs="Arial"/>
          <w:color w:val="000000"/>
          <w:sz w:val="20"/>
          <w:szCs w:val="20"/>
          <w:lang w:eastAsia="en-GB"/>
        </w:rPr>
        <w:t>e</w:t>
      </w:r>
      <w:r w:rsidRPr="0083085C">
        <w:rPr>
          <w:rFonts w:ascii="Arial" w:eastAsia="Calibri" w:hAnsi="Arial" w:cs="Arial"/>
          <w:color w:val="000000"/>
          <w:sz w:val="20"/>
          <w:szCs w:val="20"/>
          <w:lang w:eastAsia="en-GB"/>
        </w:rPr>
        <w:t xml:space="preserve"> in platforme za zajem in obdelavo prostorskih podatkov; integracijske platforme za povezovanje in posredovanje prostorskih podatkov</w:t>
      </w:r>
      <w:r w:rsidR="00B31584" w:rsidRPr="0083085C">
        <w:rPr>
          <w:rFonts w:ascii="Arial" w:eastAsia="Calibri" w:hAnsi="Arial" w:cs="Arial"/>
          <w:color w:val="000000"/>
          <w:sz w:val="20"/>
          <w:szCs w:val="20"/>
          <w:lang w:eastAsia="en-GB"/>
        </w:rPr>
        <w:t xml:space="preserve"> ter</w:t>
      </w:r>
      <w:r w:rsidRPr="0083085C">
        <w:rPr>
          <w:rFonts w:ascii="Arial" w:eastAsia="Calibri" w:hAnsi="Arial" w:cs="Arial"/>
          <w:color w:val="000000"/>
          <w:sz w:val="20"/>
          <w:szCs w:val="20"/>
          <w:lang w:eastAsia="en-GB"/>
        </w:rPr>
        <w:t xml:space="preserve"> napredne geoinformacijske rešitve in lokacijske storitve.</w:t>
      </w:r>
    </w:p>
    <w:p w14:paraId="65F12F4A" w14:textId="77777777" w:rsidR="00E65CDD" w:rsidRPr="0083085C" w:rsidRDefault="00E65CDD" w:rsidP="00E65CDD">
      <w:pPr>
        <w:pStyle w:val="Odstavekseznama"/>
        <w:rPr>
          <w:rFonts w:ascii="Arial" w:eastAsia="Calibri" w:hAnsi="Arial" w:cs="Arial"/>
          <w:color w:val="000000"/>
          <w:sz w:val="20"/>
          <w:szCs w:val="20"/>
          <w:lang w:eastAsia="en-GB"/>
        </w:rPr>
      </w:pPr>
    </w:p>
    <w:p w14:paraId="0F746E42" w14:textId="47234EF7" w:rsidR="007F7B4A" w:rsidRPr="0083085C" w:rsidRDefault="00E4205A" w:rsidP="00E65CDD">
      <w:pPr>
        <w:pStyle w:val="Odstavekseznama"/>
        <w:numPr>
          <w:ilvl w:val="0"/>
          <w:numId w:val="26"/>
        </w:numPr>
        <w:spacing w:after="200" w:line="276" w:lineRule="auto"/>
        <w:jc w:val="both"/>
        <w:rPr>
          <w:rFonts w:ascii="Arial" w:eastAsia="Calibri" w:hAnsi="Arial" w:cs="Times New Roman"/>
          <w:sz w:val="20"/>
        </w:rPr>
      </w:pPr>
      <w:r w:rsidRPr="0083085C">
        <w:rPr>
          <w:rFonts w:ascii="Arial" w:eastAsia="Calibri" w:hAnsi="Arial" w:cs="Arial"/>
          <w:b/>
          <w:color w:val="000000"/>
          <w:sz w:val="20"/>
          <w:szCs w:val="20"/>
          <w:lang w:eastAsia="en-GB"/>
        </w:rPr>
        <w:t>Vertikalne produktne smeri:</w:t>
      </w:r>
      <w:r w:rsidR="0039683E" w:rsidRPr="0083085C">
        <w:rPr>
          <w:rFonts w:ascii="Arial" w:eastAsia="Calibri" w:hAnsi="Arial" w:cs="Arial"/>
          <w:b/>
          <w:color w:val="000000"/>
          <w:sz w:val="20"/>
          <w:szCs w:val="20"/>
          <w:lang w:eastAsia="en-GB"/>
        </w:rPr>
        <w:t xml:space="preserve"> </w:t>
      </w:r>
      <w:r w:rsidR="00CB7C61" w:rsidRPr="0083085C">
        <w:rPr>
          <w:rFonts w:ascii="Arial" w:eastAsia="Calibri" w:hAnsi="Arial" w:cs="Arial"/>
          <w:color w:val="000000"/>
          <w:sz w:val="20"/>
          <w:szCs w:val="20"/>
          <w:lang w:eastAsia="en-GB"/>
        </w:rPr>
        <w:t xml:space="preserve">v sinergijah s </w:t>
      </w:r>
      <w:r w:rsidR="0079078C" w:rsidRPr="0083085C">
        <w:rPr>
          <w:rFonts w:ascii="Arial" w:eastAsia="Calibri" w:hAnsi="Arial" w:cs="Arial"/>
          <w:color w:val="000000"/>
          <w:sz w:val="20"/>
          <w:szCs w:val="20"/>
          <w:lang w:eastAsia="en-GB"/>
        </w:rPr>
        <w:t>KET</w:t>
      </w:r>
      <w:r w:rsidR="007F7B4A" w:rsidRPr="0083085C">
        <w:rPr>
          <w:rFonts w:ascii="Arial" w:eastAsia="Calibri" w:hAnsi="Arial" w:cs="Arial"/>
          <w:color w:val="000000"/>
          <w:sz w:val="20"/>
          <w:szCs w:val="20"/>
          <w:lang w:eastAsia="en-GB"/>
        </w:rPr>
        <w:t>s</w:t>
      </w:r>
      <w:r w:rsidR="00CB7C61" w:rsidRPr="0083085C">
        <w:rPr>
          <w:rFonts w:ascii="Arial" w:eastAsia="Calibri" w:hAnsi="Arial" w:cs="Arial"/>
          <w:color w:val="000000"/>
          <w:sz w:val="20"/>
          <w:szCs w:val="20"/>
          <w:lang w:eastAsia="en-GB"/>
        </w:rPr>
        <w:t xml:space="preserve"> v</w:t>
      </w:r>
      <w:r w:rsidR="0039683E" w:rsidRPr="0083085C">
        <w:rPr>
          <w:rFonts w:ascii="Arial" w:eastAsia="Calibri" w:hAnsi="Arial" w:cs="Arial"/>
          <w:color w:val="000000"/>
          <w:sz w:val="20"/>
          <w:szCs w:val="20"/>
          <w:lang w:eastAsia="en-GB"/>
        </w:rPr>
        <w:t>ključuje</w:t>
      </w:r>
      <w:r w:rsidR="00E069C6" w:rsidRPr="0083085C">
        <w:rPr>
          <w:rFonts w:ascii="Arial" w:eastAsia="Calibri" w:hAnsi="Arial" w:cs="Arial"/>
          <w:color w:val="000000"/>
          <w:sz w:val="20"/>
          <w:szCs w:val="20"/>
          <w:lang w:eastAsia="en-GB"/>
        </w:rPr>
        <w:t>jo</w:t>
      </w:r>
      <w:r w:rsidR="0039683E" w:rsidRPr="0083085C">
        <w:rPr>
          <w:rFonts w:ascii="Arial" w:eastAsia="Calibri" w:hAnsi="Arial" w:cs="Arial"/>
          <w:color w:val="000000"/>
          <w:sz w:val="20"/>
          <w:szCs w:val="20"/>
          <w:lang w:eastAsia="en-GB"/>
        </w:rPr>
        <w:t xml:space="preserve"> produktne smeri d</w:t>
      </w:r>
      <w:r w:rsidR="0039683E" w:rsidRPr="0083085C">
        <w:rPr>
          <w:rFonts w:ascii="Arial" w:eastAsia="Calibri" w:hAnsi="Arial" w:cs="Times New Roman"/>
          <w:sz w:val="20"/>
        </w:rPr>
        <w:t xml:space="preserve">igitalna ekonomija, podatkovna ekonomija, destinacija zemlja </w:t>
      </w:r>
      <w:r w:rsidR="00E875D1">
        <w:rPr>
          <w:rFonts w:ascii="Arial" w:eastAsia="Calibri" w:hAnsi="Arial" w:cs="Times New Roman"/>
          <w:sz w:val="20"/>
        </w:rPr>
        <w:t>in</w:t>
      </w:r>
      <w:r w:rsidR="0039683E" w:rsidRPr="0083085C">
        <w:rPr>
          <w:rFonts w:ascii="Arial" w:eastAsia="Calibri" w:hAnsi="Arial" w:cs="Times New Roman"/>
          <w:sz w:val="20"/>
        </w:rPr>
        <w:t xml:space="preserve"> vesolje, digitalne rešitve za digitalni in zeleni prehod </w:t>
      </w:r>
      <w:r w:rsidR="00E875D1">
        <w:rPr>
          <w:rFonts w:ascii="Arial" w:eastAsia="Calibri" w:hAnsi="Arial" w:cs="Times New Roman"/>
          <w:sz w:val="20"/>
        </w:rPr>
        <w:t>(</w:t>
      </w:r>
      <w:r w:rsidR="0039683E" w:rsidRPr="00AC7C55">
        <w:rPr>
          <w:rFonts w:ascii="Arial" w:eastAsia="Calibri" w:hAnsi="Arial" w:cs="Times New Roman"/>
          <w:i/>
          <w:sz w:val="20"/>
        </w:rPr>
        <w:t xml:space="preserve">Fit for </w:t>
      </w:r>
      <w:r w:rsidR="00E875D1" w:rsidRPr="00AC7C55">
        <w:rPr>
          <w:rFonts w:ascii="Arial" w:eastAsia="Calibri" w:hAnsi="Arial" w:cs="Times New Roman"/>
          <w:i/>
          <w:sz w:val="20"/>
        </w:rPr>
        <w:t>G</w:t>
      </w:r>
      <w:r w:rsidR="0039683E" w:rsidRPr="00AC7C55">
        <w:rPr>
          <w:rFonts w:ascii="Arial" w:eastAsia="Calibri" w:hAnsi="Arial" w:cs="Times New Roman"/>
          <w:i/>
          <w:sz w:val="20"/>
        </w:rPr>
        <w:t>reen</w:t>
      </w:r>
      <w:r w:rsidR="00E875D1">
        <w:rPr>
          <w:rFonts w:ascii="Arial" w:eastAsia="Calibri" w:hAnsi="Arial" w:cs="Times New Roman"/>
          <w:sz w:val="20"/>
        </w:rPr>
        <w:t>)</w:t>
      </w:r>
      <w:r w:rsidR="007F7B4A" w:rsidRPr="0083085C">
        <w:rPr>
          <w:rFonts w:ascii="Arial" w:eastAsia="Calibri" w:hAnsi="Arial" w:cs="Times New Roman"/>
          <w:sz w:val="20"/>
        </w:rPr>
        <w:t>.</w:t>
      </w:r>
    </w:p>
    <w:p w14:paraId="3E23B554" w14:textId="77777777" w:rsidR="007F7B4A" w:rsidRPr="0083085C" w:rsidRDefault="007F7B4A" w:rsidP="007F7B4A">
      <w:pPr>
        <w:pStyle w:val="Odstavekseznama"/>
        <w:rPr>
          <w:rFonts w:ascii="Arial" w:eastAsia="Calibri" w:hAnsi="Arial" w:cs="Times New Roman"/>
          <w:sz w:val="20"/>
        </w:rPr>
      </w:pPr>
    </w:p>
    <w:p w14:paraId="595DC6E2" w14:textId="55D9052F" w:rsidR="0039683E" w:rsidRPr="0083085C" w:rsidRDefault="007F7B4A" w:rsidP="00E65CDD">
      <w:pPr>
        <w:pStyle w:val="Odstavekseznama"/>
        <w:numPr>
          <w:ilvl w:val="0"/>
          <w:numId w:val="26"/>
        </w:numPr>
        <w:spacing w:after="200" w:line="276" w:lineRule="auto"/>
        <w:jc w:val="both"/>
        <w:rPr>
          <w:rFonts w:ascii="Arial" w:eastAsia="Calibri" w:hAnsi="Arial" w:cs="Times New Roman"/>
          <w:sz w:val="20"/>
        </w:rPr>
      </w:pPr>
      <w:r w:rsidRPr="0083085C">
        <w:rPr>
          <w:rFonts w:ascii="Arial" w:eastAsia="Calibri" w:hAnsi="Arial" w:cs="Times New Roman"/>
          <w:b/>
          <w:sz w:val="20"/>
        </w:rPr>
        <w:t>Di</w:t>
      </w:r>
      <w:r w:rsidR="0039683E" w:rsidRPr="0083085C">
        <w:rPr>
          <w:rFonts w:ascii="Arial" w:eastAsia="Calibri" w:hAnsi="Arial" w:cs="Times New Roman"/>
          <w:b/>
          <w:sz w:val="20"/>
        </w:rPr>
        <w:t>gitalne infrastrukture prihodnosti</w:t>
      </w:r>
      <w:r w:rsidRPr="0083085C">
        <w:rPr>
          <w:rFonts w:ascii="Arial" w:eastAsia="Calibri" w:hAnsi="Arial" w:cs="Times New Roman"/>
          <w:b/>
          <w:sz w:val="20"/>
        </w:rPr>
        <w:t>:</w:t>
      </w:r>
      <w:r w:rsidR="005018CA" w:rsidRPr="0083085C">
        <w:rPr>
          <w:rFonts w:ascii="Arial" w:eastAsia="Calibri" w:hAnsi="Arial" w:cs="Times New Roman"/>
          <w:sz w:val="20"/>
        </w:rPr>
        <w:t xml:space="preserve"> vključuje</w:t>
      </w:r>
      <w:r w:rsidRPr="0083085C">
        <w:rPr>
          <w:rFonts w:ascii="Arial" w:eastAsia="Calibri" w:hAnsi="Arial" w:cs="Times New Roman"/>
          <w:sz w:val="20"/>
        </w:rPr>
        <w:t>jo</w:t>
      </w:r>
      <w:r w:rsidR="005018CA" w:rsidRPr="0083085C">
        <w:rPr>
          <w:rFonts w:ascii="Arial" w:eastAsia="Calibri" w:hAnsi="Arial" w:cs="Times New Roman"/>
          <w:sz w:val="20"/>
        </w:rPr>
        <w:t xml:space="preserve"> razvoj in integracijo horizontalnih kvantnih tehnologij, 6G in kibernetske varnosti</w:t>
      </w:r>
      <w:r w:rsidR="0039683E" w:rsidRPr="0083085C">
        <w:rPr>
          <w:rFonts w:ascii="Arial" w:eastAsia="Calibri" w:hAnsi="Arial" w:cs="Times New Roman"/>
          <w:sz w:val="20"/>
        </w:rPr>
        <w:t>.</w:t>
      </w:r>
    </w:p>
    <w:p w14:paraId="67E17AE9" w14:textId="09054AC6" w:rsidR="006D7786" w:rsidRPr="0083085C" w:rsidRDefault="006D7786" w:rsidP="00E65CDD">
      <w:pPr>
        <w:spacing w:before="360" w:after="200" w:line="276" w:lineRule="auto"/>
        <w:jc w:val="both"/>
        <w:rPr>
          <w:rFonts w:ascii="Arial" w:eastAsia="Calibri" w:hAnsi="Arial" w:cs="Times New Roman"/>
          <w:b/>
          <w:sz w:val="20"/>
        </w:rPr>
      </w:pPr>
      <w:r w:rsidRPr="0083085C">
        <w:rPr>
          <w:rFonts w:ascii="Arial" w:eastAsia="Calibri" w:hAnsi="Arial" w:cs="Times New Roman"/>
          <w:b/>
          <w:sz w:val="20"/>
        </w:rPr>
        <w:t xml:space="preserve">Delovanje SRIP Pametna mesta in skupnosti </w:t>
      </w:r>
    </w:p>
    <w:p w14:paraId="41DF7E2C" w14:textId="7912ABDB" w:rsidR="00484563" w:rsidRPr="0083085C" w:rsidRDefault="00484563" w:rsidP="006D7786">
      <w:pPr>
        <w:autoSpaceDE w:val="0"/>
        <w:autoSpaceDN w:val="0"/>
        <w:adjustRightInd w:val="0"/>
        <w:spacing w:after="200" w:line="276" w:lineRule="auto"/>
        <w:ind w:hanging="22"/>
        <w:jc w:val="both"/>
        <w:rPr>
          <w:rFonts w:ascii="Arial" w:eastAsia="Calibri" w:hAnsi="Arial" w:cs="Arial"/>
          <w:sz w:val="20"/>
          <w:szCs w:val="20"/>
        </w:rPr>
      </w:pPr>
      <w:r w:rsidRPr="0083085C">
        <w:rPr>
          <w:rFonts w:ascii="Arial" w:eastAsia="Calibri" w:hAnsi="Arial" w:cs="Arial"/>
          <w:sz w:val="20"/>
          <w:szCs w:val="20"/>
        </w:rPr>
        <w:t>V SRIP PMiS je bilo junija 2022 včlanjenih 109 članov, in sicer ok</w:t>
      </w:r>
      <w:r w:rsidR="00E875D1">
        <w:rPr>
          <w:rFonts w:ascii="Arial" w:eastAsia="Calibri" w:hAnsi="Arial" w:cs="Arial"/>
          <w:sz w:val="20"/>
          <w:szCs w:val="20"/>
        </w:rPr>
        <w:t>oli</w:t>
      </w:r>
      <w:r w:rsidRPr="0083085C">
        <w:rPr>
          <w:rFonts w:ascii="Arial" w:eastAsia="Calibri" w:hAnsi="Arial" w:cs="Arial"/>
          <w:sz w:val="20"/>
          <w:szCs w:val="20"/>
        </w:rPr>
        <w:t xml:space="preserve"> 70 % članov</w:t>
      </w:r>
      <w:r w:rsidR="00E875D1">
        <w:rPr>
          <w:rFonts w:ascii="Arial" w:eastAsia="Calibri" w:hAnsi="Arial" w:cs="Arial"/>
          <w:sz w:val="20"/>
          <w:szCs w:val="20"/>
        </w:rPr>
        <w:t xml:space="preserve"> prihaja</w:t>
      </w:r>
      <w:r w:rsidRPr="0083085C">
        <w:rPr>
          <w:rFonts w:ascii="Arial" w:eastAsia="Calibri" w:hAnsi="Arial" w:cs="Arial"/>
          <w:sz w:val="20"/>
          <w:szCs w:val="20"/>
        </w:rPr>
        <w:t xml:space="preserve"> iz vrst podjetij</w:t>
      </w:r>
      <w:r w:rsidR="00F85E68" w:rsidRPr="0083085C">
        <w:rPr>
          <w:rFonts w:ascii="Arial" w:eastAsia="Calibri" w:hAnsi="Arial" w:cs="Arial"/>
          <w:sz w:val="20"/>
          <w:szCs w:val="20"/>
        </w:rPr>
        <w:t>,</w:t>
      </w:r>
      <w:r w:rsidRPr="0083085C">
        <w:rPr>
          <w:rFonts w:ascii="Arial" w:eastAsia="Calibri" w:hAnsi="Arial" w:cs="Arial"/>
          <w:sz w:val="20"/>
          <w:szCs w:val="20"/>
        </w:rPr>
        <w:t xml:space="preserve"> dobrih 17 % pa </w:t>
      </w:r>
      <w:r w:rsidR="00E875D1">
        <w:rPr>
          <w:rFonts w:ascii="Arial" w:eastAsia="Calibri" w:hAnsi="Arial" w:cs="Arial"/>
          <w:sz w:val="20"/>
          <w:szCs w:val="20"/>
        </w:rPr>
        <w:t>iz</w:t>
      </w:r>
      <w:r w:rsidR="007443FB" w:rsidRPr="0083085C">
        <w:rPr>
          <w:rFonts w:ascii="Arial" w:eastAsia="Calibri" w:hAnsi="Arial" w:cs="Arial"/>
          <w:sz w:val="20"/>
          <w:szCs w:val="20"/>
        </w:rPr>
        <w:t xml:space="preserve"> </w:t>
      </w:r>
      <w:r w:rsidRPr="0083085C">
        <w:rPr>
          <w:rFonts w:ascii="Arial" w:eastAsia="Calibri" w:hAnsi="Arial" w:cs="Arial"/>
          <w:sz w:val="20"/>
          <w:szCs w:val="20"/>
        </w:rPr>
        <w:t xml:space="preserve">institucij znanja (13,8 % izobraževalnih institucij, 3,7 % raziskovalnih institucij – inštituti). Drugi pomembnejši tip organizacije med člani predstavljajo združenja (dobrih 5 %). </w:t>
      </w:r>
    </w:p>
    <w:p w14:paraId="24247140" w14:textId="2B86DB88" w:rsidR="006D7786" w:rsidRPr="0083085C" w:rsidRDefault="003A0FBD" w:rsidP="006D7786">
      <w:pPr>
        <w:autoSpaceDE w:val="0"/>
        <w:autoSpaceDN w:val="0"/>
        <w:adjustRightInd w:val="0"/>
        <w:spacing w:after="200" w:line="276" w:lineRule="auto"/>
        <w:ind w:hanging="22"/>
        <w:jc w:val="both"/>
        <w:rPr>
          <w:rFonts w:ascii="Arial" w:eastAsia="Calibri" w:hAnsi="Arial" w:cs="Arial"/>
          <w:sz w:val="20"/>
          <w:szCs w:val="20"/>
        </w:rPr>
      </w:pPr>
      <w:r w:rsidRPr="0083085C">
        <w:rPr>
          <w:rFonts w:ascii="Arial" w:eastAsia="Calibri" w:hAnsi="Arial" w:cs="Arial"/>
          <w:sz w:val="20"/>
          <w:szCs w:val="20"/>
        </w:rPr>
        <w:t>C</w:t>
      </w:r>
      <w:r w:rsidR="006D7786" w:rsidRPr="0083085C">
        <w:rPr>
          <w:rFonts w:ascii="Arial" w:eastAsia="Calibri" w:hAnsi="Arial" w:cs="Arial"/>
          <w:sz w:val="20"/>
          <w:szCs w:val="20"/>
        </w:rPr>
        <w:t>ilji</w:t>
      </w:r>
      <w:r w:rsidR="00E4205A" w:rsidRPr="0083085C">
        <w:rPr>
          <w:rFonts w:ascii="Arial" w:eastAsia="Calibri" w:hAnsi="Arial" w:cs="Arial"/>
          <w:sz w:val="20"/>
          <w:szCs w:val="20"/>
        </w:rPr>
        <w:t xml:space="preserve"> IKT H</w:t>
      </w:r>
      <w:r w:rsidR="00E65CDD" w:rsidRPr="0083085C">
        <w:rPr>
          <w:rFonts w:ascii="Arial" w:eastAsia="Calibri" w:hAnsi="Arial" w:cs="Arial"/>
          <w:sz w:val="20"/>
          <w:szCs w:val="20"/>
        </w:rPr>
        <w:t>OM</w:t>
      </w:r>
      <w:r w:rsidR="006D7786" w:rsidRPr="0083085C">
        <w:rPr>
          <w:rFonts w:ascii="Arial" w:eastAsia="Calibri" w:hAnsi="Arial" w:cs="Arial"/>
          <w:sz w:val="20"/>
          <w:szCs w:val="20"/>
        </w:rPr>
        <w:t xml:space="preserve">: </w:t>
      </w:r>
    </w:p>
    <w:p w14:paraId="6C581374" w14:textId="5C57E765" w:rsidR="00E4205A" w:rsidRPr="0083085C" w:rsidRDefault="00E875D1" w:rsidP="00747A34">
      <w:pPr>
        <w:numPr>
          <w:ilvl w:val="0"/>
          <w:numId w:val="22"/>
        </w:numPr>
        <w:autoSpaceDE w:val="0"/>
        <w:autoSpaceDN w:val="0"/>
        <w:adjustRightInd w:val="0"/>
        <w:spacing w:after="120" w:line="276" w:lineRule="auto"/>
        <w:contextualSpacing/>
        <w:jc w:val="both"/>
        <w:rPr>
          <w:rFonts w:ascii="Arial" w:eastAsia="Arial" w:hAnsi="Arial" w:cs="Arial"/>
          <w:bCs/>
          <w:color w:val="000000"/>
          <w:sz w:val="20"/>
          <w:szCs w:val="20"/>
        </w:rPr>
      </w:pPr>
      <w:r>
        <w:rPr>
          <w:rFonts w:ascii="Arial" w:eastAsia="Arial" w:hAnsi="Arial" w:cs="Arial"/>
          <w:bCs/>
          <w:color w:val="000000"/>
          <w:sz w:val="20"/>
          <w:szCs w:val="20"/>
        </w:rPr>
        <w:t>t</w:t>
      </w:r>
      <w:r w:rsidR="00E4205A" w:rsidRPr="0083085C">
        <w:rPr>
          <w:rFonts w:ascii="Arial" w:eastAsia="Arial" w:hAnsi="Arial" w:cs="Arial"/>
          <w:bCs/>
          <w:color w:val="000000"/>
          <w:sz w:val="20"/>
          <w:szCs w:val="20"/>
        </w:rPr>
        <w:t xml:space="preserve">esnejše </w:t>
      </w:r>
      <w:r w:rsidR="006D7786" w:rsidRPr="0083085C">
        <w:rPr>
          <w:rFonts w:ascii="Arial" w:eastAsia="Times New Roman" w:hAnsi="Arial" w:cs="Arial"/>
          <w:color w:val="000000"/>
          <w:sz w:val="20"/>
          <w:szCs w:val="20"/>
        </w:rPr>
        <w:t xml:space="preserve">povezovanje tehnologij z drugimi vsebinskimi področji S5, </w:t>
      </w:r>
      <w:r w:rsidR="003A0FBD" w:rsidRPr="0083085C">
        <w:rPr>
          <w:rFonts w:ascii="Arial" w:eastAsia="Arial" w:hAnsi="Arial" w:cs="Arial"/>
          <w:bCs/>
          <w:color w:val="000000"/>
          <w:sz w:val="20"/>
          <w:szCs w:val="20"/>
        </w:rPr>
        <w:t xml:space="preserve">z novim poslovnim modelom ob izdvojitvi horizontalne mreže (s </w:t>
      </w:r>
      <w:r w:rsidR="0079078C" w:rsidRPr="0083085C">
        <w:rPr>
          <w:rFonts w:ascii="Arial" w:eastAsia="Arial" w:hAnsi="Arial" w:cs="Arial"/>
          <w:bCs/>
          <w:color w:val="000000"/>
          <w:sz w:val="20"/>
          <w:szCs w:val="20"/>
        </w:rPr>
        <w:t>KET</w:t>
      </w:r>
      <w:r w:rsidR="003A0FBD" w:rsidRPr="0083085C">
        <w:rPr>
          <w:rFonts w:ascii="Arial" w:eastAsia="Arial" w:hAnsi="Arial" w:cs="Arial"/>
          <w:bCs/>
          <w:color w:val="000000"/>
          <w:sz w:val="20"/>
          <w:szCs w:val="20"/>
        </w:rPr>
        <w:t>s IKT) bodo člani povečali uveljavljanje rešitev v verigah vred</w:t>
      </w:r>
      <w:r>
        <w:rPr>
          <w:rFonts w:ascii="Arial" w:eastAsia="Arial" w:hAnsi="Arial" w:cs="Arial"/>
          <w:bCs/>
          <w:color w:val="000000"/>
          <w:sz w:val="20"/>
          <w:szCs w:val="20"/>
        </w:rPr>
        <w:t>n</w:t>
      </w:r>
      <w:r w:rsidR="003A0FBD" w:rsidRPr="0083085C">
        <w:rPr>
          <w:rFonts w:ascii="Arial" w:eastAsia="Arial" w:hAnsi="Arial" w:cs="Arial"/>
          <w:bCs/>
          <w:color w:val="000000"/>
          <w:sz w:val="20"/>
          <w:szCs w:val="20"/>
        </w:rPr>
        <w:t>osti drugih domen S5 in širše,</w:t>
      </w:r>
    </w:p>
    <w:p w14:paraId="251960B8" w14:textId="480686ED" w:rsidR="006D7786" w:rsidRPr="0083085C" w:rsidRDefault="006D7786" w:rsidP="00747A34">
      <w:pPr>
        <w:numPr>
          <w:ilvl w:val="0"/>
          <w:numId w:val="22"/>
        </w:numPr>
        <w:autoSpaceDE w:val="0"/>
        <w:autoSpaceDN w:val="0"/>
        <w:adjustRightInd w:val="0"/>
        <w:spacing w:after="120" w:line="276" w:lineRule="auto"/>
        <w:contextualSpacing/>
        <w:jc w:val="both"/>
        <w:rPr>
          <w:rFonts w:ascii="Arial" w:eastAsia="Arial" w:hAnsi="Arial" w:cs="Arial"/>
          <w:bCs/>
          <w:color w:val="000000"/>
          <w:sz w:val="20"/>
          <w:szCs w:val="20"/>
        </w:rPr>
      </w:pPr>
      <w:r w:rsidRPr="0083085C">
        <w:rPr>
          <w:rFonts w:ascii="Arial" w:eastAsia="Times New Roman" w:hAnsi="Arial" w:cs="Arial"/>
          <w:color w:val="000000"/>
          <w:sz w:val="20"/>
          <w:szCs w:val="20"/>
        </w:rPr>
        <w:t>sistematični dvig kompetenc</w:t>
      </w:r>
      <w:r w:rsidR="00E4205A" w:rsidRPr="0083085C">
        <w:rPr>
          <w:rFonts w:ascii="Arial" w:eastAsia="Times New Roman" w:hAnsi="Arial" w:cs="Arial"/>
          <w:color w:val="000000"/>
          <w:sz w:val="20"/>
          <w:szCs w:val="20"/>
        </w:rPr>
        <w:t xml:space="preserve"> na področju digitalizacije</w:t>
      </w:r>
      <w:r w:rsidRPr="0083085C">
        <w:rPr>
          <w:rFonts w:ascii="Arial" w:eastAsia="Times New Roman" w:hAnsi="Arial" w:cs="Arial"/>
          <w:color w:val="000000"/>
          <w:sz w:val="20"/>
          <w:szCs w:val="20"/>
        </w:rPr>
        <w:t>, vzpostavitev digitalnih infrastruktur, platform in ekosistemov za</w:t>
      </w:r>
      <w:r w:rsidR="00E4205A" w:rsidRPr="0083085C">
        <w:rPr>
          <w:rFonts w:ascii="Arial" w:eastAsia="Times New Roman" w:hAnsi="Arial" w:cs="Arial"/>
          <w:color w:val="000000"/>
          <w:sz w:val="20"/>
          <w:szCs w:val="20"/>
        </w:rPr>
        <w:t xml:space="preserve"> celotno gospodarstvo in družbo,</w:t>
      </w:r>
      <w:r w:rsidRPr="0083085C">
        <w:rPr>
          <w:rFonts w:ascii="Arial" w:eastAsia="Times New Roman" w:hAnsi="Arial" w:cs="Arial"/>
          <w:color w:val="000000"/>
          <w:sz w:val="20"/>
          <w:szCs w:val="20"/>
        </w:rPr>
        <w:t xml:space="preserve"> </w:t>
      </w:r>
    </w:p>
    <w:p w14:paraId="4F879E3D" w14:textId="26D6392A" w:rsidR="003A0FBD" w:rsidRPr="0083085C" w:rsidRDefault="003A0FBD" w:rsidP="00747A34">
      <w:pPr>
        <w:numPr>
          <w:ilvl w:val="0"/>
          <w:numId w:val="22"/>
        </w:numPr>
        <w:autoSpaceDE w:val="0"/>
        <w:autoSpaceDN w:val="0"/>
        <w:adjustRightInd w:val="0"/>
        <w:spacing w:after="120" w:line="276" w:lineRule="auto"/>
        <w:contextualSpacing/>
        <w:jc w:val="both"/>
        <w:rPr>
          <w:rFonts w:ascii="Arial" w:eastAsia="Arial" w:hAnsi="Arial" w:cs="Arial"/>
          <w:bCs/>
          <w:color w:val="000000"/>
          <w:sz w:val="20"/>
          <w:szCs w:val="20"/>
        </w:rPr>
      </w:pPr>
      <w:r w:rsidRPr="0083085C">
        <w:rPr>
          <w:rFonts w:ascii="Arial" w:eastAsia="Times New Roman" w:hAnsi="Arial" w:cs="Arial"/>
          <w:color w:val="000000"/>
          <w:sz w:val="20"/>
          <w:szCs w:val="20"/>
        </w:rPr>
        <w:t>povečanje mednarodne prepoznavnosti in konkurenčnosti slovenske IKT na mednarodnih trgih.</w:t>
      </w:r>
    </w:p>
    <w:p w14:paraId="5FF2ABE3" w14:textId="0D73EF76" w:rsidR="000E304A" w:rsidRPr="0083085C" w:rsidRDefault="006D7786" w:rsidP="00E65CDD">
      <w:pPr>
        <w:spacing w:before="360" w:after="200" w:line="276" w:lineRule="auto"/>
        <w:jc w:val="both"/>
        <w:rPr>
          <w:rFonts w:ascii="Arial" w:eastAsia="Arial" w:hAnsi="Arial" w:cs="Arial"/>
          <w:bCs/>
          <w:sz w:val="20"/>
          <w:szCs w:val="20"/>
        </w:rPr>
      </w:pPr>
      <w:r w:rsidRPr="0083085C">
        <w:rPr>
          <w:rFonts w:ascii="Arial" w:eastAsia="Arial" w:hAnsi="Arial" w:cs="Arial"/>
          <w:b/>
          <w:bCs/>
          <w:sz w:val="20"/>
          <w:szCs w:val="20"/>
        </w:rPr>
        <w:t>Najpomembnejši dosežki</w:t>
      </w:r>
      <w:r w:rsidRPr="0083085C">
        <w:rPr>
          <w:rFonts w:ascii="Arial" w:eastAsia="Arial" w:hAnsi="Arial" w:cs="Arial"/>
          <w:bCs/>
          <w:sz w:val="20"/>
          <w:szCs w:val="20"/>
        </w:rPr>
        <w:t xml:space="preserve"> v programskem obdobju 2014</w:t>
      </w:r>
      <w:r w:rsidR="00E875D1">
        <w:rPr>
          <w:rFonts w:ascii="Arial" w:eastAsia="Arial" w:hAnsi="Arial" w:cs="Arial"/>
          <w:bCs/>
          <w:sz w:val="20"/>
          <w:szCs w:val="20"/>
        </w:rPr>
        <w:t>–</w:t>
      </w:r>
      <w:r w:rsidRPr="0083085C">
        <w:rPr>
          <w:rFonts w:ascii="Arial" w:eastAsia="Arial" w:hAnsi="Arial" w:cs="Arial"/>
          <w:bCs/>
          <w:sz w:val="20"/>
          <w:szCs w:val="20"/>
        </w:rPr>
        <w:t>2020 so predstavljeni v podpornem dokumentu Utemeljitev prednostnih področij.</w:t>
      </w:r>
    </w:p>
    <w:p w14:paraId="3A24BABC" w14:textId="77777777" w:rsidR="000E304A" w:rsidRPr="0083085C" w:rsidRDefault="000E304A">
      <w:pPr>
        <w:rPr>
          <w:rFonts w:ascii="Arial" w:eastAsia="Arial" w:hAnsi="Arial" w:cs="Arial"/>
          <w:bCs/>
          <w:sz w:val="20"/>
          <w:szCs w:val="20"/>
        </w:rPr>
      </w:pPr>
      <w:r w:rsidRPr="0083085C">
        <w:rPr>
          <w:rFonts w:ascii="Arial" w:eastAsia="Arial" w:hAnsi="Arial" w:cs="Arial"/>
          <w:bCs/>
          <w:sz w:val="20"/>
          <w:szCs w:val="20"/>
        </w:rPr>
        <w:br w:type="page"/>
      </w:r>
    </w:p>
    <w:p w14:paraId="040E914C" w14:textId="410DF647" w:rsidR="00DA113D" w:rsidRPr="0083085C" w:rsidRDefault="00B55E5D" w:rsidP="001544FD">
      <w:pPr>
        <w:pStyle w:val="Naslov3"/>
      </w:pPr>
      <w:bookmarkStart w:id="40" w:name="_Toc124517758"/>
      <w:r w:rsidRPr="0083085C">
        <w:lastRenderedPageBreak/>
        <w:t>Zdravje</w:t>
      </w:r>
      <w:r w:rsidR="00E875D1">
        <w:t xml:space="preserve"> </w:t>
      </w:r>
      <w:r w:rsidR="00A65B2E">
        <w:t>–</w:t>
      </w:r>
      <w:r w:rsidR="0056375C">
        <w:t xml:space="preserve"> </w:t>
      </w:r>
      <w:r w:rsidRPr="0083085C">
        <w:t>medicina</w:t>
      </w:r>
      <w:bookmarkEnd w:id="40"/>
    </w:p>
    <w:p w14:paraId="7E5133D9" w14:textId="77777777" w:rsidR="00063CBA" w:rsidRPr="0083085C" w:rsidRDefault="00063CBA" w:rsidP="00063CBA">
      <w:pPr>
        <w:spacing w:before="240" w:after="200" w:line="276" w:lineRule="auto"/>
        <w:jc w:val="both"/>
        <w:rPr>
          <w:rFonts w:ascii="Arial" w:eastAsia="Calibri" w:hAnsi="Arial" w:cs="Arial"/>
          <w:b/>
          <w:sz w:val="20"/>
        </w:rPr>
      </w:pPr>
      <w:r w:rsidRPr="0083085C">
        <w:rPr>
          <w:rFonts w:ascii="Arial" w:eastAsia="Calibri" w:hAnsi="Arial" w:cs="Arial"/>
          <w:b/>
          <w:sz w:val="20"/>
        </w:rPr>
        <w:t>Empirično izkazane konkurenčne prednosti Slovenije</w:t>
      </w:r>
    </w:p>
    <w:p w14:paraId="0C3F0DB0" w14:textId="65DBFE30" w:rsidR="00063CBA" w:rsidRPr="0083085C" w:rsidRDefault="00063CBA" w:rsidP="00063CBA">
      <w:pPr>
        <w:spacing w:after="200" w:line="276" w:lineRule="auto"/>
        <w:jc w:val="both"/>
        <w:rPr>
          <w:rFonts w:ascii="Arial" w:eastAsia="Calibri" w:hAnsi="Arial" w:cs="Arial"/>
          <w:bCs/>
          <w:sz w:val="20"/>
        </w:rPr>
      </w:pPr>
      <w:r w:rsidRPr="0083085C">
        <w:rPr>
          <w:rFonts w:ascii="Arial" w:eastAsia="Calibri" w:hAnsi="Arial" w:cs="Arial"/>
          <w:bCs/>
          <w:sz w:val="20"/>
        </w:rPr>
        <w:t>Področje Proizvodnja farmacevtskih surovin in preparatov (C21) ohranja tehnološke in izvozne primerjalne prednosti ter visoko rast izvoza in produktivnosti. Področje Proizvodnj</w:t>
      </w:r>
      <w:r w:rsidR="00DC3498">
        <w:rPr>
          <w:rFonts w:ascii="Arial" w:eastAsia="Calibri" w:hAnsi="Arial" w:cs="Arial"/>
          <w:bCs/>
          <w:sz w:val="20"/>
        </w:rPr>
        <w:t>a</w:t>
      </w:r>
      <w:r w:rsidRPr="0083085C">
        <w:rPr>
          <w:rFonts w:ascii="Arial" w:eastAsia="Calibri" w:hAnsi="Arial" w:cs="Arial"/>
          <w:bCs/>
          <w:sz w:val="20"/>
        </w:rPr>
        <w:t xml:space="preserve"> medicinskih instrumentov, naprav in pripomočkov (C32.5) ohranja izvozne konkurenčne prednosti, vendar v zadnjem obdobju n</w:t>
      </w:r>
      <w:r w:rsidR="006F21A6">
        <w:rPr>
          <w:rFonts w:ascii="Arial" w:eastAsia="Calibri" w:hAnsi="Arial" w:cs="Arial"/>
          <w:bCs/>
          <w:sz w:val="20"/>
        </w:rPr>
        <w:t>e</w:t>
      </w:r>
      <w:r w:rsidRPr="0083085C">
        <w:rPr>
          <w:rFonts w:ascii="Arial" w:eastAsia="Calibri" w:hAnsi="Arial" w:cs="Arial"/>
          <w:bCs/>
          <w:sz w:val="20"/>
        </w:rPr>
        <w:t xml:space="preserve"> beleži visoke rasti produktivnosti in izvoza.</w:t>
      </w:r>
      <w:r w:rsidRPr="0083085C">
        <w:rPr>
          <w:rFonts w:ascii="Arial" w:eastAsia="Calibri" w:hAnsi="Arial" w:cs="Arial"/>
          <w:sz w:val="20"/>
        </w:rPr>
        <w:t xml:space="preserve"> </w:t>
      </w:r>
      <w:r w:rsidRPr="0083085C">
        <w:rPr>
          <w:rFonts w:ascii="Arial" w:eastAsia="Calibri" w:hAnsi="Arial" w:cs="Arial"/>
          <w:bCs/>
          <w:sz w:val="20"/>
        </w:rPr>
        <w:t>Visoko rast produktivnosti in izvoza je doseglo področje Proizvodnja sevalnih, elektromedicinskih in elektroterapevtskih naprav (C26.6).</w:t>
      </w:r>
      <w:r w:rsidRPr="0083085C">
        <w:rPr>
          <w:rFonts w:ascii="Arial" w:eastAsia="Calibri" w:hAnsi="Arial" w:cs="Arial"/>
          <w:sz w:val="20"/>
        </w:rPr>
        <w:t xml:space="preserve"> </w:t>
      </w:r>
    </w:p>
    <w:p w14:paraId="69FCC42B" w14:textId="5D88922D" w:rsidR="00063CBA" w:rsidRPr="0083085C" w:rsidRDefault="00063CBA" w:rsidP="0004249C">
      <w:pPr>
        <w:spacing w:after="320" w:line="276" w:lineRule="auto"/>
        <w:jc w:val="both"/>
        <w:rPr>
          <w:rFonts w:ascii="Arial" w:eastAsia="Calibri" w:hAnsi="Arial" w:cs="Arial"/>
          <w:bCs/>
          <w:sz w:val="20"/>
        </w:rPr>
      </w:pPr>
      <w:r w:rsidRPr="0083085C">
        <w:rPr>
          <w:rFonts w:ascii="Arial" w:eastAsia="Calibri" w:hAnsi="Arial" w:cs="Arial"/>
          <w:sz w:val="20"/>
        </w:rPr>
        <w:t xml:space="preserve">Področje Zdravje </w:t>
      </w:r>
      <w:r w:rsidR="006E0D44">
        <w:rPr>
          <w:rFonts w:ascii="Arial" w:eastAsia="Calibri" w:hAnsi="Arial" w:cs="Arial"/>
          <w:sz w:val="20"/>
        </w:rPr>
        <w:t>-</w:t>
      </w:r>
      <w:r w:rsidRPr="0083085C">
        <w:rPr>
          <w:rFonts w:ascii="Arial" w:eastAsia="Calibri" w:hAnsi="Arial" w:cs="Arial"/>
          <w:sz w:val="20"/>
        </w:rPr>
        <w:t xml:space="preserve"> medicina je eno izmed dveh področij, kjer je identificirana najmočnejša raziskovalna aktivnost. Raziskovalne skupine s področja Zdravja </w:t>
      </w:r>
      <w:r w:rsidR="006E0D44">
        <w:rPr>
          <w:rFonts w:ascii="Arial" w:eastAsia="Calibri" w:hAnsi="Arial" w:cs="Arial"/>
          <w:sz w:val="20"/>
        </w:rPr>
        <w:t>-</w:t>
      </w:r>
      <w:r w:rsidRPr="0083085C">
        <w:rPr>
          <w:rFonts w:ascii="Arial" w:eastAsia="Calibri" w:hAnsi="Arial" w:cs="Arial"/>
          <w:sz w:val="20"/>
        </w:rPr>
        <w:t xml:space="preserve"> medicina se uvrščajo med najuspešnejših 20 glede na pridobljena sredstva iz gospodarstva in po znanstveni odličnosti (mednarodna citiranost). Za najboljše raziskovalne skupine je značilno, da so bolj kot druge vključene v mednarodno sodelovanje </w:t>
      </w:r>
      <w:r w:rsidRPr="0083085C">
        <w:rPr>
          <w:rFonts w:ascii="Arial" w:eastAsia="Calibri" w:hAnsi="Arial" w:cs="Arial"/>
          <w:bCs/>
          <w:sz w:val="20"/>
        </w:rPr>
        <w:t>(Šušteršič, Burger, Kotnik, Breznik, 2020)</w:t>
      </w:r>
      <w:r w:rsidRPr="0083085C">
        <w:rPr>
          <w:rFonts w:ascii="Arial" w:eastAsia="Calibri" w:hAnsi="Arial" w:cs="Arial"/>
          <w:sz w:val="20"/>
        </w:rPr>
        <w:t>.</w:t>
      </w:r>
    </w:p>
    <w:p w14:paraId="630FCE20" w14:textId="23DC8C03" w:rsidR="00063CBA" w:rsidRPr="0083085C" w:rsidRDefault="00063CBA"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spacing w:after="200" w:line="276" w:lineRule="auto"/>
        <w:jc w:val="both"/>
        <w:rPr>
          <w:rFonts w:ascii="Arial" w:eastAsia="Calibri" w:hAnsi="Arial" w:cs="Arial"/>
          <w:sz w:val="20"/>
        </w:rPr>
      </w:pPr>
      <w:r w:rsidRPr="0083085C">
        <w:rPr>
          <w:rFonts w:ascii="Arial" w:eastAsia="Calibri" w:hAnsi="Arial" w:cs="Arial"/>
          <w:b/>
          <w:sz w:val="20"/>
        </w:rPr>
        <w:t>Cilji do leta 2027</w:t>
      </w:r>
      <w:r w:rsidRPr="00AC7C55">
        <w:rPr>
          <w:rFonts w:ascii="Arial" w:eastAsia="Calibri" w:hAnsi="Arial" w:cs="Arial"/>
          <w:sz w:val="20"/>
          <w:vertAlign w:val="superscript"/>
        </w:rPr>
        <w:footnoteReference w:id="33"/>
      </w:r>
      <w:r w:rsidRPr="00AC7C55">
        <w:rPr>
          <w:rFonts w:ascii="Arial" w:eastAsia="Calibri" w:hAnsi="Arial" w:cs="Arial"/>
          <w:sz w:val="20"/>
        </w:rPr>
        <w:t>:</w:t>
      </w:r>
      <w:r w:rsidRPr="0083085C">
        <w:rPr>
          <w:rFonts w:ascii="Arial" w:eastAsia="Calibri" w:hAnsi="Arial" w:cs="Arial"/>
          <w:sz w:val="20"/>
        </w:rPr>
        <w:t xml:space="preserve"> </w:t>
      </w:r>
      <w:r w:rsidRPr="0083085C">
        <w:rPr>
          <w:rFonts w:ascii="Arial" w:eastAsia="SimSun" w:hAnsi="Arial" w:cs="Arial"/>
          <w:sz w:val="20"/>
          <w:lang w:eastAsia="ar-SA"/>
        </w:rPr>
        <w:t>povečati prihodke podjetij na prednostnem področju</w:t>
      </w:r>
      <w:r w:rsidRPr="0083085C" w:rsidDel="00E67400">
        <w:rPr>
          <w:rFonts w:ascii="Arial" w:eastAsia="SimSun" w:hAnsi="Arial" w:cs="Arial"/>
          <w:sz w:val="20"/>
          <w:lang w:eastAsia="ar-SA"/>
        </w:rPr>
        <w:t xml:space="preserve"> </w:t>
      </w:r>
      <w:r w:rsidRPr="0083085C">
        <w:rPr>
          <w:rFonts w:ascii="Arial" w:eastAsia="SimSun" w:hAnsi="Arial" w:cs="Arial"/>
          <w:sz w:val="20"/>
          <w:lang w:eastAsia="ar-SA"/>
        </w:rPr>
        <w:t xml:space="preserve">z 1,5 mrd EUR na </w:t>
      </w:r>
      <w:r w:rsidR="00732670" w:rsidRPr="0083085C">
        <w:rPr>
          <w:rFonts w:ascii="Arial" w:eastAsia="SimSun" w:hAnsi="Arial" w:cs="Arial"/>
          <w:sz w:val="20"/>
          <w:lang w:eastAsia="ar-SA"/>
        </w:rPr>
        <w:t xml:space="preserve">2,2 </w:t>
      </w:r>
      <w:r w:rsidRPr="0083085C">
        <w:rPr>
          <w:rFonts w:ascii="Arial" w:eastAsia="SimSun" w:hAnsi="Arial" w:cs="Arial"/>
          <w:sz w:val="20"/>
          <w:lang w:eastAsia="ar-SA"/>
        </w:rPr>
        <w:t>mrd EUR, izvoz z 1,4 mrd EUR</w:t>
      </w:r>
      <w:r w:rsidRPr="0083085C">
        <w:rPr>
          <w:rFonts w:ascii="Arial" w:eastAsia="Calibri" w:hAnsi="Arial" w:cs="Arial"/>
          <w:sz w:val="20"/>
        </w:rPr>
        <w:t xml:space="preserve"> na 2</w:t>
      </w:r>
      <w:r w:rsidR="00FE6F12" w:rsidRPr="0083085C">
        <w:rPr>
          <w:rFonts w:ascii="Arial" w:eastAsia="Calibri" w:hAnsi="Arial" w:cs="Arial"/>
          <w:sz w:val="20"/>
        </w:rPr>
        <w:t>,1</w:t>
      </w:r>
      <w:r w:rsidRPr="0083085C">
        <w:rPr>
          <w:rFonts w:ascii="Arial" w:eastAsia="Calibri" w:hAnsi="Arial" w:cs="Arial"/>
          <w:sz w:val="20"/>
        </w:rPr>
        <w:t xml:space="preserve"> mrd EUR, dodano vrednost s 743 mio EUR na </w:t>
      </w:r>
      <w:r w:rsidR="00732670" w:rsidRPr="0083085C">
        <w:rPr>
          <w:rFonts w:ascii="Arial" w:eastAsia="Calibri" w:hAnsi="Arial" w:cs="Arial"/>
          <w:sz w:val="20"/>
        </w:rPr>
        <w:t>965 mio</w:t>
      </w:r>
      <w:r w:rsidRPr="0083085C">
        <w:rPr>
          <w:rFonts w:ascii="Arial" w:eastAsia="Calibri" w:hAnsi="Arial" w:cs="Arial"/>
          <w:sz w:val="20"/>
        </w:rPr>
        <w:t xml:space="preserve"> EUR, dodano vrednost na zaposlenega s </w:t>
      </w:r>
      <w:r w:rsidRPr="0083085C">
        <w:rPr>
          <w:rFonts w:ascii="Arial" w:eastAsia="Calibri" w:hAnsi="Arial" w:cs="Arial"/>
          <w:sz w:val="20"/>
          <w:lang w:eastAsia="sl-SI"/>
        </w:rPr>
        <w:t>105.000 EUR</w:t>
      </w:r>
      <w:r w:rsidRPr="0083085C">
        <w:rPr>
          <w:rFonts w:ascii="Arial" w:eastAsia="Calibri" w:hAnsi="Arial" w:cs="Arial"/>
          <w:sz w:val="20"/>
        </w:rPr>
        <w:t xml:space="preserve"> na </w:t>
      </w:r>
      <w:r w:rsidR="00732670" w:rsidRPr="0083085C">
        <w:rPr>
          <w:rFonts w:ascii="Arial" w:eastAsia="Calibri" w:hAnsi="Arial" w:cs="Arial"/>
          <w:sz w:val="20"/>
        </w:rPr>
        <w:t>126.</w:t>
      </w:r>
      <w:r w:rsidRPr="0083085C">
        <w:rPr>
          <w:rFonts w:ascii="Arial" w:eastAsia="Calibri" w:hAnsi="Arial" w:cs="Arial"/>
          <w:sz w:val="20"/>
        </w:rPr>
        <w:t xml:space="preserve">000 EUR, število zaposlenih z 11.700 na </w:t>
      </w:r>
      <w:r w:rsidR="00732670" w:rsidRPr="0083085C">
        <w:rPr>
          <w:rFonts w:ascii="Arial" w:eastAsia="Calibri" w:hAnsi="Arial" w:cs="Arial"/>
          <w:sz w:val="20"/>
        </w:rPr>
        <w:t>12.600</w:t>
      </w:r>
      <w:r w:rsidRPr="0083085C">
        <w:rPr>
          <w:rFonts w:ascii="Arial" w:eastAsia="Calibri" w:hAnsi="Arial" w:cs="Arial"/>
          <w:sz w:val="20"/>
        </w:rPr>
        <w:t xml:space="preserve"> in vlaganja v RRI s 56 mio EUR na </w:t>
      </w:r>
      <w:r w:rsidR="00732670" w:rsidRPr="0083085C">
        <w:rPr>
          <w:rFonts w:ascii="Arial" w:eastAsia="Calibri" w:hAnsi="Arial" w:cs="Arial"/>
          <w:sz w:val="20"/>
        </w:rPr>
        <w:t>250</w:t>
      </w:r>
      <w:r w:rsidRPr="0083085C">
        <w:rPr>
          <w:rFonts w:ascii="Arial" w:eastAsia="Calibri" w:hAnsi="Arial" w:cs="Arial"/>
          <w:sz w:val="20"/>
        </w:rPr>
        <w:t xml:space="preserve"> mio EUR.</w:t>
      </w:r>
    </w:p>
    <w:p w14:paraId="37194CA6" w14:textId="34A437FD" w:rsidR="00063CBA" w:rsidRPr="0083085C" w:rsidRDefault="00063CBA" w:rsidP="0004249C">
      <w:pPr>
        <w:spacing w:before="320" w:after="120" w:line="276" w:lineRule="auto"/>
        <w:jc w:val="both"/>
        <w:rPr>
          <w:rFonts w:ascii="Arial" w:eastAsia="Calibri" w:hAnsi="Arial" w:cs="Arial"/>
          <w:sz w:val="20"/>
        </w:rPr>
      </w:pPr>
      <w:r w:rsidRPr="0083085C">
        <w:rPr>
          <w:rFonts w:ascii="Arial" w:eastAsia="Calibri" w:hAnsi="Arial" w:cs="Arial"/>
          <w:b/>
          <w:sz w:val="20"/>
        </w:rPr>
        <w:t xml:space="preserve">Najperspektivnejša fokusna področja, identificirana v procesu podjetniškega odkrivanja </w:t>
      </w:r>
      <w:r w:rsidRPr="0083085C">
        <w:rPr>
          <w:rFonts w:ascii="Arial" w:eastAsia="Calibri" w:hAnsi="Arial" w:cs="Arial"/>
          <w:sz w:val="20"/>
        </w:rPr>
        <w:t>(seznam produktnih smeri je v Prilogi 2)</w:t>
      </w:r>
    </w:p>
    <w:p w14:paraId="609E4B81" w14:textId="025058A8" w:rsidR="00063CBA" w:rsidRPr="0083085C" w:rsidRDefault="00063CBA" w:rsidP="00FC5EE1">
      <w:pPr>
        <w:pStyle w:val="Odstavekseznama"/>
        <w:numPr>
          <w:ilvl w:val="0"/>
          <w:numId w:val="25"/>
        </w:numPr>
        <w:spacing w:after="200" w:line="276" w:lineRule="auto"/>
        <w:ind w:left="360"/>
        <w:jc w:val="both"/>
        <w:rPr>
          <w:rFonts w:ascii="Arial" w:eastAsia="Calibri" w:hAnsi="Arial" w:cs="Arial"/>
          <w:b/>
          <w:sz w:val="20"/>
        </w:rPr>
      </w:pPr>
      <w:r w:rsidRPr="0083085C">
        <w:rPr>
          <w:rFonts w:ascii="Arial" w:eastAsia="Calibri" w:hAnsi="Arial" w:cs="Arial"/>
          <w:b/>
          <w:sz w:val="20"/>
        </w:rPr>
        <w:t xml:space="preserve">Translacijska medicina: </w:t>
      </w:r>
      <w:r w:rsidRPr="0083085C">
        <w:rPr>
          <w:rFonts w:ascii="Arial" w:eastAsia="Calibri" w:hAnsi="Arial" w:cs="Arial"/>
          <w:sz w:val="20"/>
        </w:rPr>
        <w:t xml:space="preserve">Perspektivnost je identificirana na področju razvoja zdravil za bolezni centralnega živčnega sistema, zdravil za zdravljenje redkih bolezni, vpeljave novih naprednih celičnih zdravil (regenerativna medicina), razvoja obstoječih metod zaznavanja bakterij ter naprednih zdravil in dostavnih sistemov, ki bodo prilagojeni specifikam starejših pacientov. </w:t>
      </w:r>
    </w:p>
    <w:p w14:paraId="5F65D74E" w14:textId="77777777" w:rsidR="00FC5EE1" w:rsidRPr="0083085C" w:rsidRDefault="00FC5EE1" w:rsidP="00FC5EE1">
      <w:pPr>
        <w:pStyle w:val="Odstavekseznama"/>
        <w:spacing w:after="200" w:line="276" w:lineRule="auto"/>
        <w:ind w:left="360"/>
        <w:jc w:val="both"/>
        <w:rPr>
          <w:rFonts w:ascii="Arial" w:eastAsia="Calibri" w:hAnsi="Arial" w:cs="Arial"/>
          <w:b/>
          <w:sz w:val="20"/>
        </w:rPr>
      </w:pPr>
    </w:p>
    <w:p w14:paraId="74401580" w14:textId="33FCF6D0" w:rsidR="00FC5EE1" w:rsidRPr="0083085C" w:rsidRDefault="00063CBA" w:rsidP="00FC5EE1">
      <w:pPr>
        <w:pStyle w:val="Odstavekseznama"/>
        <w:numPr>
          <w:ilvl w:val="0"/>
          <w:numId w:val="25"/>
        </w:numPr>
        <w:spacing w:after="200" w:line="276" w:lineRule="auto"/>
        <w:ind w:left="360"/>
        <w:jc w:val="both"/>
        <w:rPr>
          <w:rFonts w:ascii="Arial" w:eastAsia="Calibri" w:hAnsi="Arial" w:cs="Arial"/>
          <w:b/>
          <w:sz w:val="20"/>
        </w:rPr>
      </w:pPr>
      <w:r w:rsidRPr="0083085C">
        <w:rPr>
          <w:rFonts w:ascii="Arial" w:eastAsia="Calibri" w:hAnsi="Arial" w:cs="Arial"/>
          <w:b/>
          <w:sz w:val="20"/>
        </w:rPr>
        <w:t xml:space="preserve">Aktivno in zdravo staranje: </w:t>
      </w:r>
      <w:r w:rsidRPr="0083085C">
        <w:rPr>
          <w:rFonts w:ascii="Arial" w:eastAsia="Calibri" w:hAnsi="Arial" w:cs="Arial"/>
          <w:sz w:val="20"/>
        </w:rPr>
        <w:t xml:space="preserve">Ohranjanje aktivne in zdrave </w:t>
      </w:r>
      <w:r w:rsidR="006F21A6">
        <w:rPr>
          <w:rFonts w:ascii="Arial" w:eastAsia="Calibri" w:hAnsi="Arial" w:cs="Arial"/>
          <w:sz w:val="20"/>
        </w:rPr>
        <w:t xml:space="preserve">starejše </w:t>
      </w:r>
      <w:r w:rsidRPr="0083085C">
        <w:rPr>
          <w:rFonts w:ascii="Arial" w:eastAsia="Calibri" w:hAnsi="Arial" w:cs="Arial"/>
          <w:sz w:val="20"/>
        </w:rPr>
        <w:t xml:space="preserve">populacije je izjemnega pomena za družbo in </w:t>
      </w:r>
      <w:r w:rsidR="005F3802">
        <w:rPr>
          <w:rFonts w:ascii="Arial" w:eastAsia="Calibri" w:hAnsi="Arial" w:cs="Arial"/>
          <w:sz w:val="20"/>
        </w:rPr>
        <w:t xml:space="preserve">je </w:t>
      </w:r>
      <w:r w:rsidRPr="0083085C">
        <w:rPr>
          <w:rFonts w:ascii="Arial" w:eastAsia="Calibri" w:hAnsi="Arial" w:cs="Arial"/>
          <w:sz w:val="20"/>
        </w:rPr>
        <w:t xml:space="preserve">v dobrobit vseh prebivalcev. </w:t>
      </w:r>
      <w:r w:rsidR="00A81203" w:rsidRPr="0083085C">
        <w:rPr>
          <w:rFonts w:ascii="Arial" w:eastAsia="Calibri" w:hAnsi="Arial" w:cs="Arial"/>
          <w:sz w:val="20"/>
        </w:rPr>
        <w:t>Srebrna ekonomija je hitro rastoč</w:t>
      </w:r>
      <w:r w:rsidR="006F21A6">
        <w:rPr>
          <w:rFonts w:ascii="Arial" w:eastAsia="Calibri" w:hAnsi="Arial" w:cs="Arial"/>
          <w:sz w:val="20"/>
        </w:rPr>
        <w:t>i</w:t>
      </w:r>
      <w:r w:rsidR="00A81203" w:rsidRPr="0083085C">
        <w:rPr>
          <w:rFonts w:ascii="Arial" w:eastAsia="Calibri" w:hAnsi="Arial" w:cs="Arial"/>
          <w:sz w:val="20"/>
        </w:rPr>
        <w:t xml:space="preserve"> trg, na katerega se bo preusmeril velik del globalnega trga z izdelki in storitvami, prilagojenimi uporabnikom</w:t>
      </w:r>
      <w:r w:rsidR="005F3802">
        <w:rPr>
          <w:rFonts w:ascii="Arial" w:eastAsia="Calibri" w:hAnsi="Arial" w:cs="Arial"/>
          <w:sz w:val="20"/>
        </w:rPr>
        <w:t>,</w:t>
      </w:r>
      <w:r w:rsidR="00A81203" w:rsidRPr="0083085C">
        <w:rPr>
          <w:rFonts w:ascii="Arial" w:eastAsia="Calibri" w:hAnsi="Arial" w:cs="Arial"/>
          <w:sz w:val="20"/>
        </w:rPr>
        <w:t xml:space="preserve"> in prinaša nove priložnosti za inovativno gospodarstvo. </w:t>
      </w:r>
      <w:r w:rsidRPr="0083085C">
        <w:rPr>
          <w:rFonts w:ascii="Arial" w:eastAsia="Calibri" w:hAnsi="Arial" w:cs="Arial"/>
          <w:sz w:val="20"/>
        </w:rPr>
        <w:t>Zgodnje diagnosticiranje nevrodegenerativn</w:t>
      </w:r>
      <w:r w:rsidR="009A63C0" w:rsidRPr="0083085C">
        <w:rPr>
          <w:rFonts w:ascii="Arial" w:eastAsia="Calibri" w:hAnsi="Arial" w:cs="Arial"/>
          <w:sz w:val="20"/>
        </w:rPr>
        <w:t>ih</w:t>
      </w:r>
      <w:r w:rsidRPr="0083085C">
        <w:rPr>
          <w:rFonts w:ascii="Arial" w:eastAsia="Calibri" w:hAnsi="Arial" w:cs="Arial"/>
          <w:sz w:val="20"/>
        </w:rPr>
        <w:t xml:space="preserve"> bolezni </w:t>
      </w:r>
      <w:r w:rsidR="009A63C0" w:rsidRPr="0083085C">
        <w:rPr>
          <w:rFonts w:ascii="Arial" w:eastAsia="Calibri" w:hAnsi="Arial" w:cs="Arial"/>
          <w:sz w:val="20"/>
        </w:rPr>
        <w:t xml:space="preserve">omogoča </w:t>
      </w:r>
      <w:r w:rsidRPr="0083085C">
        <w:rPr>
          <w:rFonts w:ascii="Arial" w:eastAsia="Calibri" w:hAnsi="Arial" w:cs="Arial"/>
          <w:sz w:val="20"/>
        </w:rPr>
        <w:t xml:space="preserve">uvedbo zgodnje obravnave bolezni in podaljša obdobje neodvisnosti posameznika. Perspektivnost je identificirana še na področju razvoja storitev in hibridnih materialov za starajočo </w:t>
      </w:r>
      <w:r w:rsidR="005F3802">
        <w:rPr>
          <w:rFonts w:ascii="Arial" w:eastAsia="Calibri" w:hAnsi="Arial" w:cs="Arial"/>
          <w:sz w:val="20"/>
        </w:rPr>
        <w:t xml:space="preserve">se </w:t>
      </w:r>
      <w:r w:rsidRPr="0083085C">
        <w:rPr>
          <w:rFonts w:ascii="Arial" w:eastAsia="Calibri" w:hAnsi="Arial" w:cs="Arial"/>
          <w:sz w:val="20"/>
        </w:rPr>
        <w:t xml:space="preserve">družbo ter novih modelov bivanja, ki lahko služijo </w:t>
      </w:r>
      <w:r w:rsidR="005F3802">
        <w:rPr>
          <w:rFonts w:ascii="Arial" w:eastAsia="Calibri" w:hAnsi="Arial" w:cs="Arial"/>
          <w:sz w:val="20"/>
        </w:rPr>
        <w:t>kot</w:t>
      </w:r>
      <w:r w:rsidRPr="0083085C">
        <w:rPr>
          <w:rFonts w:ascii="Arial" w:eastAsia="Calibri" w:hAnsi="Arial" w:cs="Arial"/>
          <w:sz w:val="20"/>
        </w:rPr>
        <w:t xml:space="preserve"> testno okolje za razvoj pametnih medicinskih naprav in pripomočkov za izboljšanje kakovosti in varnosti bivanja starejših.</w:t>
      </w:r>
    </w:p>
    <w:p w14:paraId="1EC88AF4" w14:textId="77777777" w:rsidR="00FC5EE1" w:rsidRPr="0083085C" w:rsidRDefault="00FC5EE1" w:rsidP="00FC5EE1">
      <w:pPr>
        <w:pStyle w:val="Odstavekseznama"/>
        <w:ind w:left="360"/>
        <w:rPr>
          <w:rFonts w:ascii="Arial" w:eastAsia="Calibri" w:hAnsi="Arial" w:cs="Arial"/>
          <w:b/>
          <w:sz w:val="20"/>
        </w:rPr>
      </w:pPr>
    </w:p>
    <w:p w14:paraId="6B4BC473" w14:textId="5490CB7B" w:rsidR="00063CBA" w:rsidRPr="0083085C" w:rsidRDefault="00063CBA" w:rsidP="00FC5EE1">
      <w:pPr>
        <w:pStyle w:val="Odstavekseznama"/>
        <w:numPr>
          <w:ilvl w:val="0"/>
          <w:numId w:val="25"/>
        </w:numPr>
        <w:spacing w:after="200" w:line="276" w:lineRule="auto"/>
        <w:ind w:left="360"/>
        <w:jc w:val="both"/>
        <w:rPr>
          <w:rFonts w:ascii="Arial" w:eastAsia="Calibri" w:hAnsi="Arial" w:cs="Arial"/>
          <w:b/>
          <w:sz w:val="20"/>
        </w:rPr>
      </w:pPr>
      <w:r w:rsidRPr="0083085C">
        <w:rPr>
          <w:rFonts w:ascii="Arial" w:eastAsia="Calibri" w:hAnsi="Arial" w:cs="Arial"/>
          <w:b/>
          <w:sz w:val="20"/>
        </w:rPr>
        <w:t xml:space="preserve">Biofarmacevtika: </w:t>
      </w:r>
      <w:r w:rsidRPr="0083085C">
        <w:rPr>
          <w:rFonts w:ascii="Arial" w:eastAsia="Calibri" w:hAnsi="Arial" w:cs="Arial"/>
          <w:sz w:val="20"/>
        </w:rPr>
        <w:t xml:space="preserve">Gre za najhitreje rastoči trg farmacevtske industrije, kjer slovenskim podjetjem konkurenčnost v globalnem okolju zagotavljajo tudi izvedene velike investicije v razvoj in proizvodnjo. Razvoj bioloških zdravil sodobni medicini prinaša nove razsežnosti, saj omogoča uspešnejše zdravljene pacientov, obolelih </w:t>
      </w:r>
      <w:r w:rsidR="006F21A6">
        <w:rPr>
          <w:rFonts w:ascii="Arial" w:eastAsia="Calibri" w:hAnsi="Arial" w:cs="Arial"/>
          <w:sz w:val="20"/>
        </w:rPr>
        <w:t>za</w:t>
      </w:r>
      <w:r w:rsidRPr="0083085C">
        <w:rPr>
          <w:rFonts w:ascii="Arial" w:eastAsia="Calibri" w:hAnsi="Arial" w:cs="Arial"/>
          <w:sz w:val="20"/>
        </w:rPr>
        <w:t xml:space="preserve"> težk</w:t>
      </w:r>
      <w:r w:rsidR="006F21A6">
        <w:rPr>
          <w:rFonts w:ascii="Arial" w:eastAsia="Calibri" w:hAnsi="Arial" w:cs="Arial"/>
          <w:sz w:val="20"/>
        </w:rPr>
        <w:t>e</w:t>
      </w:r>
      <w:r w:rsidRPr="0083085C">
        <w:rPr>
          <w:rFonts w:ascii="Arial" w:eastAsia="Calibri" w:hAnsi="Arial" w:cs="Arial"/>
          <w:sz w:val="20"/>
        </w:rPr>
        <w:t xml:space="preserve"> bolezni. V Sloveniji se povečuje število podjetij, ki na globalnem trgu prodajajo razvojne in proizvodne storitve na področju biofarmacevtike, genske terapije, celičnega zdravljena in cepiv. </w:t>
      </w:r>
      <w:r w:rsidR="009A63C0" w:rsidRPr="0083085C">
        <w:rPr>
          <w:rFonts w:ascii="Arial" w:eastAsia="Calibri" w:hAnsi="Arial" w:cs="Arial"/>
          <w:sz w:val="20"/>
        </w:rPr>
        <w:t xml:space="preserve">Pripravlja se ustanovitev Centra za celično in gensko terapijo s Kemijskim inštitutom </w:t>
      </w:r>
      <w:r w:rsidR="005F3802">
        <w:rPr>
          <w:rFonts w:ascii="Arial" w:eastAsia="Calibri" w:hAnsi="Arial" w:cs="Arial"/>
          <w:sz w:val="20"/>
        </w:rPr>
        <w:t>v vlogi</w:t>
      </w:r>
      <w:r w:rsidR="005F3802" w:rsidRPr="0083085C">
        <w:rPr>
          <w:rFonts w:ascii="Arial" w:eastAsia="Calibri" w:hAnsi="Arial" w:cs="Arial"/>
          <w:sz w:val="20"/>
        </w:rPr>
        <w:t xml:space="preserve"> </w:t>
      </w:r>
      <w:r w:rsidR="009A63C0" w:rsidRPr="0083085C">
        <w:rPr>
          <w:rFonts w:ascii="Arial" w:eastAsia="Calibri" w:hAnsi="Arial" w:cs="Arial"/>
          <w:sz w:val="20"/>
        </w:rPr>
        <w:t>vodiln</w:t>
      </w:r>
      <w:r w:rsidR="005F3802">
        <w:rPr>
          <w:rFonts w:ascii="Arial" w:eastAsia="Calibri" w:hAnsi="Arial" w:cs="Arial"/>
          <w:sz w:val="20"/>
        </w:rPr>
        <w:t>ega</w:t>
      </w:r>
      <w:r w:rsidR="009A63C0" w:rsidRPr="0083085C">
        <w:rPr>
          <w:rFonts w:ascii="Arial" w:eastAsia="Calibri" w:hAnsi="Arial" w:cs="Arial"/>
          <w:sz w:val="20"/>
        </w:rPr>
        <w:t xml:space="preserve"> partnerj</w:t>
      </w:r>
      <w:r w:rsidR="005F3802">
        <w:rPr>
          <w:rFonts w:ascii="Arial" w:eastAsia="Calibri" w:hAnsi="Arial" w:cs="Arial"/>
          <w:sz w:val="20"/>
        </w:rPr>
        <w:t>a</w:t>
      </w:r>
      <w:r w:rsidR="009A63C0" w:rsidRPr="0083085C">
        <w:rPr>
          <w:rFonts w:ascii="Arial" w:eastAsia="Calibri" w:hAnsi="Arial" w:cs="Arial"/>
          <w:sz w:val="20"/>
        </w:rPr>
        <w:t>.</w:t>
      </w:r>
    </w:p>
    <w:p w14:paraId="7EAA8B59" w14:textId="77777777" w:rsidR="00FC5EE1" w:rsidRPr="0083085C" w:rsidRDefault="00FC5EE1" w:rsidP="00FC5EE1">
      <w:pPr>
        <w:pStyle w:val="Odstavekseznama"/>
        <w:ind w:left="360"/>
        <w:rPr>
          <w:rFonts w:ascii="Arial" w:eastAsia="Calibri" w:hAnsi="Arial" w:cs="Arial"/>
          <w:b/>
          <w:sz w:val="20"/>
        </w:rPr>
      </w:pPr>
    </w:p>
    <w:p w14:paraId="54BC5587" w14:textId="09A56216" w:rsidR="00063CBA" w:rsidRPr="0083085C" w:rsidRDefault="00063CBA" w:rsidP="00FC5EE1">
      <w:pPr>
        <w:pStyle w:val="Odstavekseznama"/>
        <w:numPr>
          <w:ilvl w:val="0"/>
          <w:numId w:val="25"/>
        </w:numPr>
        <w:spacing w:after="200" w:line="276" w:lineRule="auto"/>
        <w:ind w:left="360"/>
        <w:jc w:val="both"/>
        <w:rPr>
          <w:rFonts w:ascii="Arial" w:eastAsia="Calibri" w:hAnsi="Arial" w:cs="Arial"/>
          <w:b/>
          <w:sz w:val="20"/>
        </w:rPr>
      </w:pPr>
      <w:r w:rsidRPr="0083085C">
        <w:rPr>
          <w:rFonts w:ascii="Arial" w:eastAsia="Calibri" w:hAnsi="Arial" w:cs="Arial"/>
          <w:b/>
          <w:sz w:val="20"/>
        </w:rPr>
        <w:lastRenderedPageBreak/>
        <w:t xml:space="preserve">Naravna zdravila in kozmetika: </w:t>
      </w:r>
      <w:r w:rsidRPr="0083085C">
        <w:rPr>
          <w:rFonts w:ascii="Arial" w:eastAsia="Calibri" w:hAnsi="Arial" w:cs="Arial"/>
          <w:sz w:val="20"/>
        </w:rPr>
        <w:t>Na področju farmacevtskih oblik zdravil rastlinskega izvora imajo podjetja potencial za poseganje po bolj inovativnih oblikah, aplikacijah ter kombinacijah učinkovin, kar zahteva obsežna klinična testiranja, in se tako razlik</w:t>
      </w:r>
      <w:r w:rsidR="009A63C0" w:rsidRPr="0083085C">
        <w:rPr>
          <w:rFonts w:ascii="Arial" w:eastAsia="Calibri" w:hAnsi="Arial" w:cs="Arial"/>
          <w:sz w:val="20"/>
        </w:rPr>
        <w:t>ujejo</w:t>
      </w:r>
      <w:r w:rsidRPr="0083085C">
        <w:rPr>
          <w:rFonts w:ascii="Arial" w:eastAsia="Calibri" w:hAnsi="Arial" w:cs="Arial"/>
          <w:sz w:val="20"/>
        </w:rPr>
        <w:t xml:space="preserve"> od konkurence v svetu. Naravna kozmetika je najhitreje rastoči segment kozmetike. Slovenija ima za razvoj naravne kozmetike velik potencial zaradi surovinskih virov, v specifične produkte usmerjenih podjetij, dobro razvitega wellness segmenta ter znanja in opreme za razvoj tovrstnih produktov in storitev.</w:t>
      </w:r>
      <w:r w:rsidR="009A63C0" w:rsidRPr="0083085C">
        <w:rPr>
          <w:rFonts w:ascii="Arial" w:eastAsia="Calibri" w:hAnsi="Arial" w:cs="Arial"/>
          <w:sz w:val="20"/>
        </w:rPr>
        <w:t xml:space="preserve"> Prav to področje </w:t>
      </w:r>
      <w:r w:rsidR="005F3802" w:rsidRPr="0083085C">
        <w:rPr>
          <w:rFonts w:ascii="Arial" w:eastAsia="Calibri" w:hAnsi="Arial" w:cs="Arial"/>
          <w:sz w:val="20"/>
        </w:rPr>
        <w:t xml:space="preserve">lahko </w:t>
      </w:r>
      <w:r w:rsidR="009A63C0" w:rsidRPr="0083085C">
        <w:rPr>
          <w:rFonts w:ascii="Arial" w:eastAsia="Calibri" w:hAnsi="Arial" w:cs="Arial"/>
          <w:sz w:val="20"/>
        </w:rPr>
        <w:t>v prihodnosti veliko prispeva k razvoju srebrn</w:t>
      </w:r>
      <w:r w:rsidR="005C00D2" w:rsidRPr="0083085C">
        <w:rPr>
          <w:rFonts w:ascii="Arial" w:eastAsia="Calibri" w:hAnsi="Arial" w:cs="Arial"/>
          <w:sz w:val="20"/>
        </w:rPr>
        <w:t>e</w:t>
      </w:r>
      <w:r w:rsidR="009A63C0" w:rsidRPr="0083085C">
        <w:rPr>
          <w:rFonts w:ascii="Arial" w:eastAsia="Calibri" w:hAnsi="Arial" w:cs="Arial"/>
          <w:sz w:val="20"/>
        </w:rPr>
        <w:t xml:space="preserve"> ekonomije v povezavi z zdravilišči, turistično ponudbo in izvrstno kulinariko.</w:t>
      </w:r>
    </w:p>
    <w:p w14:paraId="2A5E4656" w14:textId="77777777" w:rsidR="00FC5EE1" w:rsidRPr="0083085C" w:rsidRDefault="00FC5EE1" w:rsidP="00FC5EE1">
      <w:pPr>
        <w:pStyle w:val="Odstavekseznama"/>
        <w:ind w:left="360"/>
        <w:rPr>
          <w:rFonts w:ascii="Arial" w:eastAsia="Calibri" w:hAnsi="Arial" w:cs="Arial"/>
          <w:b/>
          <w:sz w:val="20"/>
        </w:rPr>
      </w:pPr>
    </w:p>
    <w:p w14:paraId="582A0FA8" w14:textId="2293FCA6" w:rsidR="00063CBA" w:rsidRPr="0083085C" w:rsidRDefault="00063CBA" w:rsidP="00FC5EE1">
      <w:pPr>
        <w:pStyle w:val="Odstavekseznama"/>
        <w:numPr>
          <w:ilvl w:val="0"/>
          <w:numId w:val="25"/>
        </w:numPr>
        <w:spacing w:after="200" w:line="276" w:lineRule="auto"/>
        <w:ind w:left="360"/>
        <w:jc w:val="both"/>
        <w:rPr>
          <w:rFonts w:ascii="Arial" w:eastAsia="Calibri" w:hAnsi="Arial" w:cs="Arial"/>
          <w:b/>
          <w:bCs/>
          <w:sz w:val="20"/>
        </w:rPr>
      </w:pPr>
      <w:r w:rsidRPr="0083085C">
        <w:rPr>
          <w:rFonts w:ascii="Arial" w:eastAsia="Calibri" w:hAnsi="Arial" w:cs="Arial"/>
          <w:b/>
          <w:bCs/>
          <w:sz w:val="20"/>
        </w:rPr>
        <w:t xml:space="preserve">Zdravljenje raka: </w:t>
      </w:r>
      <w:r w:rsidR="000C3C7A">
        <w:rPr>
          <w:rFonts w:ascii="Arial" w:eastAsia="Calibri" w:hAnsi="Arial" w:cs="Arial"/>
          <w:bCs/>
          <w:sz w:val="20"/>
        </w:rPr>
        <w:t>Na</w:t>
      </w:r>
      <w:r w:rsidR="000C3C7A" w:rsidRPr="0083085C">
        <w:rPr>
          <w:rFonts w:ascii="Arial" w:eastAsia="Calibri" w:hAnsi="Arial" w:cs="Arial"/>
          <w:bCs/>
          <w:sz w:val="20"/>
        </w:rPr>
        <w:t xml:space="preserve"> področju zdravljenja raka ima </w:t>
      </w:r>
      <w:r w:rsidRPr="0083085C">
        <w:rPr>
          <w:rFonts w:ascii="Arial" w:eastAsia="Calibri" w:hAnsi="Arial" w:cs="Arial"/>
          <w:bCs/>
          <w:sz w:val="20"/>
        </w:rPr>
        <w:t xml:space="preserve">Slovenija velik raziskovalni potencial, vodilne ustanove </w:t>
      </w:r>
      <w:r w:rsidR="000C3C7A">
        <w:rPr>
          <w:rFonts w:ascii="Arial" w:eastAsia="Calibri" w:hAnsi="Arial" w:cs="Arial"/>
          <w:bCs/>
          <w:sz w:val="20"/>
        </w:rPr>
        <w:t xml:space="preserve">pa </w:t>
      </w:r>
      <w:r w:rsidRPr="0083085C">
        <w:rPr>
          <w:rFonts w:ascii="Arial" w:eastAsia="Calibri" w:hAnsi="Arial" w:cs="Arial"/>
          <w:bCs/>
          <w:sz w:val="20"/>
        </w:rPr>
        <w:t xml:space="preserve">izkazujejo izjemno znanstveno odličnost in inovativnost </w:t>
      </w:r>
      <w:r w:rsidR="000C3C7A">
        <w:rPr>
          <w:rFonts w:ascii="Arial" w:eastAsia="Calibri" w:hAnsi="Arial" w:cs="Arial"/>
          <w:bCs/>
          <w:sz w:val="20"/>
        </w:rPr>
        <w:t>v</w:t>
      </w:r>
      <w:r w:rsidR="000C3C7A" w:rsidRPr="0083085C">
        <w:rPr>
          <w:rFonts w:ascii="Arial" w:eastAsia="Calibri" w:hAnsi="Arial" w:cs="Arial"/>
          <w:bCs/>
          <w:sz w:val="20"/>
        </w:rPr>
        <w:t xml:space="preserve"> </w:t>
      </w:r>
      <w:r w:rsidRPr="0083085C">
        <w:rPr>
          <w:rFonts w:ascii="Arial" w:eastAsia="Calibri" w:hAnsi="Arial" w:cs="Arial"/>
          <w:bCs/>
          <w:sz w:val="20"/>
        </w:rPr>
        <w:t>vodilnih trendih v svetu. Raznolikost raziskav, ki so predvsem na pred-kliničnem nivoju in so tržno zelo perspektivne, je vrhunska na področjih razvoja dostavnih, testnih in terapevtskih sistemov</w:t>
      </w:r>
      <w:r w:rsidR="009A63C0" w:rsidRPr="0083085C">
        <w:rPr>
          <w:rFonts w:ascii="Arial" w:eastAsia="Calibri" w:hAnsi="Arial" w:cs="Arial"/>
          <w:bCs/>
          <w:sz w:val="20"/>
        </w:rPr>
        <w:t xml:space="preserve"> s posebnim poudarkom na uporabi sevalnih metod s težkimi delci</w:t>
      </w:r>
      <w:r w:rsidRPr="0083085C">
        <w:rPr>
          <w:rFonts w:ascii="Arial" w:eastAsia="Calibri" w:hAnsi="Arial" w:cs="Arial"/>
          <w:bCs/>
          <w:sz w:val="20"/>
        </w:rPr>
        <w:t>.</w:t>
      </w:r>
    </w:p>
    <w:p w14:paraId="158ABFB6" w14:textId="7135AB80" w:rsidR="00063CBA" w:rsidRPr="0083085C" w:rsidRDefault="00063CBA" w:rsidP="0004249C">
      <w:pPr>
        <w:spacing w:before="360" w:after="200" w:line="276" w:lineRule="auto"/>
        <w:jc w:val="both"/>
        <w:rPr>
          <w:rFonts w:ascii="Arial" w:eastAsia="Calibri" w:hAnsi="Arial" w:cs="Arial"/>
          <w:b/>
          <w:sz w:val="20"/>
        </w:rPr>
      </w:pPr>
      <w:r w:rsidRPr="0083085C">
        <w:rPr>
          <w:rFonts w:ascii="Arial" w:eastAsia="Calibri" w:hAnsi="Arial" w:cs="Arial"/>
          <w:b/>
          <w:sz w:val="20"/>
        </w:rPr>
        <w:t xml:space="preserve">Delovanje SRIP Zdravje </w:t>
      </w:r>
      <w:r w:rsidR="00A65B2E">
        <w:rPr>
          <w:rFonts w:ascii="Arial" w:eastAsia="Calibri" w:hAnsi="Arial" w:cs="Arial"/>
          <w:b/>
          <w:sz w:val="20"/>
        </w:rPr>
        <w:t>–</w:t>
      </w:r>
      <w:r w:rsidRPr="0083085C">
        <w:rPr>
          <w:rFonts w:ascii="Arial" w:eastAsia="Calibri" w:hAnsi="Arial" w:cs="Arial"/>
          <w:b/>
          <w:sz w:val="20"/>
        </w:rPr>
        <w:t xml:space="preserve"> medicina </w:t>
      </w:r>
    </w:p>
    <w:p w14:paraId="06E95EC5" w14:textId="777E6585" w:rsidR="00063CBA" w:rsidRPr="0083085C" w:rsidRDefault="00063CBA" w:rsidP="00063CBA">
      <w:pPr>
        <w:spacing w:after="200" w:line="276" w:lineRule="auto"/>
        <w:jc w:val="both"/>
        <w:rPr>
          <w:rFonts w:ascii="Arial" w:eastAsia="Calibri" w:hAnsi="Arial" w:cs="Arial"/>
          <w:sz w:val="20"/>
        </w:rPr>
      </w:pPr>
      <w:r w:rsidRPr="0083085C">
        <w:rPr>
          <w:rFonts w:ascii="Arial" w:eastAsia="Calibri" w:hAnsi="Arial" w:cs="Arial"/>
          <w:sz w:val="20"/>
        </w:rPr>
        <w:t xml:space="preserve">Na prednostnem področju deluje SRIP Zdravje </w:t>
      </w:r>
      <w:r w:rsidR="00E2676A">
        <w:rPr>
          <w:rFonts w:ascii="Arial" w:eastAsia="Calibri" w:hAnsi="Arial" w:cs="Arial"/>
          <w:sz w:val="20"/>
        </w:rPr>
        <w:t>–</w:t>
      </w:r>
      <w:r w:rsidRPr="0083085C">
        <w:rPr>
          <w:rFonts w:ascii="Arial" w:eastAsia="Calibri" w:hAnsi="Arial" w:cs="Arial"/>
          <w:sz w:val="20"/>
        </w:rPr>
        <w:t xml:space="preserve"> medicina, ki združ</w:t>
      </w:r>
      <w:r w:rsidR="00491674">
        <w:rPr>
          <w:rFonts w:ascii="Arial" w:eastAsia="Calibri" w:hAnsi="Arial" w:cs="Arial"/>
          <w:sz w:val="20"/>
        </w:rPr>
        <w:t>je</w:t>
      </w:r>
      <w:r w:rsidRPr="0083085C">
        <w:rPr>
          <w:rFonts w:ascii="Arial" w:eastAsia="Calibri" w:hAnsi="Arial" w:cs="Arial"/>
          <w:sz w:val="20"/>
        </w:rPr>
        <w:t xml:space="preserve"> ključne akterje znotraj fokusnih področij. Člani SRIP Zdravje </w:t>
      </w:r>
      <w:r w:rsidR="00A65B2E">
        <w:rPr>
          <w:rFonts w:ascii="Arial" w:eastAsia="Calibri" w:hAnsi="Arial" w:cs="Arial"/>
          <w:sz w:val="20"/>
        </w:rPr>
        <w:t>–</w:t>
      </w:r>
      <w:r w:rsidRPr="0083085C">
        <w:rPr>
          <w:rFonts w:ascii="Arial" w:eastAsia="Calibri" w:hAnsi="Arial" w:cs="Arial"/>
          <w:sz w:val="20"/>
        </w:rPr>
        <w:t xml:space="preserve"> medicina so dinamična, visokotehnološka podjetja,</w:t>
      </w:r>
      <w:r w:rsidR="00491674">
        <w:rPr>
          <w:rFonts w:ascii="Arial" w:eastAsia="Calibri" w:hAnsi="Arial" w:cs="Arial"/>
          <w:sz w:val="20"/>
        </w:rPr>
        <w:t xml:space="preserve"> pri čemer so</w:t>
      </w:r>
      <w:r w:rsidRPr="0083085C">
        <w:rPr>
          <w:rFonts w:ascii="Arial" w:eastAsia="Calibri" w:hAnsi="Arial" w:cs="Arial"/>
          <w:sz w:val="20"/>
        </w:rPr>
        <w:t xml:space="preserve"> mnoga že aktivna na globalnih trgih. </w:t>
      </w:r>
      <w:r w:rsidRPr="0083085C">
        <w:rPr>
          <w:rFonts w:ascii="Arial" w:eastAsia="Calibri" w:hAnsi="Arial" w:cs="Arial"/>
          <w:bCs/>
          <w:sz w:val="20"/>
        </w:rPr>
        <w:t>SRIP je specifičen</w:t>
      </w:r>
      <w:r w:rsidR="00267CC8">
        <w:rPr>
          <w:rFonts w:ascii="Arial" w:eastAsia="Calibri" w:hAnsi="Arial" w:cs="Arial"/>
          <w:bCs/>
          <w:sz w:val="20"/>
        </w:rPr>
        <w:t>, ker</w:t>
      </w:r>
      <w:r w:rsidRPr="0083085C">
        <w:rPr>
          <w:rFonts w:ascii="Arial" w:eastAsia="Calibri" w:hAnsi="Arial" w:cs="Arial"/>
          <w:bCs/>
          <w:sz w:val="20"/>
        </w:rPr>
        <w:t xml:space="preserve"> je za večino akterjev v SRIP-u kupec zdravstveni sistem. S svojim delovanjem bo SRIP prispeval k učinkovitejši porabi javnih sredstev, začenši z obdelavo osebnih podatkov (</w:t>
      </w:r>
      <w:r w:rsidRPr="00AC7C55">
        <w:rPr>
          <w:rFonts w:ascii="Arial" w:eastAsia="Calibri" w:hAnsi="Arial" w:cs="Arial"/>
          <w:bCs/>
          <w:i/>
          <w:sz w:val="20"/>
        </w:rPr>
        <w:t>Big Data</w:t>
      </w:r>
      <w:r w:rsidRPr="0083085C">
        <w:rPr>
          <w:rFonts w:ascii="Arial" w:eastAsia="Calibri" w:hAnsi="Arial" w:cs="Arial"/>
          <w:bCs/>
          <w:sz w:val="20"/>
        </w:rPr>
        <w:t xml:space="preserve"> oz</w:t>
      </w:r>
      <w:r w:rsidR="00267CC8">
        <w:rPr>
          <w:rFonts w:ascii="Arial" w:eastAsia="Calibri" w:hAnsi="Arial" w:cs="Arial"/>
          <w:bCs/>
          <w:sz w:val="20"/>
        </w:rPr>
        <w:t>iroma</w:t>
      </w:r>
      <w:r w:rsidRPr="0083085C">
        <w:rPr>
          <w:rFonts w:ascii="Arial" w:eastAsia="Calibri" w:hAnsi="Arial" w:cs="Arial"/>
          <w:bCs/>
          <w:sz w:val="20"/>
        </w:rPr>
        <w:t xml:space="preserve"> velepodatki), personalizirano medicino, sodobno diagnostiko, novimi načini zdravljenja, preventivo, hitrejšo rekonvalescenco. </w:t>
      </w:r>
    </w:p>
    <w:p w14:paraId="41E56124" w14:textId="715F4C4C" w:rsidR="00063CBA" w:rsidRPr="0083085C" w:rsidRDefault="00063CBA" w:rsidP="00063CBA">
      <w:pPr>
        <w:spacing w:after="200" w:line="276" w:lineRule="auto"/>
        <w:jc w:val="both"/>
        <w:rPr>
          <w:rFonts w:ascii="Arial" w:eastAsia="Calibri" w:hAnsi="Arial" w:cs="Arial"/>
          <w:color w:val="000000"/>
          <w:sz w:val="20"/>
          <w:lang w:eastAsia="en-GB"/>
        </w:rPr>
      </w:pPr>
      <w:r w:rsidRPr="0083085C">
        <w:rPr>
          <w:rFonts w:ascii="Arial" w:eastAsia="Calibri" w:hAnsi="Arial" w:cs="Arial"/>
          <w:bCs/>
          <w:sz w:val="20"/>
        </w:rPr>
        <w:t>Člani SRIP</w:t>
      </w:r>
      <w:r w:rsidR="00491674">
        <w:rPr>
          <w:rFonts w:ascii="Arial" w:eastAsia="Calibri" w:hAnsi="Arial" w:cs="Arial"/>
          <w:bCs/>
          <w:sz w:val="20"/>
        </w:rPr>
        <w:t>-a</w:t>
      </w:r>
      <w:r w:rsidRPr="0083085C">
        <w:rPr>
          <w:rFonts w:ascii="Arial" w:eastAsia="Calibri" w:hAnsi="Arial" w:cs="Arial"/>
          <w:bCs/>
          <w:sz w:val="20"/>
        </w:rPr>
        <w:t xml:space="preserve"> si za dosego ciljev po posameznih vertikalah prizadevajo skupaj z drugimi deležniki iz komplementarnih SRIP-ov in horizontal, kot so robotika, nanotehnologije, informacijsko-komunikacijske tehnologije, AI, biosenzorika in napredni materiali. </w:t>
      </w:r>
    </w:p>
    <w:p w14:paraId="0AB8066A" w14:textId="510F7E91" w:rsidR="00F82B1A" w:rsidRPr="0083085C" w:rsidRDefault="00063CBA" w:rsidP="0004249C">
      <w:pPr>
        <w:spacing w:before="360" w:after="200" w:line="276" w:lineRule="auto"/>
        <w:jc w:val="both"/>
        <w:rPr>
          <w:rFonts w:ascii="Arial" w:eastAsia="Calibri" w:hAnsi="Arial" w:cs="Arial"/>
          <w:sz w:val="20"/>
        </w:rPr>
      </w:pPr>
      <w:r w:rsidRPr="0083085C">
        <w:rPr>
          <w:rFonts w:ascii="Arial" w:eastAsia="Calibri" w:hAnsi="Arial" w:cs="Arial"/>
          <w:b/>
          <w:sz w:val="20"/>
        </w:rPr>
        <w:t>Najpomembnejši dosežki</w:t>
      </w:r>
      <w:r w:rsidRPr="0083085C">
        <w:rPr>
          <w:rFonts w:ascii="Arial" w:eastAsia="Calibri" w:hAnsi="Arial" w:cs="Arial"/>
          <w:sz w:val="20"/>
        </w:rPr>
        <w:t xml:space="preserve"> v programskem obdobju 2014</w:t>
      </w:r>
      <w:r w:rsidR="00267CC8">
        <w:rPr>
          <w:rFonts w:ascii="Arial" w:eastAsia="Calibri" w:hAnsi="Arial" w:cs="Arial"/>
          <w:sz w:val="20"/>
        </w:rPr>
        <w:t>–</w:t>
      </w:r>
      <w:r w:rsidRPr="0083085C">
        <w:rPr>
          <w:rFonts w:ascii="Arial" w:eastAsia="Calibri" w:hAnsi="Arial" w:cs="Arial"/>
          <w:sz w:val="20"/>
        </w:rPr>
        <w:t>2020 so predstavljeni v podpornem dokumentu Utemeljitev prednostnih področij.</w:t>
      </w:r>
    </w:p>
    <w:p w14:paraId="416C979A" w14:textId="77777777" w:rsidR="00F82B1A" w:rsidRPr="0083085C" w:rsidRDefault="00F82B1A">
      <w:pPr>
        <w:rPr>
          <w:rFonts w:ascii="Arial" w:eastAsia="Calibri" w:hAnsi="Arial" w:cs="Arial"/>
          <w:sz w:val="20"/>
        </w:rPr>
      </w:pPr>
      <w:r w:rsidRPr="0083085C">
        <w:rPr>
          <w:rFonts w:ascii="Arial" w:eastAsia="Calibri" w:hAnsi="Arial" w:cs="Arial"/>
          <w:sz w:val="20"/>
        </w:rPr>
        <w:br w:type="page"/>
      </w:r>
    </w:p>
    <w:p w14:paraId="0CE36990" w14:textId="6925BFC8" w:rsidR="00CA3995" w:rsidRPr="0083085C" w:rsidRDefault="00DA113D" w:rsidP="00327239">
      <w:pPr>
        <w:pStyle w:val="Naslov3"/>
      </w:pPr>
      <w:bookmarkStart w:id="41" w:name="_Toc124517759"/>
      <w:r w:rsidRPr="0083085C">
        <w:lastRenderedPageBreak/>
        <w:t>Pametne stavbe in dom z lesno verigo</w:t>
      </w:r>
      <w:bookmarkEnd w:id="41"/>
      <w:r w:rsidR="00CA3995" w:rsidRPr="0083085C">
        <w:t xml:space="preserve"> </w:t>
      </w:r>
    </w:p>
    <w:p w14:paraId="683226B2" w14:textId="77777777" w:rsidR="00063CBA" w:rsidRPr="0083085C" w:rsidRDefault="00063CBA" w:rsidP="00063CBA">
      <w:pPr>
        <w:spacing w:before="24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Empirično izkazane konkurenčne prednosti Slovenije</w:t>
      </w:r>
    </w:p>
    <w:p w14:paraId="670377B8" w14:textId="5642233A" w:rsidR="00063CBA" w:rsidRPr="0083085C" w:rsidRDefault="00063CBA" w:rsidP="00063CBA">
      <w:pPr>
        <w:spacing w:after="200" w:line="276" w:lineRule="auto"/>
        <w:jc w:val="both"/>
        <w:rPr>
          <w:rFonts w:ascii="Arial" w:eastAsia="Calibri" w:hAnsi="Arial" w:cs="Arial"/>
          <w:sz w:val="20"/>
        </w:rPr>
      </w:pPr>
      <w:r w:rsidRPr="0083085C">
        <w:rPr>
          <w:rFonts w:ascii="Arial" w:eastAsia="Calibri" w:hAnsi="Arial" w:cs="Arial"/>
          <w:color w:val="000000"/>
          <w:sz w:val="20"/>
        </w:rPr>
        <w:t xml:space="preserve">Pričakovana rast trga za proizvode PSiDL v naslednjih letih je med 10 in 23 %, največ na </w:t>
      </w:r>
      <w:r w:rsidR="00267CC8">
        <w:rPr>
          <w:rFonts w:ascii="Arial" w:eastAsia="Calibri" w:hAnsi="Arial" w:cs="Arial"/>
          <w:color w:val="000000"/>
          <w:sz w:val="20"/>
        </w:rPr>
        <w:t xml:space="preserve">področju </w:t>
      </w:r>
      <w:r w:rsidRPr="0083085C">
        <w:rPr>
          <w:rFonts w:ascii="Arial" w:eastAsia="Calibri" w:hAnsi="Arial" w:cs="Arial"/>
          <w:color w:val="000000"/>
          <w:sz w:val="20"/>
        </w:rPr>
        <w:t xml:space="preserve">naprav za soproizvodnjo </w:t>
      </w:r>
      <w:r w:rsidRPr="0083085C">
        <w:rPr>
          <w:rFonts w:ascii="Arial" w:eastAsia="Calibri" w:hAnsi="Arial" w:cs="Arial"/>
          <w:sz w:val="20"/>
        </w:rPr>
        <w:t>energije. Skupna letna prodaja na vseh področjih naj bi se povečala na 8 mrd EUR. Največji prispevek k rasti prihodkov (2 mrd EUR) naj bi imelo področje Oskrbe in upravljanja stavb ter povezljivosti s sosesko (1,1 mrd EUR). Najvišjo letno rast vlaganj v RR naj bi beležilo področje Pametne skoraj nič</w:t>
      </w:r>
      <w:r w:rsidR="002C72F8">
        <w:rPr>
          <w:rFonts w:ascii="Arial" w:eastAsia="Calibri" w:hAnsi="Arial" w:cs="Arial"/>
          <w:sz w:val="20"/>
        </w:rPr>
        <w:t>-</w:t>
      </w:r>
      <w:r w:rsidRPr="0083085C">
        <w:rPr>
          <w:rFonts w:ascii="Arial" w:eastAsia="Calibri" w:hAnsi="Arial" w:cs="Arial"/>
          <w:sz w:val="20"/>
        </w:rPr>
        <w:t>energijske (sNES) stavbe (5 %)</w:t>
      </w:r>
      <w:r w:rsidRPr="0083085C">
        <w:rPr>
          <w:rFonts w:ascii="Arial" w:eastAsia="Calibri" w:hAnsi="Arial" w:cs="Arial"/>
          <w:sz w:val="20"/>
          <w:vertAlign w:val="superscript"/>
        </w:rPr>
        <w:footnoteReference w:id="34"/>
      </w:r>
      <w:r w:rsidRPr="0083085C">
        <w:rPr>
          <w:rFonts w:ascii="Arial" w:eastAsia="Calibri" w:hAnsi="Arial" w:cs="Arial"/>
          <w:sz w:val="20"/>
        </w:rPr>
        <w:t>.</w:t>
      </w:r>
    </w:p>
    <w:p w14:paraId="0B14ADC1" w14:textId="082A1544" w:rsidR="00063CBA" w:rsidRPr="0083085C" w:rsidRDefault="00407644" w:rsidP="00063CBA">
      <w:pPr>
        <w:spacing w:after="200" w:line="276" w:lineRule="auto"/>
        <w:jc w:val="both"/>
        <w:rPr>
          <w:rFonts w:ascii="Arial" w:eastAsia="Calibri" w:hAnsi="Arial" w:cs="Arial"/>
          <w:sz w:val="20"/>
        </w:rPr>
      </w:pPr>
      <w:r>
        <w:rPr>
          <w:rFonts w:ascii="Arial" w:eastAsia="Calibri" w:hAnsi="Arial" w:cs="Arial"/>
          <w:sz w:val="20"/>
        </w:rPr>
        <w:t xml:space="preserve">Na </w:t>
      </w:r>
      <w:r w:rsidRPr="0083085C">
        <w:rPr>
          <w:rFonts w:ascii="Arial" w:eastAsia="Calibri" w:hAnsi="Arial" w:cs="Arial"/>
          <w:sz w:val="20"/>
        </w:rPr>
        <w:t>področj</w:t>
      </w:r>
      <w:r>
        <w:rPr>
          <w:rFonts w:ascii="Arial" w:eastAsia="Calibri" w:hAnsi="Arial" w:cs="Arial"/>
          <w:sz w:val="20"/>
        </w:rPr>
        <w:t>u</w:t>
      </w:r>
      <w:r w:rsidRPr="0083085C">
        <w:rPr>
          <w:rFonts w:ascii="Arial" w:eastAsia="Calibri" w:hAnsi="Arial" w:cs="Arial"/>
          <w:sz w:val="20"/>
        </w:rPr>
        <w:t xml:space="preserve"> stavbnega pohištva ali različn</w:t>
      </w:r>
      <w:r>
        <w:rPr>
          <w:rFonts w:ascii="Arial" w:eastAsia="Calibri" w:hAnsi="Arial" w:cs="Arial"/>
          <w:sz w:val="20"/>
        </w:rPr>
        <w:t>ih</w:t>
      </w:r>
      <w:r w:rsidRPr="0083085C">
        <w:rPr>
          <w:rFonts w:ascii="Arial" w:eastAsia="Calibri" w:hAnsi="Arial" w:cs="Arial"/>
          <w:sz w:val="20"/>
        </w:rPr>
        <w:t xml:space="preserve"> gradben</w:t>
      </w:r>
      <w:r>
        <w:rPr>
          <w:rFonts w:ascii="Arial" w:eastAsia="Calibri" w:hAnsi="Arial" w:cs="Arial"/>
          <w:sz w:val="20"/>
        </w:rPr>
        <w:t>ih</w:t>
      </w:r>
      <w:r w:rsidRPr="0083085C">
        <w:rPr>
          <w:rFonts w:ascii="Arial" w:eastAsia="Calibri" w:hAnsi="Arial" w:cs="Arial"/>
          <w:sz w:val="20"/>
        </w:rPr>
        <w:t xml:space="preserve"> material</w:t>
      </w:r>
      <w:r>
        <w:rPr>
          <w:rFonts w:ascii="Arial" w:eastAsia="Calibri" w:hAnsi="Arial" w:cs="Arial"/>
          <w:sz w:val="20"/>
        </w:rPr>
        <w:t>ov</w:t>
      </w:r>
      <w:r w:rsidRPr="0083085C">
        <w:rPr>
          <w:rFonts w:ascii="Arial" w:eastAsia="Calibri" w:hAnsi="Arial" w:cs="Arial"/>
          <w:sz w:val="20"/>
        </w:rPr>
        <w:t xml:space="preserve"> iz lesa </w:t>
      </w:r>
      <w:r w:rsidR="00063CBA" w:rsidRPr="0083085C">
        <w:rPr>
          <w:rFonts w:ascii="Arial" w:eastAsia="Calibri" w:hAnsi="Arial" w:cs="Arial"/>
          <w:sz w:val="20"/>
        </w:rPr>
        <w:t>Slovenija dosega konkurenčne izvoze cene. Področje Proizvodnja pohištva (C31) izkazuje izvozne konkurenčne prednosti in dosega visoko rast produktivnosti in izvoza. Področje Proizvodnja električnih naprav (C27) v celoti izkazuje tehnološke in izvozne prednosti. Prav tako storitve, npr.</w:t>
      </w:r>
      <w:r>
        <w:rPr>
          <w:rFonts w:ascii="Arial" w:eastAsia="Calibri" w:hAnsi="Arial" w:cs="Arial"/>
          <w:sz w:val="20"/>
        </w:rPr>
        <w:t xml:space="preserve"> področje</w:t>
      </w:r>
      <w:r w:rsidR="00063CBA" w:rsidRPr="0083085C">
        <w:rPr>
          <w:rFonts w:ascii="Arial" w:eastAsia="Calibri" w:hAnsi="Arial" w:cs="Arial"/>
          <w:sz w:val="20"/>
        </w:rPr>
        <w:t xml:space="preserve"> Popravila in montaža strojev in naprav (C33) izkazuje tehnološke in izvozne prednosti. Področje Obdelava in predelava lesa; proizvodnja izdelkov iz lesa, plute, slame in protja, razen pohištva (C16) izkazuje stabilne tehnološke in izvozne konkurenčne prednosti. Področja Stavbno mizarstvo (C16.23), Proizvodnja drugih izdelkov iz lesa, plute, slame in protja (C16.29), Gozdarstvo in gozdarske storitve (020) izkazujejo visoke in stabilne izvozne konkurenčne prednosti</w:t>
      </w:r>
      <w:r w:rsidR="00063CBA" w:rsidRPr="0083085C">
        <w:rPr>
          <w:rFonts w:ascii="Arial" w:eastAsia="Calibri" w:hAnsi="Arial" w:cs="Arial"/>
          <w:bCs/>
          <w:sz w:val="20"/>
        </w:rPr>
        <w:t xml:space="preserve"> (Šušteršič, Burger, Kotnik, Breznik, 2020).</w:t>
      </w:r>
      <w:r w:rsidR="00063CBA" w:rsidRPr="0083085C">
        <w:rPr>
          <w:rFonts w:ascii="Arial" w:eastAsia="Calibri" w:hAnsi="Arial" w:cs="Arial"/>
          <w:sz w:val="20"/>
        </w:rPr>
        <w:t xml:space="preserve"> </w:t>
      </w:r>
    </w:p>
    <w:p w14:paraId="335A8BC6" w14:textId="4192A1F5" w:rsidR="00063CBA" w:rsidRPr="0083085C" w:rsidRDefault="00063CBA" w:rsidP="0004249C">
      <w:pPr>
        <w:spacing w:after="320" w:line="276" w:lineRule="auto"/>
        <w:jc w:val="both"/>
        <w:rPr>
          <w:rFonts w:ascii="Arial" w:eastAsia="Calibri" w:hAnsi="Arial" w:cs="Arial"/>
          <w:bCs/>
          <w:sz w:val="20"/>
        </w:rPr>
      </w:pPr>
      <w:r w:rsidRPr="0083085C">
        <w:rPr>
          <w:rFonts w:ascii="Arial" w:eastAsia="Calibri" w:hAnsi="Arial" w:cs="Arial"/>
          <w:sz w:val="20"/>
        </w:rPr>
        <w:t xml:space="preserve">Po najbolj ambicioznih scenarijih se </w:t>
      </w:r>
      <w:r w:rsidR="00407644" w:rsidRPr="0083085C">
        <w:rPr>
          <w:rFonts w:ascii="Arial" w:eastAsia="Calibri" w:hAnsi="Arial" w:cs="Arial"/>
          <w:sz w:val="20"/>
        </w:rPr>
        <w:t xml:space="preserve">BDP </w:t>
      </w:r>
      <w:r w:rsidRPr="0083085C">
        <w:rPr>
          <w:rFonts w:ascii="Arial" w:eastAsia="Calibri" w:hAnsi="Arial" w:cs="Arial"/>
          <w:sz w:val="20"/>
        </w:rPr>
        <w:t>v z lesom povezani industriji lahko v 10 letih poveča za 5,89 %, število zaposlenih za 17,25 % ali za 2.608 oseb, prodajn</w:t>
      </w:r>
      <w:r w:rsidR="00407644">
        <w:rPr>
          <w:rFonts w:ascii="Arial" w:eastAsia="Calibri" w:hAnsi="Arial" w:cs="Arial"/>
          <w:sz w:val="20"/>
        </w:rPr>
        <w:t>a</w:t>
      </w:r>
      <w:r w:rsidRPr="0083085C">
        <w:rPr>
          <w:rFonts w:ascii="Arial" w:eastAsia="Calibri" w:hAnsi="Arial" w:cs="Arial"/>
          <w:sz w:val="20"/>
        </w:rPr>
        <w:t xml:space="preserve"> realizacij</w:t>
      </w:r>
      <w:r w:rsidR="00407644">
        <w:rPr>
          <w:rFonts w:ascii="Arial" w:eastAsia="Calibri" w:hAnsi="Arial" w:cs="Arial"/>
          <w:sz w:val="20"/>
        </w:rPr>
        <w:t>a</w:t>
      </w:r>
      <w:r w:rsidRPr="0083085C">
        <w:rPr>
          <w:rFonts w:ascii="Arial" w:eastAsia="Calibri" w:hAnsi="Arial" w:cs="Arial"/>
          <w:sz w:val="20"/>
        </w:rPr>
        <w:t xml:space="preserve"> za 66,67 % in produktivnost dela za 9,8 %, prihranki ob upoštevanju učinkov vezave CO</w:t>
      </w:r>
      <w:r w:rsidRPr="0083085C">
        <w:rPr>
          <w:rFonts w:ascii="Arial" w:eastAsia="Calibri" w:hAnsi="Arial" w:cs="Arial"/>
          <w:sz w:val="20"/>
          <w:vertAlign w:val="subscript"/>
        </w:rPr>
        <w:t>2</w:t>
      </w:r>
      <w:r w:rsidRPr="0083085C">
        <w:rPr>
          <w:rFonts w:ascii="Arial" w:eastAsia="Calibri" w:hAnsi="Arial" w:cs="Arial"/>
          <w:sz w:val="20"/>
        </w:rPr>
        <w:t xml:space="preserve"> v izdelke pa</w:t>
      </w:r>
      <w:r w:rsidR="000721DF">
        <w:rPr>
          <w:rFonts w:ascii="Arial" w:eastAsia="Calibri" w:hAnsi="Arial" w:cs="Arial"/>
          <w:sz w:val="20"/>
        </w:rPr>
        <w:t xml:space="preserve"> za </w:t>
      </w:r>
      <w:r w:rsidRPr="0083085C">
        <w:rPr>
          <w:rFonts w:ascii="Arial" w:eastAsia="Calibri" w:hAnsi="Arial" w:cs="Arial"/>
          <w:sz w:val="20"/>
        </w:rPr>
        <w:t>7.464.413 ton CO</w:t>
      </w:r>
      <w:r w:rsidRPr="0083085C">
        <w:rPr>
          <w:rFonts w:ascii="Arial" w:eastAsia="Calibri" w:hAnsi="Arial" w:cs="Arial"/>
          <w:sz w:val="20"/>
          <w:vertAlign w:val="subscript"/>
        </w:rPr>
        <w:t>2.</w:t>
      </w:r>
      <w:r w:rsidRPr="0083085C">
        <w:rPr>
          <w:rFonts w:ascii="Arial" w:eastAsia="Calibri" w:hAnsi="Arial" w:cs="Arial"/>
          <w:sz w:val="20"/>
          <w:vertAlign w:val="superscript"/>
        </w:rPr>
        <w:footnoteReference w:id="35"/>
      </w:r>
      <w:r w:rsidRPr="0083085C">
        <w:rPr>
          <w:rFonts w:ascii="Arial" w:eastAsia="Calibri" w:hAnsi="Arial" w:cs="Arial"/>
          <w:bCs/>
          <w:sz w:val="20"/>
        </w:rPr>
        <w:t xml:space="preserve"> </w:t>
      </w:r>
    </w:p>
    <w:p w14:paraId="24F79A72" w14:textId="7EBCEF33" w:rsidR="00063CBA" w:rsidRPr="0083085C" w:rsidRDefault="00063CBA"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suppressAutoHyphens/>
        <w:spacing w:after="200" w:line="276" w:lineRule="auto"/>
        <w:jc w:val="both"/>
        <w:rPr>
          <w:rFonts w:ascii="Arial" w:eastAsia="Times New Roman" w:hAnsi="Arial" w:cs="Arial"/>
          <w:color w:val="000000"/>
          <w:kern w:val="24"/>
          <w:sz w:val="20"/>
          <w:lang w:eastAsia="ar-SA"/>
        </w:rPr>
      </w:pPr>
      <w:r w:rsidRPr="0083085C">
        <w:rPr>
          <w:rFonts w:ascii="Arial" w:eastAsia="Times New Roman" w:hAnsi="Arial" w:cs="Arial"/>
          <w:b/>
          <w:color w:val="000000"/>
          <w:kern w:val="24"/>
          <w:sz w:val="20"/>
          <w:lang w:eastAsia="ar-SA"/>
        </w:rPr>
        <w:t>Cilji do leta 2027</w:t>
      </w:r>
      <w:r w:rsidRPr="00AC7C55">
        <w:rPr>
          <w:rFonts w:ascii="Arial" w:eastAsia="Times New Roman" w:hAnsi="Arial" w:cs="Arial"/>
          <w:color w:val="000000"/>
          <w:kern w:val="24"/>
          <w:sz w:val="20"/>
          <w:vertAlign w:val="superscript"/>
          <w:lang w:eastAsia="ar-SA"/>
        </w:rPr>
        <w:footnoteReference w:id="36"/>
      </w:r>
      <w:r w:rsidRPr="00AC7C55">
        <w:rPr>
          <w:rFonts w:ascii="Arial" w:eastAsia="Times New Roman" w:hAnsi="Arial" w:cs="Arial"/>
          <w:color w:val="000000"/>
          <w:kern w:val="24"/>
          <w:sz w:val="20"/>
          <w:lang w:eastAsia="ar-SA"/>
        </w:rPr>
        <w:t>:</w:t>
      </w:r>
      <w:r w:rsidRPr="0083085C">
        <w:rPr>
          <w:rFonts w:ascii="Arial" w:eastAsia="Times New Roman" w:hAnsi="Arial" w:cs="Arial"/>
          <w:color w:val="000000"/>
          <w:kern w:val="24"/>
          <w:sz w:val="20"/>
          <w:lang w:eastAsia="ar-SA"/>
        </w:rPr>
        <w:t xml:space="preserve"> povečati prihodke podjetij na prednostnem področju </w:t>
      </w:r>
      <w:r w:rsidRPr="0083085C">
        <w:rPr>
          <w:rFonts w:ascii="Arial" w:eastAsia="Calibri" w:hAnsi="Arial" w:cs="Arial"/>
          <w:color w:val="000000"/>
          <w:sz w:val="20"/>
        </w:rPr>
        <w:t>s 5,9 mrd na</w:t>
      </w:r>
      <w:r w:rsidRPr="0083085C">
        <w:rPr>
          <w:rFonts w:ascii="Arial" w:eastAsia="Times New Roman" w:hAnsi="Arial" w:cs="Arial"/>
          <w:color w:val="000000"/>
          <w:kern w:val="24"/>
          <w:sz w:val="20"/>
          <w:lang w:eastAsia="ar-SA"/>
        </w:rPr>
        <w:t xml:space="preserve"> 8 mrd EUR in izvoz s 3,7 na 5 mrd EUR, </w:t>
      </w:r>
      <w:r w:rsidR="00407644" w:rsidRPr="0083085C">
        <w:rPr>
          <w:rFonts w:ascii="Arial" w:eastAsia="SimSun" w:hAnsi="Arial" w:cs="Arial"/>
          <w:sz w:val="20"/>
          <w:lang w:eastAsia="ar-SA"/>
        </w:rPr>
        <w:t xml:space="preserve">povečati </w:t>
      </w:r>
      <w:r w:rsidRPr="0083085C">
        <w:rPr>
          <w:rFonts w:ascii="Arial" w:eastAsia="Times New Roman" w:hAnsi="Arial" w:cs="Arial"/>
          <w:color w:val="000000"/>
          <w:kern w:val="24"/>
          <w:sz w:val="20"/>
          <w:lang w:eastAsia="ar-SA"/>
        </w:rPr>
        <w:t xml:space="preserve">število zaposlenih </w:t>
      </w:r>
      <w:r w:rsidRPr="0083085C">
        <w:rPr>
          <w:rFonts w:ascii="Arial" w:eastAsia="SimSun" w:hAnsi="Arial" w:cs="Arial"/>
          <w:sz w:val="20"/>
          <w:lang w:eastAsia="ar-SA"/>
        </w:rPr>
        <w:t>na 23 tisoč oseb, kar pomeni porast za 2.400</w:t>
      </w:r>
      <w:r w:rsidRPr="0083085C">
        <w:rPr>
          <w:rFonts w:ascii="Arial" w:eastAsia="Times New Roman" w:hAnsi="Arial" w:cs="Arial"/>
          <w:color w:val="000000"/>
          <w:kern w:val="24"/>
          <w:sz w:val="20"/>
          <w:lang w:eastAsia="ar-SA"/>
        </w:rPr>
        <w:t xml:space="preserve"> in</w:t>
      </w:r>
      <w:r w:rsidRPr="0083085C">
        <w:rPr>
          <w:rFonts w:ascii="Arial" w:eastAsia="SimSun" w:hAnsi="Arial" w:cs="Arial"/>
          <w:sz w:val="20"/>
          <w:lang w:eastAsia="ar-SA"/>
        </w:rPr>
        <w:t xml:space="preserve"> vlaganja v RR na 114 mio EUR oziroma za 24 mio EUR glede na leto 2020</w:t>
      </w:r>
      <w:r w:rsidR="00407644">
        <w:rPr>
          <w:rFonts w:ascii="Arial" w:eastAsia="SimSun" w:hAnsi="Arial" w:cs="Arial"/>
          <w:sz w:val="20"/>
          <w:lang w:eastAsia="ar-SA"/>
        </w:rPr>
        <w:t xml:space="preserve">, </w:t>
      </w:r>
      <w:r w:rsidR="00407644">
        <w:rPr>
          <w:rFonts w:ascii="Arial" w:eastAsia="Times New Roman" w:hAnsi="Arial" w:cs="Arial"/>
          <w:color w:val="000000"/>
          <w:kern w:val="24"/>
          <w:sz w:val="20"/>
          <w:lang w:eastAsia="ar-SA"/>
        </w:rPr>
        <w:t>p</w:t>
      </w:r>
      <w:r w:rsidRPr="0083085C">
        <w:rPr>
          <w:rFonts w:ascii="Arial" w:eastAsia="Times New Roman" w:hAnsi="Arial" w:cs="Arial"/>
          <w:color w:val="000000"/>
          <w:kern w:val="24"/>
          <w:sz w:val="20"/>
          <w:lang w:eastAsia="ar-SA"/>
        </w:rPr>
        <w:t>oveča</w:t>
      </w:r>
      <w:r w:rsidR="00407644">
        <w:rPr>
          <w:rFonts w:ascii="Arial" w:eastAsia="Times New Roman" w:hAnsi="Arial" w:cs="Arial"/>
          <w:color w:val="000000"/>
          <w:kern w:val="24"/>
          <w:sz w:val="20"/>
          <w:lang w:eastAsia="ar-SA"/>
        </w:rPr>
        <w:t>ti</w:t>
      </w:r>
      <w:r w:rsidRPr="0083085C">
        <w:rPr>
          <w:rFonts w:ascii="Arial" w:eastAsia="Times New Roman" w:hAnsi="Arial" w:cs="Arial"/>
          <w:color w:val="000000"/>
          <w:kern w:val="24"/>
          <w:sz w:val="20"/>
          <w:lang w:eastAsia="ar-SA"/>
        </w:rPr>
        <w:t xml:space="preserve"> produktivnosti na 58.000 EUR, kar je 12 % </w:t>
      </w:r>
      <w:r w:rsidR="00407644">
        <w:rPr>
          <w:rFonts w:ascii="Arial" w:eastAsia="Times New Roman" w:hAnsi="Arial" w:cs="Arial"/>
          <w:color w:val="000000"/>
          <w:kern w:val="24"/>
          <w:sz w:val="20"/>
          <w:lang w:eastAsia="ar-SA"/>
        </w:rPr>
        <w:t xml:space="preserve">več </w:t>
      </w:r>
      <w:r w:rsidRPr="0083085C">
        <w:rPr>
          <w:rFonts w:ascii="Arial" w:eastAsia="Times New Roman" w:hAnsi="Arial" w:cs="Arial"/>
          <w:color w:val="000000"/>
          <w:kern w:val="24"/>
          <w:sz w:val="20"/>
          <w:lang w:eastAsia="ar-SA"/>
        </w:rPr>
        <w:t xml:space="preserve">v primerjavi z 2020, ko je produktivnost znašala 52.000 EUR. </w:t>
      </w:r>
    </w:p>
    <w:p w14:paraId="1AECE171" w14:textId="77777777" w:rsidR="00063CBA" w:rsidRPr="0083085C" w:rsidRDefault="00063CBA" w:rsidP="0004249C">
      <w:pPr>
        <w:spacing w:before="320" w:after="200" w:line="276" w:lineRule="auto"/>
        <w:jc w:val="both"/>
        <w:rPr>
          <w:rFonts w:ascii="Arial" w:eastAsia="Calibri" w:hAnsi="Arial" w:cs="Arial"/>
          <w:b/>
          <w:color w:val="000000"/>
          <w:sz w:val="20"/>
          <w:lang w:eastAsia="en-GB"/>
        </w:rPr>
      </w:pPr>
      <w:r w:rsidRPr="0083085C">
        <w:rPr>
          <w:rFonts w:ascii="Arial" w:eastAsia="Calibri" w:hAnsi="Arial" w:cs="Arial"/>
          <w:b/>
          <w:sz w:val="20"/>
        </w:rPr>
        <w:t xml:space="preserve">Najperspektivnejša fokusna področja, identificirana v procesu podjetniškega odkrivanja </w:t>
      </w:r>
      <w:r w:rsidRPr="0083085C">
        <w:rPr>
          <w:rFonts w:ascii="Arial" w:eastAsia="Calibri" w:hAnsi="Arial" w:cs="Arial"/>
          <w:sz w:val="20"/>
        </w:rPr>
        <w:t>(seznam produktnih smeri je v Prilogi 2)</w:t>
      </w:r>
    </w:p>
    <w:p w14:paraId="0C9164DA" w14:textId="17FE1C37" w:rsidR="00063CBA" w:rsidRPr="0083085C" w:rsidRDefault="00063CBA" w:rsidP="00063CBA">
      <w:pPr>
        <w:spacing w:after="200" w:line="276" w:lineRule="auto"/>
        <w:jc w:val="both"/>
        <w:rPr>
          <w:rFonts w:ascii="Arial" w:eastAsia="Calibri" w:hAnsi="Arial" w:cs="Arial"/>
          <w:sz w:val="20"/>
        </w:rPr>
      </w:pPr>
      <w:r w:rsidRPr="0083085C">
        <w:rPr>
          <w:rFonts w:ascii="Arial" w:eastAsia="Calibri" w:hAnsi="Arial" w:cs="Arial"/>
          <w:sz w:val="20"/>
        </w:rPr>
        <w:t>Fokusna področja in produktne smeri se nanašajo na rešitve</w:t>
      </w:r>
      <w:r w:rsidR="00E65A03">
        <w:rPr>
          <w:rFonts w:ascii="Arial" w:eastAsia="Calibri" w:hAnsi="Arial" w:cs="Arial"/>
          <w:sz w:val="20"/>
        </w:rPr>
        <w:t>,</w:t>
      </w:r>
      <w:r w:rsidRPr="0083085C">
        <w:rPr>
          <w:rFonts w:ascii="Arial" w:eastAsia="Calibri" w:hAnsi="Arial" w:cs="Arial"/>
          <w:sz w:val="20"/>
        </w:rPr>
        <w:t xml:space="preserve"> vezane na stavbo, v komplementarnosti z rešitvami na prednostnih področjih P</w:t>
      </w:r>
      <w:r w:rsidR="00383CBC" w:rsidRPr="0083085C">
        <w:rPr>
          <w:rFonts w:ascii="Arial" w:eastAsia="Calibri" w:hAnsi="Arial" w:cs="Arial"/>
          <w:sz w:val="20"/>
        </w:rPr>
        <w:t>MiS</w:t>
      </w:r>
      <w:r w:rsidRPr="0083085C">
        <w:rPr>
          <w:rFonts w:ascii="Arial" w:eastAsia="Calibri" w:hAnsi="Arial" w:cs="Arial"/>
          <w:sz w:val="20"/>
        </w:rPr>
        <w:t xml:space="preserve">, Mobilnost in Krožno. Za fokusna področja je značilna </w:t>
      </w:r>
      <w:r w:rsidRPr="0083085C">
        <w:rPr>
          <w:rFonts w:ascii="Arial" w:eastAsia="Calibri" w:hAnsi="Arial" w:cs="Arial"/>
          <w:color w:val="000000"/>
          <w:sz w:val="20"/>
        </w:rPr>
        <w:t xml:space="preserve">visoka stopnja integracije po verigi vrednosti do proizvodov s </w:t>
      </w:r>
      <w:r w:rsidR="0079078C" w:rsidRPr="0083085C">
        <w:rPr>
          <w:rFonts w:ascii="Arial" w:eastAsia="Calibri" w:hAnsi="Arial" w:cs="Arial"/>
          <w:color w:val="000000"/>
          <w:sz w:val="20"/>
        </w:rPr>
        <w:t>KET</w:t>
      </w:r>
      <w:r w:rsidRPr="0083085C">
        <w:rPr>
          <w:rFonts w:ascii="Arial" w:eastAsia="Calibri" w:hAnsi="Arial" w:cs="Arial"/>
          <w:color w:val="000000"/>
          <w:sz w:val="20"/>
        </w:rPr>
        <w:t>s in med fokusnimi področji.</w:t>
      </w:r>
    </w:p>
    <w:p w14:paraId="40D6A688" w14:textId="3EB82735" w:rsidR="00063CBA" w:rsidRPr="0083085C" w:rsidRDefault="00063CBA" w:rsidP="00383CBC">
      <w:pPr>
        <w:pStyle w:val="Odstavekseznama"/>
        <w:numPr>
          <w:ilvl w:val="0"/>
          <w:numId w:val="28"/>
        </w:numPr>
        <w:spacing w:after="200" w:line="276" w:lineRule="auto"/>
        <w:jc w:val="both"/>
        <w:rPr>
          <w:rFonts w:ascii="Arial" w:eastAsia="Calibri" w:hAnsi="Arial" w:cs="Arial"/>
          <w:b/>
          <w:bCs/>
          <w:sz w:val="20"/>
        </w:rPr>
      </w:pPr>
      <w:r w:rsidRPr="0083085C">
        <w:rPr>
          <w:rFonts w:ascii="Arial" w:eastAsia="Calibri" w:hAnsi="Arial" w:cs="Arial"/>
          <w:b/>
          <w:bCs/>
          <w:sz w:val="20"/>
        </w:rPr>
        <w:t xml:space="preserve">Gradnja stavb: </w:t>
      </w:r>
      <w:r w:rsidRPr="0083085C">
        <w:rPr>
          <w:rFonts w:ascii="Arial" w:eastAsia="Calibri" w:hAnsi="Arial" w:cs="Arial"/>
          <w:color w:val="000000"/>
          <w:sz w:val="20"/>
          <w:lang w:eastAsia="en-GB"/>
        </w:rPr>
        <w:t>Fokusno področje vključuje konstrukcijske elemente in sisteme, elemente in sisteme za ovoj stavbe, zaščitne in zaključne materiale ter stavbno pohištvo, lesene obloge, lesne kompozite ter storitve, povezane z gospodarjenjem z lesno zalogo.</w:t>
      </w:r>
    </w:p>
    <w:p w14:paraId="39C4EF5A" w14:textId="77777777" w:rsidR="0004249C" w:rsidRPr="0083085C" w:rsidRDefault="0004249C" w:rsidP="00383CBC">
      <w:pPr>
        <w:pStyle w:val="Odstavekseznama"/>
        <w:spacing w:after="200" w:line="276" w:lineRule="auto"/>
        <w:ind w:left="360"/>
        <w:jc w:val="both"/>
        <w:rPr>
          <w:rFonts w:ascii="Arial" w:eastAsia="Calibri" w:hAnsi="Arial" w:cs="Arial"/>
          <w:b/>
          <w:bCs/>
          <w:sz w:val="20"/>
        </w:rPr>
      </w:pPr>
    </w:p>
    <w:p w14:paraId="05BF971C" w14:textId="38216496" w:rsidR="00063CBA" w:rsidRPr="0083085C" w:rsidRDefault="00063CBA" w:rsidP="00383CBC">
      <w:pPr>
        <w:pStyle w:val="Odstavekseznama"/>
        <w:numPr>
          <w:ilvl w:val="0"/>
          <w:numId w:val="28"/>
        </w:numPr>
        <w:spacing w:after="200" w:line="276" w:lineRule="auto"/>
        <w:jc w:val="both"/>
        <w:rPr>
          <w:rFonts w:ascii="Arial" w:eastAsia="Calibri" w:hAnsi="Arial" w:cs="Arial"/>
          <w:b/>
          <w:bCs/>
          <w:sz w:val="20"/>
        </w:rPr>
      </w:pPr>
      <w:r w:rsidRPr="0083085C">
        <w:rPr>
          <w:rFonts w:ascii="Arial" w:eastAsia="Calibri" w:hAnsi="Arial" w:cs="Arial"/>
          <w:b/>
          <w:bCs/>
          <w:sz w:val="20"/>
        </w:rPr>
        <w:t xml:space="preserve">Elementi interierja: </w:t>
      </w:r>
      <w:r w:rsidRPr="0083085C">
        <w:rPr>
          <w:rFonts w:ascii="Arial" w:eastAsia="Calibri" w:hAnsi="Arial" w:cs="Arial"/>
          <w:color w:val="000000"/>
          <w:sz w:val="20"/>
          <w:lang w:eastAsia="en-GB"/>
        </w:rPr>
        <w:t>Fokusno področje vključuje naprave za dom (veliki in mali gospodinjski aparati, zabavna elektronika), svetlobne rešitve in notranje pohištvo.</w:t>
      </w:r>
    </w:p>
    <w:p w14:paraId="6AD89E1F" w14:textId="77777777" w:rsidR="0004249C" w:rsidRPr="0083085C" w:rsidRDefault="0004249C" w:rsidP="00383CBC">
      <w:pPr>
        <w:pStyle w:val="Odstavekseznama"/>
        <w:rPr>
          <w:rFonts w:ascii="Arial" w:eastAsia="Calibri" w:hAnsi="Arial" w:cs="Arial"/>
          <w:b/>
          <w:bCs/>
          <w:sz w:val="20"/>
        </w:rPr>
      </w:pPr>
    </w:p>
    <w:p w14:paraId="2214CFA3" w14:textId="683B1EE6" w:rsidR="00063CBA" w:rsidRPr="0083085C" w:rsidRDefault="00063CBA" w:rsidP="00383CBC">
      <w:pPr>
        <w:pStyle w:val="Odstavekseznama"/>
        <w:numPr>
          <w:ilvl w:val="0"/>
          <w:numId w:val="28"/>
        </w:numPr>
        <w:spacing w:after="200" w:line="276" w:lineRule="auto"/>
        <w:jc w:val="both"/>
        <w:rPr>
          <w:rFonts w:ascii="Arial" w:eastAsia="Calibri" w:hAnsi="Arial" w:cs="Arial"/>
          <w:b/>
          <w:bCs/>
          <w:sz w:val="20"/>
        </w:rPr>
      </w:pPr>
      <w:r w:rsidRPr="0083085C">
        <w:rPr>
          <w:rFonts w:ascii="Arial" w:eastAsia="Calibri" w:hAnsi="Arial" w:cs="Arial"/>
          <w:b/>
          <w:bCs/>
          <w:sz w:val="20"/>
        </w:rPr>
        <w:lastRenderedPageBreak/>
        <w:t xml:space="preserve">Oskrba in upravljanje stavb ter povezljivost s sosesko: </w:t>
      </w:r>
      <w:r w:rsidRPr="0083085C">
        <w:rPr>
          <w:rFonts w:ascii="Arial" w:eastAsia="Times New Roman" w:hAnsi="Arial" w:cs="Arial"/>
          <w:bCs/>
          <w:color w:val="000000"/>
          <w:sz w:val="20"/>
          <w:lang w:eastAsia="sl-SI"/>
        </w:rPr>
        <w:t xml:space="preserve">Področje združuje naprave, sisteme in storitve, ki </w:t>
      </w:r>
      <w:r w:rsidR="00E65A03" w:rsidRPr="0083085C">
        <w:rPr>
          <w:rFonts w:ascii="Arial" w:eastAsia="Times New Roman" w:hAnsi="Arial" w:cs="Arial"/>
          <w:bCs/>
          <w:color w:val="000000"/>
          <w:sz w:val="20"/>
          <w:lang w:eastAsia="sl-SI"/>
        </w:rPr>
        <w:t xml:space="preserve">skupaj z interierjem </w:t>
      </w:r>
      <w:r w:rsidRPr="0083085C">
        <w:rPr>
          <w:rFonts w:ascii="Arial" w:eastAsia="Times New Roman" w:hAnsi="Arial" w:cs="Arial"/>
          <w:bCs/>
          <w:color w:val="000000"/>
          <w:sz w:val="20"/>
          <w:lang w:eastAsia="sl-SI"/>
        </w:rPr>
        <w:t>omogočajo popolno delovanje in upravljanje same stavbe skladno z zahtevami uporabnika oziroma danega okolja, hkrati pa omogočajo celovito povezavo stavbe s sosesko in mestno infrastrukturo. Fokusno področje vključuje proizvodnjo, shranjevanje in rabo energije, ravnanje z vodo in odpadki ter celostno upravljanje stavb.</w:t>
      </w:r>
      <w:r w:rsidRPr="0083085C">
        <w:rPr>
          <w:rFonts w:ascii="Arial" w:eastAsia="Calibri" w:hAnsi="Arial" w:cs="Arial"/>
          <w:sz w:val="20"/>
          <w:szCs w:val="20"/>
        </w:rPr>
        <w:t xml:space="preserve"> </w:t>
      </w:r>
    </w:p>
    <w:p w14:paraId="6C189076" w14:textId="77777777" w:rsidR="0004249C" w:rsidRPr="0083085C" w:rsidRDefault="0004249C" w:rsidP="00383CBC">
      <w:pPr>
        <w:pStyle w:val="Odstavekseznama"/>
        <w:rPr>
          <w:rFonts w:ascii="Arial" w:eastAsia="Calibri" w:hAnsi="Arial" w:cs="Arial"/>
          <w:b/>
          <w:bCs/>
          <w:sz w:val="20"/>
        </w:rPr>
      </w:pPr>
    </w:p>
    <w:p w14:paraId="136E581D" w14:textId="622E8BD6" w:rsidR="00063CBA" w:rsidRPr="0083085C" w:rsidRDefault="00063CBA" w:rsidP="00383CBC">
      <w:pPr>
        <w:pStyle w:val="Odstavekseznama"/>
        <w:numPr>
          <w:ilvl w:val="0"/>
          <w:numId w:val="28"/>
        </w:numPr>
        <w:spacing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 xml:space="preserve">Pametne </w:t>
      </w:r>
      <w:r w:rsidRPr="0083085C">
        <w:rPr>
          <w:rFonts w:ascii="Arial" w:eastAsia="Calibri" w:hAnsi="Arial" w:cs="Arial"/>
          <w:b/>
          <w:sz w:val="20"/>
        </w:rPr>
        <w:t>skoraj</w:t>
      </w:r>
      <w:r w:rsidRPr="0083085C">
        <w:rPr>
          <w:rFonts w:ascii="Arial" w:eastAsia="Calibri" w:hAnsi="Arial" w:cs="Arial"/>
          <w:b/>
          <w:color w:val="000000"/>
          <w:sz w:val="20"/>
          <w:lang w:eastAsia="en-GB"/>
        </w:rPr>
        <w:t xml:space="preserve"> </w:t>
      </w:r>
      <w:r w:rsidRPr="0083085C">
        <w:rPr>
          <w:rFonts w:ascii="Arial" w:eastAsia="Calibri" w:hAnsi="Arial" w:cs="Arial"/>
          <w:b/>
          <w:sz w:val="20"/>
        </w:rPr>
        <w:t>nič</w:t>
      </w:r>
      <w:r w:rsidR="002C72F8">
        <w:rPr>
          <w:rFonts w:ascii="Arial" w:eastAsia="Calibri" w:hAnsi="Arial" w:cs="Arial"/>
          <w:b/>
          <w:color w:val="000000"/>
          <w:sz w:val="20"/>
          <w:lang w:eastAsia="en-GB"/>
        </w:rPr>
        <w:t>-</w:t>
      </w:r>
      <w:r w:rsidRPr="0083085C">
        <w:rPr>
          <w:rFonts w:ascii="Arial" w:eastAsia="Calibri" w:hAnsi="Arial" w:cs="Arial"/>
          <w:b/>
          <w:color w:val="000000"/>
          <w:sz w:val="20"/>
          <w:lang w:eastAsia="en-GB"/>
        </w:rPr>
        <w:t xml:space="preserve">energijske stavbe: </w:t>
      </w:r>
      <w:r w:rsidRPr="0083085C">
        <w:rPr>
          <w:rFonts w:ascii="Arial" w:eastAsia="Calibri" w:hAnsi="Arial" w:cs="Arial"/>
          <w:color w:val="000000"/>
          <w:sz w:val="20"/>
          <w:lang w:eastAsia="en-GB"/>
        </w:rPr>
        <w:t>Fokusno področje vsebuje pristope projektiranja</w:t>
      </w:r>
      <w:r w:rsidR="00CB7C61" w:rsidRPr="0083085C">
        <w:rPr>
          <w:rFonts w:ascii="Arial" w:eastAsia="Calibri" w:hAnsi="Arial" w:cs="Arial"/>
          <w:color w:val="000000"/>
          <w:sz w:val="20"/>
          <w:lang w:eastAsia="en-GB"/>
        </w:rPr>
        <w:t xml:space="preserve"> in gradnje</w:t>
      </w:r>
      <w:r w:rsidRPr="0083085C">
        <w:rPr>
          <w:rFonts w:ascii="Arial" w:eastAsia="Calibri" w:hAnsi="Arial" w:cs="Arial"/>
          <w:color w:val="000000"/>
          <w:sz w:val="20"/>
          <w:lang w:eastAsia="en-GB"/>
        </w:rPr>
        <w:t xml:space="preserve"> stavb in interierja za lesene in klasične masivne stavbe. S povečevanjem </w:t>
      </w:r>
      <w:r w:rsidR="00E65A03">
        <w:rPr>
          <w:rFonts w:ascii="Arial" w:eastAsia="Calibri" w:hAnsi="Arial" w:cs="Arial"/>
          <w:color w:val="000000"/>
          <w:sz w:val="20"/>
          <w:lang w:eastAsia="en-GB"/>
        </w:rPr>
        <w:t xml:space="preserve">števila </w:t>
      </w:r>
      <w:r w:rsidRPr="0083085C">
        <w:rPr>
          <w:rFonts w:ascii="Arial" w:eastAsia="Calibri" w:hAnsi="Arial" w:cs="Arial"/>
          <w:color w:val="000000"/>
          <w:sz w:val="20"/>
          <w:lang w:eastAsia="en-GB"/>
        </w:rPr>
        <w:t xml:space="preserve">prebivalstva in </w:t>
      </w:r>
      <w:r w:rsidR="00E65A03">
        <w:rPr>
          <w:rFonts w:ascii="Arial" w:eastAsia="Calibri" w:hAnsi="Arial" w:cs="Arial"/>
          <w:color w:val="000000"/>
          <w:sz w:val="20"/>
          <w:lang w:eastAsia="en-GB"/>
        </w:rPr>
        <w:t xml:space="preserve">izpustov </w:t>
      </w:r>
      <w:r w:rsidRPr="0083085C">
        <w:rPr>
          <w:rFonts w:ascii="Arial" w:eastAsia="Calibri" w:hAnsi="Arial" w:cs="Arial"/>
          <w:color w:val="000000"/>
          <w:sz w:val="20"/>
          <w:lang w:eastAsia="en-GB"/>
        </w:rPr>
        <w:t>toplogrednih plinov v ozračj</w:t>
      </w:r>
      <w:r w:rsidR="00E65A03">
        <w:rPr>
          <w:rFonts w:ascii="Arial" w:eastAsia="Calibri" w:hAnsi="Arial" w:cs="Arial"/>
          <w:color w:val="000000"/>
          <w:sz w:val="20"/>
          <w:lang w:eastAsia="en-GB"/>
        </w:rPr>
        <w:t>e</w:t>
      </w:r>
      <w:r w:rsidRPr="0083085C">
        <w:rPr>
          <w:rFonts w:ascii="Arial" w:eastAsia="Calibri" w:hAnsi="Arial" w:cs="Arial"/>
          <w:color w:val="000000"/>
          <w:sz w:val="20"/>
          <w:lang w:eastAsia="en-GB"/>
        </w:rPr>
        <w:t xml:space="preserve"> se </w:t>
      </w:r>
      <w:r w:rsidR="00E65A03">
        <w:rPr>
          <w:rFonts w:ascii="Arial" w:eastAsia="Calibri" w:hAnsi="Arial" w:cs="Arial"/>
          <w:color w:val="000000"/>
          <w:sz w:val="20"/>
          <w:lang w:eastAsia="en-GB"/>
        </w:rPr>
        <w:t>po</w:t>
      </w:r>
      <w:r w:rsidRPr="0083085C">
        <w:rPr>
          <w:rFonts w:ascii="Arial" w:eastAsia="Calibri" w:hAnsi="Arial" w:cs="Arial"/>
          <w:color w:val="000000"/>
          <w:sz w:val="20"/>
          <w:lang w:eastAsia="en-GB"/>
        </w:rPr>
        <w:t>več</w:t>
      </w:r>
      <w:r w:rsidR="00E65A03">
        <w:rPr>
          <w:rFonts w:ascii="Arial" w:eastAsia="Calibri" w:hAnsi="Arial" w:cs="Arial"/>
          <w:color w:val="000000"/>
          <w:sz w:val="20"/>
          <w:lang w:eastAsia="en-GB"/>
        </w:rPr>
        <w:t>uje</w:t>
      </w:r>
      <w:r w:rsidRPr="0083085C">
        <w:rPr>
          <w:rFonts w:ascii="Arial" w:eastAsia="Calibri" w:hAnsi="Arial" w:cs="Arial"/>
          <w:color w:val="000000"/>
          <w:sz w:val="20"/>
          <w:lang w:eastAsia="en-GB"/>
        </w:rPr>
        <w:t xml:space="preserve"> potreba po gradnji stavb, ki bodo nudile prijetno bivalno okolje in hkrati prispevale k nižanju CO</w:t>
      </w:r>
      <w:r w:rsidRPr="00AC7C55">
        <w:rPr>
          <w:rFonts w:ascii="Arial" w:eastAsia="Calibri" w:hAnsi="Arial" w:cs="Arial"/>
          <w:color w:val="000000"/>
          <w:sz w:val="20"/>
          <w:vertAlign w:val="subscript"/>
          <w:lang w:eastAsia="en-GB"/>
        </w:rPr>
        <w:t>2</w:t>
      </w:r>
      <w:r w:rsidRPr="0083085C">
        <w:rPr>
          <w:rFonts w:ascii="Arial" w:eastAsia="Calibri" w:hAnsi="Arial" w:cs="Arial"/>
          <w:color w:val="000000"/>
          <w:sz w:val="20"/>
          <w:lang w:eastAsia="en-GB"/>
        </w:rPr>
        <w:t>.</w:t>
      </w:r>
    </w:p>
    <w:p w14:paraId="5B875765" w14:textId="0B53E15C" w:rsidR="00063CBA" w:rsidRPr="0083085C" w:rsidRDefault="00063CBA" w:rsidP="00AC7C55">
      <w:pPr>
        <w:tabs>
          <w:tab w:val="left" w:pos="5780"/>
        </w:tabs>
        <w:spacing w:before="360" w:after="200" w:line="276" w:lineRule="auto"/>
        <w:jc w:val="both"/>
        <w:rPr>
          <w:rFonts w:ascii="Arial" w:eastAsia="Calibri" w:hAnsi="Arial" w:cs="Arial"/>
          <w:sz w:val="20"/>
        </w:rPr>
      </w:pPr>
      <w:r w:rsidRPr="0083085C">
        <w:rPr>
          <w:rFonts w:ascii="Arial" w:eastAsia="Calibri" w:hAnsi="Arial" w:cs="Arial"/>
          <w:b/>
          <w:color w:val="000000"/>
          <w:sz w:val="20"/>
          <w:lang w:eastAsia="en-GB"/>
        </w:rPr>
        <w:t>Delovanje SRIP Pametne stavbe in dom z lesno verigo</w:t>
      </w:r>
      <w:r w:rsidR="00E2676A">
        <w:rPr>
          <w:rFonts w:ascii="Arial" w:eastAsia="Calibri" w:hAnsi="Arial" w:cs="Arial"/>
          <w:b/>
          <w:color w:val="000000"/>
          <w:sz w:val="20"/>
          <w:lang w:eastAsia="en-GB"/>
        </w:rPr>
        <w:tab/>
      </w:r>
    </w:p>
    <w:p w14:paraId="7230A205" w14:textId="5603BB4C" w:rsidR="00063CBA" w:rsidRPr="0083085C" w:rsidRDefault="00063CBA" w:rsidP="00063CBA">
      <w:pPr>
        <w:suppressAutoHyphens/>
        <w:spacing w:after="200" w:line="276" w:lineRule="auto"/>
        <w:jc w:val="both"/>
        <w:rPr>
          <w:rFonts w:ascii="Arial" w:eastAsia="Calibri" w:hAnsi="Arial" w:cs="Arial"/>
          <w:color w:val="000000"/>
          <w:sz w:val="20"/>
          <w:lang w:eastAsia="ar-SA"/>
        </w:rPr>
      </w:pPr>
      <w:r w:rsidRPr="0083085C">
        <w:rPr>
          <w:rFonts w:ascii="Arial" w:eastAsia="SimSun" w:hAnsi="Arial" w:cs="Arial"/>
          <w:color w:val="000000"/>
          <w:sz w:val="20"/>
          <w:lang w:eastAsia="ar-SA"/>
        </w:rPr>
        <w:t xml:space="preserve">Na prednostnem področju deluje SRIP PSiDL, ki ima </w:t>
      </w:r>
      <w:r w:rsidR="005D6996" w:rsidRPr="0083085C">
        <w:rPr>
          <w:rFonts w:ascii="Arial" w:eastAsia="SimSun" w:hAnsi="Arial" w:cs="Arial"/>
          <w:color w:val="000000"/>
          <w:sz w:val="20"/>
          <w:lang w:eastAsia="ar-SA"/>
        </w:rPr>
        <w:t>79</w:t>
      </w:r>
      <w:r w:rsidRPr="0083085C">
        <w:rPr>
          <w:rFonts w:ascii="Arial" w:eastAsia="SimSun" w:hAnsi="Arial" w:cs="Arial"/>
          <w:bCs/>
          <w:color w:val="000000"/>
          <w:sz w:val="20"/>
          <w:lang w:eastAsia="ar-SA"/>
        </w:rPr>
        <w:t xml:space="preserve"> članov</w:t>
      </w:r>
      <w:r w:rsidR="005D6996" w:rsidRPr="0083085C">
        <w:rPr>
          <w:rFonts w:ascii="Arial" w:eastAsia="SimSun" w:hAnsi="Arial" w:cs="Arial"/>
          <w:bCs/>
          <w:color w:val="000000"/>
          <w:sz w:val="20"/>
          <w:lang w:eastAsia="ar-SA"/>
        </w:rPr>
        <w:t xml:space="preserve"> (junij 2022).</w:t>
      </w:r>
      <w:r w:rsidRPr="0083085C">
        <w:rPr>
          <w:rFonts w:ascii="Arial" w:eastAsia="SimSun" w:hAnsi="Arial" w:cs="Arial"/>
          <w:color w:val="000000"/>
          <w:sz w:val="20"/>
          <w:lang w:eastAsia="ar-SA"/>
        </w:rPr>
        <w:t xml:space="preserve"> </w:t>
      </w:r>
      <w:r w:rsidR="005D6996" w:rsidRPr="0083085C">
        <w:rPr>
          <w:rFonts w:ascii="Arial" w:eastAsia="SimSun" w:hAnsi="Arial" w:cs="Arial"/>
          <w:color w:val="000000"/>
          <w:sz w:val="20"/>
          <w:lang w:eastAsia="ar-SA"/>
        </w:rPr>
        <w:t xml:space="preserve">Nekaj manj kot 70 % </w:t>
      </w:r>
      <w:r w:rsidR="00435473">
        <w:rPr>
          <w:rFonts w:ascii="Arial" w:eastAsia="SimSun" w:hAnsi="Arial" w:cs="Arial"/>
          <w:color w:val="000000"/>
          <w:sz w:val="20"/>
          <w:lang w:eastAsia="ar-SA"/>
        </w:rPr>
        <w:t xml:space="preserve">članov </w:t>
      </w:r>
      <w:r w:rsidR="00E65A03">
        <w:rPr>
          <w:rFonts w:ascii="Arial" w:eastAsia="SimSun" w:hAnsi="Arial" w:cs="Arial"/>
          <w:color w:val="000000"/>
          <w:sz w:val="20"/>
          <w:lang w:eastAsia="ar-SA"/>
        </w:rPr>
        <w:t>pr</w:t>
      </w:r>
      <w:r w:rsidR="00435473">
        <w:rPr>
          <w:rFonts w:ascii="Arial" w:eastAsia="SimSun" w:hAnsi="Arial" w:cs="Arial"/>
          <w:color w:val="000000"/>
          <w:sz w:val="20"/>
          <w:lang w:eastAsia="ar-SA"/>
        </w:rPr>
        <w:t xml:space="preserve">ihaja </w:t>
      </w:r>
      <w:r w:rsidR="005D6996" w:rsidRPr="0083085C">
        <w:rPr>
          <w:rFonts w:ascii="Arial" w:eastAsia="SimSun" w:hAnsi="Arial" w:cs="Arial"/>
          <w:color w:val="000000"/>
          <w:sz w:val="20"/>
          <w:lang w:eastAsia="ar-SA"/>
        </w:rPr>
        <w:t>iz vrst podjetij, dobrih 11 % pa je institucij znanja (8,9 % izobraževalnih institucij, 2,5 % pa raziskovalnih institucij – inštituti). Drugi pomembnejši tip organizacije med člani predstavljajo združenja (dobrih 7 %).</w:t>
      </w:r>
      <w:r w:rsidR="00383CBC" w:rsidRPr="0083085C">
        <w:rPr>
          <w:rFonts w:ascii="Arial" w:eastAsia="SimSun" w:hAnsi="Arial" w:cs="Arial"/>
          <w:color w:val="000000"/>
          <w:sz w:val="20"/>
          <w:lang w:eastAsia="ar-SA"/>
        </w:rPr>
        <w:t xml:space="preserve"> </w:t>
      </w:r>
      <w:r w:rsidRPr="0083085C">
        <w:rPr>
          <w:rFonts w:ascii="Arial" w:eastAsia="SimSun" w:hAnsi="Arial" w:cs="Arial"/>
          <w:color w:val="000000"/>
          <w:sz w:val="20"/>
          <w:lang w:eastAsia="ar-SA"/>
        </w:rPr>
        <w:t xml:space="preserve">SRIP PSiDL </w:t>
      </w:r>
      <w:r w:rsidRPr="0083085C">
        <w:rPr>
          <w:rFonts w:ascii="Arial" w:eastAsia="SimSun" w:hAnsi="Arial" w:cs="Arial"/>
          <w:bCs/>
          <w:color w:val="000000"/>
          <w:sz w:val="20"/>
          <w:lang w:eastAsia="ar-SA"/>
        </w:rPr>
        <w:t>združuje člane</w:t>
      </w:r>
      <w:r w:rsidRPr="0083085C">
        <w:rPr>
          <w:rFonts w:ascii="Arial" w:eastAsia="SimSun" w:hAnsi="Arial" w:cs="Arial"/>
          <w:color w:val="000000"/>
          <w:sz w:val="20"/>
          <w:lang w:eastAsia="ar-SA"/>
        </w:rPr>
        <w:t xml:space="preserve">, ki </w:t>
      </w:r>
      <w:r w:rsidRPr="0083085C">
        <w:rPr>
          <w:rFonts w:ascii="Arial" w:eastAsia="SimSun" w:hAnsi="Arial" w:cs="Arial"/>
          <w:bCs/>
          <w:color w:val="000000"/>
          <w:sz w:val="20"/>
          <w:lang w:eastAsia="ar-SA"/>
        </w:rPr>
        <w:t>delujejo na širokem področju pametnih in trajnostnih stavb</w:t>
      </w:r>
      <w:r w:rsidRPr="0083085C">
        <w:rPr>
          <w:rFonts w:ascii="Arial" w:eastAsia="SimSun" w:hAnsi="Arial" w:cs="Arial"/>
          <w:color w:val="000000"/>
          <w:sz w:val="20"/>
          <w:lang w:eastAsia="ar-SA"/>
        </w:rPr>
        <w:t xml:space="preserve"> ter zajemajo tako</w:t>
      </w:r>
      <w:r w:rsidRPr="0083085C">
        <w:rPr>
          <w:rFonts w:ascii="Arial" w:eastAsia="SimSun" w:hAnsi="Arial" w:cs="Arial"/>
          <w:b/>
          <w:bCs/>
          <w:color w:val="000000"/>
          <w:sz w:val="20"/>
          <w:lang w:eastAsia="ar-SA"/>
        </w:rPr>
        <w:t xml:space="preserve"> </w:t>
      </w:r>
      <w:r w:rsidRPr="0083085C">
        <w:rPr>
          <w:rFonts w:ascii="Arial" w:eastAsia="SimSun" w:hAnsi="Arial" w:cs="Arial"/>
          <w:color w:val="000000"/>
          <w:sz w:val="20"/>
          <w:lang w:eastAsia="ar-SA"/>
        </w:rPr>
        <w:t>gradbene proizvode, les in na lesu osnovane materiale, komponente, naprave in sisteme, tako za vgradnjo v stavbo kot za opremo stavbe, in rešitve za pametno upravljanje stavb ter navezujočo napredno infrastrukturo pametnih sosesk.</w:t>
      </w:r>
    </w:p>
    <w:p w14:paraId="4EC47BF9" w14:textId="68352D6C" w:rsidR="00063CBA" w:rsidRPr="0083085C" w:rsidRDefault="00063CBA" w:rsidP="00063CBA">
      <w:pPr>
        <w:spacing w:after="200" w:line="276" w:lineRule="auto"/>
        <w:jc w:val="both"/>
        <w:rPr>
          <w:rFonts w:ascii="Arial" w:eastAsia="Calibri" w:hAnsi="Arial" w:cs="Arial"/>
          <w:color w:val="000000"/>
          <w:sz w:val="20"/>
        </w:rPr>
      </w:pPr>
      <w:r w:rsidRPr="0083085C">
        <w:rPr>
          <w:rFonts w:ascii="Arial" w:eastAsia="Calibri" w:hAnsi="Arial" w:cs="Arial"/>
          <w:sz w:val="20"/>
        </w:rPr>
        <w:t>Vizija SRIP</w:t>
      </w:r>
      <w:r w:rsidR="00E7331C">
        <w:rPr>
          <w:rFonts w:ascii="Arial" w:eastAsia="Calibri" w:hAnsi="Arial" w:cs="Arial"/>
          <w:sz w:val="20"/>
        </w:rPr>
        <w:t>-a</w:t>
      </w:r>
      <w:r w:rsidRPr="0083085C">
        <w:rPr>
          <w:rFonts w:ascii="Arial" w:eastAsia="Calibri" w:hAnsi="Arial" w:cs="Arial"/>
          <w:sz w:val="20"/>
        </w:rPr>
        <w:t xml:space="preserve"> je vzpostaviti trajno partnerstvo, ki bo omogočalo celovite rešitve za izgradnjo pametnega, trajnostno naravnanega, zdravega, okolju in uporabniku prijaznega, povezljivega in energijsko samozadostnega bivalnega in delovnega okolja prihodnosti. </w:t>
      </w:r>
      <w:r w:rsidRPr="0083085C">
        <w:rPr>
          <w:rFonts w:ascii="Arial" w:eastAsia="Calibri" w:hAnsi="Arial" w:cs="Arial"/>
          <w:color w:val="000000"/>
          <w:sz w:val="20"/>
        </w:rPr>
        <w:t>Vizija temelji na dolgoročnem razvoju področja pametnega in trajnostnega doma prihodnosti z vzpostavljeno trajnostno, neto nič-emisijsko gradnjo, integriranimi funkcijami inteligentnega upravljanja vseh segmentov stavb in zagotavljanja visokega ugodja in zdravega bivalnega in delovnega okolja.</w:t>
      </w:r>
    </w:p>
    <w:p w14:paraId="62D4D77F" w14:textId="5B1C67C4" w:rsidR="00F82B1A" w:rsidRPr="0083085C" w:rsidRDefault="00063CBA" w:rsidP="00383CBC">
      <w:pPr>
        <w:spacing w:before="360" w:after="200" w:line="276" w:lineRule="auto"/>
        <w:jc w:val="both"/>
        <w:rPr>
          <w:rFonts w:ascii="Arial" w:eastAsia="Calibri" w:hAnsi="Arial" w:cs="Arial"/>
          <w:color w:val="000000"/>
          <w:sz w:val="20"/>
          <w:lang w:eastAsia="en-GB"/>
        </w:rPr>
      </w:pPr>
      <w:r w:rsidRPr="0083085C">
        <w:rPr>
          <w:rFonts w:ascii="Arial" w:eastAsia="Calibri" w:hAnsi="Arial" w:cs="Arial"/>
          <w:b/>
          <w:color w:val="000000"/>
          <w:sz w:val="20"/>
          <w:lang w:eastAsia="en-GB"/>
        </w:rPr>
        <w:t>Najpomembnejši dosežki</w:t>
      </w:r>
      <w:r w:rsidRPr="0083085C">
        <w:rPr>
          <w:rFonts w:ascii="Arial" w:eastAsia="Calibri" w:hAnsi="Arial" w:cs="Arial"/>
          <w:color w:val="000000"/>
          <w:sz w:val="20"/>
          <w:lang w:eastAsia="en-GB"/>
        </w:rPr>
        <w:t xml:space="preserve"> v programskem obdobju 2014</w:t>
      </w:r>
      <w:r w:rsidR="00435473">
        <w:rPr>
          <w:rFonts w:ascii="Arial" w:eastAsia="Calibri" w:hAnsi="Arial" w:cs="Arial"/>
          <w:color w:val="000000"/>
          <w:sz w:val="20"/>
          <w:lang w:eastAsia="en-GB"/>
        </w:rPr>
        <w:t>–</w:t>
      </w:r>
      <w:r w:rsidRPr="0083085C">
        <w:rPr>
          <w:rFonts w:ascii="Arial" w:eastAsia="Calibri" w:hAnsi="Arial" w:cs="Arial"/>
          <w:color w:val="000000"/>
          <w:sz w:val="20"/>
          <w:lang w:eastAsia="en-GB"/>
        </w:rPr>
        <w:t>2020</w:t>
      </w:r>
      <w:r w:rsidRPr="0083085C">
        <w:rPr>
          <w:rFonts w:ascii="Arial" w:eastAsia="Calibri" w:hAnsi="Arial" w:cs="Calibri"/>
          <w:color w:val="000000"/>
          <w:sz w:val="20"/>
          <w:lang w:eastAsia="en-GB"/>
        </w:rPr>
        <w:t xml:space="preserve"> </w:t>
      </w:r>
      <w:r w:rsidRPr="0083085C">
        <w:rPr>
          <w:rFonts w:ascii="Arial" w:eastAsia="Calibri" w:hAnsi="Arial" w:cs="Arial"/>
          <w:color w:val="000000"/>
          <w:sz w:val="20"/>
          <w:lang w:eastAsia="en-GB"/>
        </w:rPr>
        <w:t>so predstavljeni v podpornem dokumentu Utemeljitev prednostnih področij.</w:t>
      </w:r>
    </w:p>
    <w:p w14:paraId="2ACBC3A3" w14:textId="77777777" w:rsidR="00F82B1A" w:rsidRPr="0083085C" w:rsidRDefault="00F82B1A">
      <w:pPr>
        <w:rPr>
          <w:rFonts w:ascii="Arial" w:eastAsia="Calibri" w:hAnsi="Arial" w:cs="Arial"/>
          <w:color w:val="000000"/>
          <w:sz w:val="20"/>
          <w:lang w:eastAsia="en-GB"/>
        </w:rPr>
      </w:pPr>
      <w:r w:rsidRPr="0083085C">
        <w:rPr>
          <w:rFonts w:ascii="Arial" w:eastAsia="Calibri" w:hAnsi="Arial" w:cs="Arial"/>
          <w:color w:val="000000"/>
          <w:sz w:val="20"/>
          <w:lang w:eastAsia="en-GB"/>
        </w:rPr>
        <w:br w:type="page"/>
      </w:r>
    </w:p>
    <w:p w14:paraId="5C6DF623" w14:textId="00F33F28" w:rsidR="00CA3995" w:rsidRPr="0083085C" w:rsidRDefault="00CA3995" w:rsidP="00327239">
      <w:pPr>
        <w:pStyle w:val="Naslov3"/>
      </w:pPr>
      <w:bookmarkStart w:id="42" w:name="_Toc124517760"/>
      <w:r w:rsidRPr="0083085C">
        <w:lastRenderedPageBreak/>
        <w:t>Trajnostna pridelava hrane</w:t>
      </w:r>
      <w:bookmarkEnd w:id="42"/>
      <w:r w:rsidRPr="0083085C">
        <w:t xml:space="preserve"> </w:t>
      </w:r>
    </w:p>
    <w:p w14:paraId="11B983F8" w14:textId="77777777" w:rsidR="00063CBA" w:rsidRPr="0083085C" w:rsidRDefault="00063CBA" w:rsidP="00063CBA">
      <w:pPr>
        <w:spacing w:before="24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Empirično izkazane konkurenčne prednosti Slovenije</w:t>
      </w:r>
    </w:p>
    <w:p w14:paraId="15087C11" w14:textId="66F2C804" w:rsidR="00063CBA" w:rsidRPr="0083085C" w:rsidRDefault="00435473" w:rsidP="00063CBA">
      <w:pPr>
        <w:spacing w:after="200" w:line="276" w:lineRule="auto"/>
        <w:jc w:val="both"/>
        <w:rPr>
          <w:rFonts w:ascii="Arial" w:eastAsia="Calibri" w:hAnsi="Arial" w:cs="Arial"/>
          <w:sz w:val="20"/>
        </w:rPr>
      </w:pPr>
      <w:r>
        <w:rPr>
          <w:rFonts w:ascii="Arial" w:eastAsia="Calibri" w:hAnsi="Arial" w:cs="Arial"/>
          <w:sz w:val="20"/>
        </w:rPr>
        <w:t xml:space="preserve">Področje </w:t>
      </w:r>
      <w:r w:rsidR="00063CBA" w:rsidRPr="0083085C">
        <w:rPr>
          <w:rFonts w:ascii="Arial" w:eastAsia="Calibri" w:hAnsi="Arial" w:cs="Arial"/>
          <w:sz w:val="20"/>
        </w:rPr>
        <w:t xml:space="preserve">Predelava mleka (C10.5) še </w:t>
      </w:r>
      <w:r w:rsidR="00B1611B">
        <w:rPr>
          <w:rFonts w:ascii="Arial" w:eastAsia="Calibri" w:hAnsi="Arial" w:cs="Arial"/>
          <w:sz w:val="20"/>
        </w:rPr>
        <w:t>naprej</w:t>
      </w:r>
      <w:r w:rsidR="00B1611B" w:rsidRPr="0083085C">
        <w:rPr>
          <w:rFonts w:ascii="Arial" w:eastAsia="Calibri" w:hAnsi="Arial" w:cs="Arial"/>
          <w:sz w:val="20"/>
        </w:rPr>
        <w:t xml:space="preserve"> </w:t>
      </w:r>
      <w:r w:rsidR="00063CBA" w:rsidRPr="0083085C">
        <w:rPr>
          <w:rFonts w:ascii="Arial" w:eastAsia="Calibri" w:hAnsi="Arial" w:cs="Arial"/>
          <w:sz w:val="20"/>
        </w:rPr>
        <w:t>izkazuje izvozne primerjalne prednosti. Področja s tehnološkimi primerjalnimi prednostmi, ki hitro rastejo, so Proizvodnja rastlinskih in živalskih olj in maščob (C10.4), Proizvodnja pekarskih izdelkov in testenin (C10.7) in Proizvodnja pijač (C11).</w:t>
      </w:r>
    </w:p>
    <w:p w14:paraId="018C49C8" w14:textId="537E9D45" w:rsidR="00063CBA" w:rsidRPr="0083085C" w:rsidRDefault="00435473" w:rsidP="00063CBA">
      <w:pPr>
        <w:spacing w:after="200" w:line="276" w:lineRule="auto"/>
        <w:jc w:val="both"/>
        <w:rPr>
          <w:rFonts w:ascii="Arial" w:eastAsia="Calibri" w:hAnsi="Arial" w:cs="Arial"/>
          <w:sz w:val="20"/>
        </w:rPr>
      </w:pPr>
      <w:r>
        <w:rPr>
          <w:rFonts w:ascii="Arial" w:eastAsia="Calibri" w:hAnsi="Arial" w:cs="Calibri"/>
          <w:sz w:val="20"/>
        </w:rPr>
        <w:t>Zadnja</w:t>
      </w:r>
      <w:r w:rsidRPr="0083085C">
        <w:rPr>
          <w:rFonts w:ascii="Arial" w:eastAsia="Calibri" w:hAnsi="Arial" w:cs="Calibri"/>
          <w:sz w:val="20"/>
        </w:rPr>
        <w:t xml:space="preserve"> analiz</w:t>
      </w:r>
      <w:r>
        <w:rPr>
          <w:rFonts w:ascii="Arial" w:eastAsia="Calibri" w:hAnsi="Arial" w:cs="Calibri"/>
          <w:sz w:val="20"/>
        </w:rPr>
        <w:t>a za</w:t>
      </w:r>
      <w:r w:rsidRPr="0083085C">
        <w:rPr>
          <w:rFonts w:ascii="Arial" w:eastAsia="Calibri" w:hAnsi="Arial" w:cs="Calibri"/>
          <w:sz w:val="20"/>
        </w:rPr>
        <w:t xml:space="preserve"> </w:t>
      </w:r>
      <w:r>
        <w:rPr>
          <w:rFonts w:ascii="Arial" w:eastAsia="Calibri" w:hAnsi="Arial" w:cs="Arial"/>
          <w:sz w:val="20"/>
        </w:rPr>
        <w:t>p</w:t>
      </w:r>
      <w:r w:rsidR="00063CBA" w:rsidRPr="0083085C">
        <w:rPr>
          <w:rFonts w:ascii="Arial" w:eastAsia="Calibri" w:hAnsi="Arial" w:cs="Arial"/>
          <w:sz w:val="20"/>
        </w:rPr>
        <w:t>odročje Proizvodnja kmetijskih</w:t>
      </w:r>
      <w:r w:rsidR="00063CBA" w:rsidRPr="0083085C">
        <w:rPr>
          <w:rFonts w:ascii="Arial" w:eastAsia="Calibri" w:hAnsi="Arial" w:cs="Calibri"/>
          <w:sz w:val="20"/>
        </w:rPr>
        <w:t xml:space="preserve"> in gozdarskih strojev</w:t>
      </w:r>
      <w:r w:rsidR="00063CBA" w:rsidRPr="0083085C">
        <w:rPr>
          <w:rFonts w:ascii="Arial" w:eastAsia="Calibri" w:hAnsi="Arial" w:cs="Arial"/>
          <w:sz w:val="20"/>
        </w:rPr>
        <w:t xml:space="preserve"> (C28.3</w:t>
      </w:r>
      <w:r w:rsidR="00063CBA" w:rsidRPr="0083085C">
        <w:rPr>
          <w:rFonts w:ascii="Arial" w:eastAsia="Calibri" w:hAnsi="Arial" w:cs="Calibri"/>
          <w:sz w:val="20"/>
        </w:rPr>
        <w:t xml:space="preserve">) </w:t>
      </w:r>
      <w:r>
        <w:rPr>
          <w:rFonts w:ascii="Arial" w:eastAsia="Calibri" w:hAnsi="Arial" w:cs="Calibri"/>
          <w:sz w:val="20"/>
        </w:rPr>
        <w:t>kaže na</w:t>
      </w:r>
      <w:r w:rsidRPr="0083085C">
        <w:rPr>
          <w:rFonts w:ascii="Arial" w:eastAsia="Calibri" w:hAnsi="Arial" w:cs="Calibri"/>
          <w:sz w:val="20"/>
        </w:rPr>
        <w:t xml:space="preserve"> </w:t>
      </w:r>
      <w:r w:rsidR="00063CBA" w:rsidRPr="0083085C">
        <w:rPr>
          <w:rFonts w:ascii="Arial" w:eastAsia="Calibri" w:hAnsi="Arial" w:cs="Calibri"/>
          <w:sz w:val="20"/>
        </w:rPr>
        <w:t>izvozne konkurenčne prednosti. Hitro rast je doseg</w:t>
      </w:r>
      <w:r w:rsidR="00B1611B">
        <w:rPr>
          <w:rFonts w:ascii="Arial" w:eastAsia="Calibri" w:hAnsi="Arial" w:cs="Calibri"/>
          <w:sz w:val="20"/>
        </w:rPr>
        <w:t>a</w:t>
      </w:r>
      <w:r w:rsidR="00063CBA" w:rsidRPr="0083085C">
        <w:rPr>
          <w:rFonts w:ascii="Arial" w:eastAsia="Calibri" w:hAnsi="Arial" w:cs="Calibri"/>
          <w:sz w:val="20"/>
        </w:rPr>
        <w:t xml:space="preserve"> področje Proizvodnja ročnih strojev in naprav (C28.4)</w:t>
      </w:r>
      <w:r w:rsidR="00B1611B">
        <w:rPr>
          <w:rFonts w:ascii="Arial" w:eastAsia="Calibri" w:hAnsi="Arial" w:cs="Calibri"/>
          <w:sz w:val="20"/>
        </w:rPr>
        <w:t xml:space="preserve"> ter </w:t>
      </w:r>
      <w:r w:rsidR="00063CBA" w:rsidRPr="0083085C">
        <w:rPr>
          <w:rFonts w:ascii="Arial" w:eastAsia="Calibri" w:hAnsi="Arial" w:cs="Arial"/>
          <w:sz w:val="20"/>
        </w:rPr>
        <w:t>področje Veterinarstvo (M75) (Šušteršič, Burger, Kotnik, Breznik, 2020).</w:t>
      </w:r>
    </w:p>
    <w:p w14:paraId="7DF73A92" w14:textId="127AADBA" w:rsidR="00063CBA" w:rsidRPr="0083085C" w:rsidRDefault="00063CBA" w:rsidP="00063CBA">
      <w:pPr>
        <w:spacing w:after="200" w:line="276" w:lineRule="auto"/>
        <w:jc w:val="both"/>
        <w:rPr>
          <w:rFonts w:ascii="Arial" w:eastAsia="Calibri" w:hAnsi="Arial" w:cs="Arial"/>
          <w:sz w:val="20"/>
        </w:rPr>
      </w:pPr>
      <w:r w:rsidRPr="0083085C">
        <w:rPr>
          <w:rFonts w:ascii="Arial" w:eastAsia="Calibri" w:hAnsi="Arial" w:cs="Arial"/>
          <w:sz w:val="20"/>
        </w:rPr>
        <w:t xml:space="preserve">V skladu s potencialom </w:t>
      </w:r>
      <w:r w:rsidR="00435473">
        <w:rPr>
          <w:rFonts w:ascii="Arial" w:eastAsia="Calibri" w:hAnsi="Arial" w:cs="Arial"/>
          <w:sz w:val="20"/>
        </w:rPr>
        <w:t>za</w:t>
      </w:r>
      <w:r w:rsidR="00435473" w:rsidRPr="0083085C">
        <w:rPr>
          <w:rFonts w:ascii="Arial" w:eastAsia="Calibri" w:hAnsi="Arial" w:cs="Arial"/>
          <w:sz w:val="20"/>
        </w:rPr>
        <w:t xml:space="preserve"> </w:t>
      </w:r>
      <w:r w:rsidR="00435473">
        <w:rPr>
          <w:rFonts w:ascii="Arial" w:eastAsia="Calibri" w:hAnsi="Arial" w:cs="Arial"/>
          <w:sz w:val="20"/>
        </w:rPr>
        <w:t>leti</w:t>
      </w:r>
      <w:r w:rsidRPr="0083085C">
        <w:rPr>
          <w:rFonts w:ascii="Arial" w:eastAsia="Calibri" w:hAnsi="Arial" w:cs="Arial"/>
          <w:sz w:val="20"/>
        </w:rPr>
        <w:t xml:space="preserve"> 2019 in 2020 beleži</w:t>
      </w:r>
      <w:r w:rsidR="00435473">
        <w:rPr>
          <w:rFonts w:ascii="Arial" w:eastAsia="Calibri" w:hAnsi="Arial" w:cs="Arial"/>
          <w:sz w:val="20"/>
        </w:rPr>
        <w:t>mo</w:t>
      </w:r>
      <w:r w:rsidRPr="0083085C">
        <w:rPr>
          <w:rFonts w:ascii="Arial" w:eastAsia="Calibri" w:hAnsi="Arial" w:cs="Arial"/>
          <w:sz w:val="20"/>
        </w:rPr>
        <w:t xml:space="preserve"> rast pridelave številnih kmetijskih pridelkov: žita, oljnice, krompir, hmelj, zelenjadnice, sadje, govedina, perutnina, drobnica, mleko in med, pri čemer velja izpostaviti, da se je </w:t>
      </w:r>
      <w:r w:rsidR="00435473" w:rsidRPr="0083085C">
        <w:rPr>
          <w:rFonts w:ascii="Arial" w:eastAsia="Calibri" w:hAnsi="Arial" w:cs="Arial"/>
          <w:sz w:val="20"/>
        </w:rPr>
        <w:t xml:space="preserve">povečal tudi </w:t>
      </w:r>
      <w:r w:rsidRPr="0083085C">
        <w:rPr>
          <w:rFonts w:ascii="Arial" w:eastAsia="Calibri" w:hAnsi="Arial" w:cs="Arial"/>
          <w:sz w:val="20"/>
        </w:rPr>
        <w:t>hektarski donos številnih pridelkov</w:t>
      </w:r>
      <w:r w:rsidRPr="0083085C">
        <w:rPr>
          <w:rFonts w:ascii="Arial" w:eastAsia="Calibri" w:hAnsi="Arial" w:cs="Times New Roman"/>
          <w:sz w:val="20"/>
          <w:vertAlign w:val="superscript"/>
        </w:rPr>
        <w:footnoteReference w:id="37"/>
      </w:r>
      <w:r w:rsidRPr="0083085C">
        <w:rPr>
          <w:rFonts w:ascii="Arial" w:eastAsia="Calibri" w:hAnsi="Arial" w:cs="Arial"/>
          <w:sz w:val="20"/>
        </w:rPr>
        <w:t xml:space="preserve">. </w:t>
      </w:r>
    </w:p>
    <w:p w14:paraId="108EE6BC" w14:textId="71BA4F69" w:rsidR="00063CBA" w:rsidRPr="0083085C" w:rsidRDefault="00226A9B" w:rsidP="00063CBA">
      <w:pPr>
        <w:spacing w:after="200" w:line="276" w:lineRule="auto"/>
        <w:jc w:val="both"/>
        <w:rPr>
          <w:rFonts w:ascii="Arial" w:eastAsia="Calibri" w:hAnsi="Arial" w:cs="Arial"/>
          <w:sz w:val="20"/>
        </w:rPr>
      </w:pPr>
      <w:r>
        <w:rPr>
          <w:rFonts w:ascii="Arial" w:eastAsia="Calibri" w:hAnsi="Arial" w:cs="Arial"/>
          <w:sz w:val="20"/>
        </w:rPr>
        <w:t>Številni</w:t>
      </w:r>
      <w:r w:rsidR="00063CBA" w:rsidRPr="0083085C">
        <w:rPr>
          <w:rFonts w:ascii="Arial" w:eastAsia="Calibri" w:hAnsi="Arial" w:cs="Arial"/>
          <w:sz w:val="20"/>
        </w:rPr>
        <w:t xml:space="preserve"> sektorj</w:t>
      </w:r>
      <w:r>
        <w:rPr>
          <w:rFonts w:ascii="Arial" w:eastAsia="Calibri" w:hAnsi="Arial" w:cs="Arial"/>
          <w:sz w:val="20"/>
        </w:rPr>
        <w:t>i</w:t>
      </w:r>
      <w:r w:rsidR="00063CBA" w:rsidRPr="0083085C">
        <w:rPr>
          <w:rFonts w:ascii="Arial" w:eastAsia="Calibri" w:hAnsi="Arial" w:cs="Arial"/>
          <w:sz w:val="20"/>
        </w:rPr>
        <w:t xml:space="preserve"> so vključeni v različne sheme kakovosti, ki nedvomno že </w:t>
      </w:r>
      <w:r>
        <w:rPr>
          <w:rFonts w:ascii="Arial" w:eastAsia="Calibri" w:hAnsi="Arial" w:cs="Arial"/>
          <w:sz w:val="20"/>
        </w:rPr>
        <w:t>prinašajo</w:t>
      </w:r>
      <w:r w:rsidRPr="0083085C">
        <w:rPr>
          <w:rFonts w:ascii="Arial" w:eastAsia="Calibri" w:hAnsi="Arial" w:cs="Arial"/>
          <w:sz w:val="20"/>
        </w:rPr>
        <w:t xml:space="preserve"> </w:t>
      </w:r>
      <w:r w:rsidR="00063CBA" w:rsidRPr="0083085C">
        <w:rPr>
          <w:rFonts w:ascii="Arial" w:eastAsia="Calibri" w:hAnsi="Arial" w:cs="Arial"/>
          <w:sz w:val="20"/>
        </w:rPr>
        <w:t xml:space="preserve">dobre rezultate, obenem pa predstavljajo pomemben element </w:t>
      </w:r>
      <w:r>
        <w:rPr>
          <w:rFonts w:ascii="Arial" w:eastAsia="Calibri" w:hAnsi="Arial" w:cs="Arial"/>
          <w:sz w:val="20"/>
        </w:rPr>
        <w:t xml:space="preserve">za </w:t>
      </w:r>
      <w:r w:rsidR="00063CBA" w:rsidRPr="0083085C">
        <w:rPr>
          <w:rFonts w:ascii="Arial" w:eastAsia="Calibri" w:hAnsi="Arial" w:cs="Arial"/>
          <w:sz w:val="20"/>
        </w:rPr>
        <w:t>krepit</w:t>
      </w:r>
      <w:r>
        <w:rPr>
          <w:rFonts w:ascii="Arial" w:eastAsia="Calibri" w:hAnsi="Arial" w:cs="Arial"/>
          <w:sz w:val="20"/>
        </w:rPr>
        <w:t>e</w:t>
      </w:r>
      <w:r w:rsidR="00063CBA" w:rsidRPr="0083085C">
        <w:rPr>
          <w:rFonts w:ascii="Arial" w:eastAsia="Calibri" w:hAnsi="Arial" w:cs="Arial"/>
          <w:sz w:val="20"/>
        </w:rPr>
        <w:t xml:space="preserve">v potenciala pri pozicioniranju in prodaji kmetijskih pridelkov in živilskih izdelkov. </w:t>
      </w:r>
    </w:p>
    <w:p w14:paraId="55366455" w14:textId="2F9640F6" w:rsidR="00063CBA" w:rsidRPr="0083085C" w:rsidRDefault="00063CBA" w:rsidP="00383CBC">
      <w:pPr>
        <w:spacing w:after="320" w:line="276" w:lineRule="auto"/>
        <w:jc w:val="both"/>
        <w:rPr>
          <w:rFonts w:ascii="Arial" w:eastAsia="Calibri" w:hAnsi="Arial" w:cs="Arial"/>
          <w:sz w:val="20"/>
        </w:rPr>
      </w:pPr>
      <w:r w:rsidRPr="0083085C">
        <w:rPr>
          <w:rFonts w:ascii="Arial" w:eastAsia="Calibri" w:hAnsi="Arial" w:cs="Arial"/>
          <w:sz w:val="20"/>
        </w:rPr>
        <w:t>V skladu z EU Strategijo od vil do vilic in EU Kodeks</w:t>
      </w:r>
      <w:r w:rsidR="00226A9B">
        <w:rPr>
          <w:rFonts w:ascii="Arial" w:eastAsia="Calibri" w:hAnsi="Arial" w:cs="Arial"/>
          <w:sz w:val="20"/>
        </w:rPr>
        <w:t>om</w:t>
      </w:r>
      <w:r w:rsidRPr="0083085C">
        <w:rPr>
          <w:rFonts w:ascii="Arial" w:eastAsia="Calibri" w:hAnsi="Arial" w:cs="Arial"/>
          <w:sz w:val="20"/>
        </w:rPr>
        <w:t xml:space="preserve"> ravnanja za odgovorno poslovanje in trženje v verigi oskrbe s hrano posamezni sektorji že dosegajo bistven</w:t>
      </w:r>
      <w:r w:rsidR="00B1611B">
        <w:rPr>
          <w:rFonts w:ascii="Arial" w:eastAsia="Calibri" w:hAnsi="Arial" w:cs="Arial"/>
          <w:sz w:val="20"/>
        </w:rPr>
        <w:t>e</w:t>
      </w:r>
      <w:r w:rsidRPr="0083085C">
        <w:rPr>
          <w:rFonts w:ascii="Arial" w:eastAsia="Calibri" w:hAnsi="Arial" w:cs="Arial"/>
          <w:sz w:val="20"/>
        </w:rPr>
        <w:t xml:space="preserve"> rezultat</w:t>
      </w:r>
      <w:r w:rsidR="00B1611B">
        <w:rPr>
          <w:rFonts w:ascii="Arial" w:eastAsia="Calibri" w:hAnsi="Arial" w:cs="Arial"/>
          <w:sz w:val="20"/>
        </w:rPr>
        <w:t>e</w:t>
      </w:r>
      <w:r w:rsidRPr="0083085C">
        <w:rPr>
          <w:rFonts w:ascii="Arial" w:eastAsia="Calibri" w:hAnsi="Arial" w:cs="Arial"/>
          <w:sz w:val="20"/>
        </w:rPr>
        <w:t xml:space="preserve"> izvajanja sektorskih zavez odgovornosti, ki se bodo v prihodnje še krepili</w:t>
      </w:r>
      <w:r w:rsidRPr="0083085C">
        <w:rPr>
          <w:rFonts w:ascii="Arial" w:eastAsia="Calibri" w:hAnsi="Arial" w:cs="Arial"/>
          <w:sz w:val="20"/>
          <w:vertAlign w:val="superscript"/>
        </w:rPr>
        <w:footnoteReference w:id="38"/>
      </w:r>
      <w:r w:rsidRPr="0083085C">
        <w:rPr>
          <w:rFonts w:ascii="Arial" w:eastAsia="Calibri" w:hAnsi="Arial" w:cs="Arial"/>
          <w:sz w:val="20"/>
        </w:rPr>
        <w:t>.</w:t>
      </w:r>
    </w:p>
    <w:p w14:paraId="6AADCD1C" w14:textId="7EF30CF0" w:rsidR="00063CBA" w:rsidRPr="0083085C" w:rsidRDefault="00063CBA"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tabs>
          <w:tab w:val="center" w:pos="4536"/>
        </w:tabs>
        <w:spacing w:after="200" w:line="276" w:lineRule="auto"/>
        <w:jc w:val="both"/>
        <w:rPr>
          <w:rFonts w:ascii="Arial" w:eastAsia="Calibri" w:hAnsi="Arial" w:cs="Arial"/>
          <w:b/>
          <w:color w:val="000000"/>
          <w:sz w:val="20"/>
          <w:lang w:eastAsia="en-GB"/>
        </w:rPr>
      </w:pPr>
      <w:r w:rsidRPr="0083085C">
        <w:rPr>
          <w:rFonts w:ascii="Arial" w:eastAsia="Calibri" w:hAnsi="Arial" w:cs="Calibri"/>
          <w:b/>
          <w:sz w:val="20"/>
          <w:lang w:eastAsia="en-GB"/>
        </w:rPr>
        <w:t>Cilji do leta 2027</w:t>
      </w:r>
      <w:r w:rsidRPr="00AC7C55">
        <w:rPr>
          <w:rFonts w:ascii="Arial" w:eastAsia="Calibri" w:hAnsi="Arial" w:cs="Calibri"/>
          <w:sz w:val="20"/>
          <w:vertAlign w:val="superscript"/>
          <w:lang w:eastAsia="en-GB"/>
        </w:rPr>
        <w:footnoteReference w:id="39"/>
      </w:r>
      <w:r w:rsidRPr="00AC7C55">
        <w:rPr>
          <w:rFonts w:ascii="Arial" w:eastAsia="Calibri" w:hAnsi="Arial" w:cs="Calibri"/>
          <w:sz w:val="20"/>
          <w:lang w:eastAsia="en-GB"/>
        </w:rPr>
        <w:t>:</w:t>
      </w:r>
      <w:r w:rsidRPr="0083085C">
        <w:rPr>
          <w:rFonts w:ascii="Arial" w:eastAsia="Calibri" w:hAnsi="Arial" w:cs="Calibri"/>
          <w:sz w:val="20"/>
          <w:lang w:eastAsia="en-GB"/>
        </w:rPr>
        <w:t xml:space="preserve"> </w:t>
      </w:r>
      <w:r w:rsidRPr="0083085C">
        <w:rPr>
          <w:rFonts w:ascii="Arial" w:eastAsia="Times New Roman" w:hAnsi="Arial" w:cs="Arial"/>
          <w:color w:val="000000"/>
          <w:kern w:val="24"/>
          <w:sz w:val="20"/>
        </w:rPr>
        <w:t>povečati prihodke podjetij na prednostnem področju, ki pokriva tako primar (A) kot proizvodnjo živil (C10) in proizvodnjo pijač (C11)</w:t>
      </w:r>
      <w:r w:rsidR="00FA1257">
        <w:rPr>
          <w:rStyle w:val="Sprotnaopomba-sklic"/>
          <w:rFonts w:ascii="Arial" w:eastAsia="Times New Roman" w:hAnsi="Arial" w:cs="Arial"/>
          <w:color w:val="000000"/>
          <w:kern w:val="24"/>
          <w:sz w:val="20"/>
        </w:rPr>
        <w:footnoteReference w:id="40"/>
      </w:r>
      <w:r w:rsidR="00E875E2">
        <w:rPr>
          <w:rFonts w:ascii="Arial" w:eastAsia="Times New Roman" w:hAnsi="Arial" w:cs="Arial"/>
          <w:color w:val="000000"/>
          <w:kern w:val="24"/>
          <w:sz w:val="20"/>
        </w:rPr>
        <w:t>,</w:t>
      </w:r>
      <w:r w:rsidRPr="0083085C">
        <w:rPr>
          <w:rFonts w:ascii="Arial" w:eastAsia="Times New Roman" w:hAnsi="Arial" w:cs="Arial"/>
          <w:color w:val="000000"/>
          <w:kern w:val="24"/>
          <w:sz w:val="20"/>
        </w:rPr>
        <w:t xml:space="preserve"> </w:t>
      </w:r>
      <w:r w:rsidRPr="0083085C">
        <w:rPr>
          <w:rFonts w:ascii="Arial" w:eastAsia="Calibri" w:hAnsi="Arial" w:cs="Arial"/>
          <w:color w:val="000000"/>
          <w:sz w:val="20"/>
        </w:rPr>
        <w:t>z 2,8 mrd na</w:t>
      </w:r>
      <w:r w:rsidRPr="0083085C">
        <w:rPr>
          <w:rFonts w:ascii="Arial" w:eastAsia="Times New Roman" w:hAnsi="Arial" w:cs="Arial"/>
          <w:color w:val="000000"/>
          <w:kern w:val="24"/>
          <w:sz w:val="20"/>
        </w:rPr>
        <w:t xml:space="preserve"> 3,1 mrd EUR in izvoz z 0,78 na 0,85 mrd EUR, </w:t>
      </w:r>
      <w:r w:rsidR="00E875E2" w:rsidRPr="0083085C">
        <w:rPr>
          <w:rFonts w:ascii="Arial" w:eastAsia="Calibri" w:hAnsi="Arial" w:cs="Arial"/>
          <w:sz w:val="20"/>
        </w:rPr>
        <w:t xml:space="preserve">povečati </w:t>
      </w:r>
      <w:r w:rsidRPr="0083085C">
        <w:rPr>
          <w:rFonts w:ascii="Arial" w:eastAsia="Times New Roman" w:hAnsi="Arial" w:cs="Arial"/>
          <w:color w:val="000000"/>
          <w:kern w:val="24"/>
          <w:sz w:val="20"/>
        </w:rPr>
        <w:t xml:space="preserve">število zaposlenih </w:t>
      </w:r>
      <w:r w:rsidRPr="0083085C">
        <w:rPr>
          <w:rFonts w:ascii="Arial" w:eastAsia="Calibri" w:hAnsi="Arial" w:cs="Arial"/>
          <w:sz w:val="20"/>
        </w:rPr>
        <w:t>s 17,7 na 19,4 tisoč oseb, povečati vlaganja v RR in sicer s 762 na 837 tisoč EUR</w:t>
      </w:r>
      <w:r w:rsidRPr="0083085C">
        <w:rPr>
          <w:rFonts w:ascii="Arial" w:eastAsia="Times New Roman" w:hAnsi="Arial" w:cs="Arial"/>
          <w:color w:val="000000"/>
          <w:kern w:val="24"/>
          <w:sz w:val="20"/>
        </w:rPr>
        <w:t>. Načrtovano povečanje produktivnost znaša od 7 % v C11 (kjer je sicer z naskokom najvišja</w:t>
      </w:r>
      <w:r w:rsidR="00E875E2">
        <w:rPr>
          <w:rFonts w:ascii="Arial" w:eastAsia="Times New Roman" w:hAnsi="Arial" w:cs="Arial"/>
          <w:color w:val="000000"/>
          <w:kern w:val="24"/>
          <w:sz w:val="20"/>
        </w:rPr>
        <w:t>, tj.</w:t>
      </w:r>
      <w:r w:rsidRPr="0083085C">
        <w:rPr>
          <w:rFonts w:ascii="Arial" w:eastAsia="Times New Roman" w:hAnsi="Arial" w:cs="Arial"/>
          <w:color w:val="000000"/>
          <w:kern w:val="24"/>
          <w:sz w:val="20"/>
        </w:rPr>
        <w:t xml:space="preserve"> 78.500 EUR) do 10 % v C10 (kjer je sicer najnižja</w:t>
      </w:r>
      <w:r w:rsidR="00E875E2">
        <w:rPr>
          <w:rFonts w:ascii="Arial" w:eastAsia="Times New Roman" w:hAnsi="Arial" w:cs="Arial"/>
          <w:color w:val="000000"/>
          <w:kern w:val="24"/>
          <w:sz w:val="20"/>
        </w:rPr>
        <w:t>, tj.</w:t>
      </w:r>
      <w:r w:rsidRPr="0083085C">
        <w:rPr>
          <w:rFonts w:ascii="Arial" w:eastAsia="Times New Roman" w:hAnsi="Arial" w:cs="Arial"/>
          <w:color w:val="000000"/>
          <w:kern w:val="24"/>
          <w:sz w:val="20"/>
        </w:rPr>
        <w:t>37.600 EUR).</w:t>
      </w:r>
    </w:p>
    <w:p w14:paraId="008496DB" w14:textId="77777777" w:rsidR="00063CBA" w:rsidRPr="0083085C" w:rsidRDefault="00063CBA" w:rsidP="00383CBC">
      <w:pPr>
        <w:spacing w:before="320" w:after="200" w:line="276" w:lineRule="auto"/>
        <w:jc w:val="both"/>
        <w:rPr>
          <w:rFonts w:ascii="Arial" w:eastAsia="Calibri" w:hAnsi="Arial" w:cs="Arial"/>
          <w:color w:val="000000"/>
          <w:sz w:val="20"/>
          <w:lang w:eastAsia="en-GB"/>
        </w:rPr>
      </w:pPr>
      <w:r w:rsidRPr="0083085C">
        <w:rPr>
          <w:rFonts w:ascii="Arial" w:eastAsia="Calibri" w:hAnsi="Arial" w:cs="Arial"/>
          <w:b/>
          <w:sz w:val="20"/>
        </w:rPr>
        <w:t xml:space="preserve">Najperspektivnejša fokusna področja, identificirana v procesu podjetniškega odkrivanja </w:t>
      </w:r>
      <w:r w:rsidRPr="0083085C">
        <w:rPr>
          <w:rFonts w:ascii="Arial" w:eastAsia="Calibri" w:hAnsi="Arial" w:cs="Arial"/>
          <w:sz w:val="20"/>
        </w:rPr>
        <w:t>(seznam produktnih smeri je v Prilogi 2)</w:t>
      </w:r>
    </w:p>
    <w:p w14:paraId="799C0F18" w14:textId="502921B2" w:rsidR="00063CBA" w:rsidRPr="0083085C" w:rsidRDefault="00063CBA" w:rsidP="00383CBC">
      <w:pPr>
        <w:pStyle w:val="Odstavekseznama"/>
        <w:numPr>
          <w:ilvl w:val="0"/>
          <w:numId w:val="29"/>
        </w:numPr>
        <w:tabs>
          <w:tab w:val="center" w:pos="4536"/>
        </w:tabs>
        <w:spacing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 xml:space="preserve">Optimizacija oskrbnih agroživilskih verig: </w:t>
      </w:r>
      <w:r w:rsidRPr="0083085C">
        <w:rPr>
          <w:rFonts w:ascii="Arial" w:eastAsia="SimSun" w:hAnsi="Arial" w:cs="Arial"/>
          <w:color w:val="000000"/>
          <w:sz w:val="20"/>
          <w:szCs w:val="20"/>
          <w:lang w:eastAsia="ar-SA"/>
        </w:rPr>
        <w:t xml:space="preserve">Ključnega pomena je razvoj novih produktov v okviru formiranih sektorskih verig vrednosti in optimizacija oskrbnih agroživilskih verig v povezavi z razvojem in napredkom celotnega sektorja na področju trajnostne pridelave hrane. </w:t>
      </w:r>
      <w:r w:rsidRPr="0083085C">
        <w:rPr>
          <w:rFonts w:ascii="Arial" w:eastAsia="SimSun" w:hAnsi="Arial" w:cs="Arial"/>
          <w:bCs/>
          <w:iCs/>
          <w:color w:val="000000"/>
          <w:sz w:val="20"/>
          <w:szCs w:val="20"/>
          <w:lang w:eastAsia="ar-SA"/>
        </w:rPr>
        <w:t xml:space="preserve">V preteklih letih formirane sektorske verige vrednosti (mleko, meso, sadje, žito, pivo) so danes na različni stopnji razvoja in sodelovanja z institucijami znanja. Za strateško upravljanje oskrbnih verig je </w:t>
      </w:r>
      <w:r w:rsidR="0010408C">
        <w:rPr>
          <w:rFonts w:ascii="Arial" w:eastAsia="SimSun" w:hAnsi="Arial" w:cs="Arial"/>
          <w:bCs/>
          <w:iCs/>
          <w:color w:val="000000"/>
          <w:sz w:val="20"/>
          <w:szCs w:val="20"/>
          <w:lang w:eastAsia="ar-SA"/>
        </w:rPr>
        <w:t>treba</w:t>
      </w:r>
      <w:r w:rsidR="0010408C" w:rsidRPr="0083085C">
        <w:rPr>
          <w:rFonts w:ascii="Arial" w:eastAsia="SimSun" w:hAnsi="Arial" w:cs="Arial"/>
          <w:bCs/>
          <w:iCs/>
          <w:color w:val="000000"/>
          <w:sz w:val="20"/>
          <w:szCs w:val="20"/>
          <w:lang w:eastAsia="ar-SA"/>
        </w:rPr>
        <w:t xml:space="preserve"> </w:t>
      </w:r>
      <w:r w:rsidRPr="0083085C">
        <w:rPr>
          <w:rFonts w:ascii="Arial" w:eastAsia="SimSun" w:hAnsi="Arial" w:cs="Arial"/>
          <w:bCs/>
          <w:iCs/>
          <w:color w:val="000000"/>
          <w:sz w:val="20"/>
          <w:szCs w:val="20"/>
          <w:lang w:eastAsia="ar-SA"/>
        </w:rPr>
        <w:t>vlaga</w:t>
      </w:r>
      <w:r w:rsidR="0010408C">
        <w:rPr>
          <w:rFonts w:ascii="Arial" w:eastAsia="SimSun" w:hAnsi="Arial" w:cs="Arial"/>
          <w:bCs/>
          <w:iCs/>
          <w:color w:val="000000"/>
          <w:sz w:val="20"/>
          <w:szCs w:val="20"/>
          <w:lang w:eastAsia="ar-SA"/>
        </w:rPr>
        <w:t>ti</w:t>
      </w:r>
      <w:r w:rsidRPr="0083085C">
        <w:rPr>
          <w:rFonts w:ascii="Arial" w:eastAsia="SimSun" w:hAnsi="Arial" w:cs="Arial"/>
          <w:bCs/>
          <w:iCs/>
          <w:color w:val="000000"/>
          <w:sz w:val="20"/>
          <w:szCs w:val="20"/>
          <w:lang w:eastAsia="ar-SA"/>
        </w:rPr>
        <w:t xml:space="preserve"> v informacijski sistem, procesno kontrolo kakovosti živil in integracijo tehnoloških procesov, odvisno od potreb trga po končnih proizvodih pa se upravljata tudi ponudba in povpraševanje.</w:t>
      </w:r>
    </w:p>
    <w:p w14:paraId="0EBAD248" w14:textId="77777777" w:rsidR="00383CBC" w:rsidRPr="0083085C" w:rsidRDefault="00383CBC" w:rsidP="00383CBC">
      <w:pPr>
        <w:pStyle w:val="Odstavekseznama"/>
        <w:tabs>
          <w:tab w:val="center" w:pos="4536"/>
        </w:tabs>
        <w:spacing w:after="200" w:line="276" w:lineRule="auto"/>
        <w:ind w:left="360"/>
        <w:jc w:val="both"/>
        <w:rPr>
          <w:rFonts w:ascii="Arial" w:eastAsia="Calibri" w:hAnsi="Arial" w:cs="Arial"/>
          <w:b/>
          <w:color w:val="000000"/>
          <w:sz w:val="20"/>
          <w:lang w:eastAsia="en-GB"/>
        </w:rPr>
      </w:pPr>
    </w:p>
    <w:p w14:paraId="72FC0D1E" w14:textId="4BF6F3F8" w:rsidR="00063CBA" w:rsidRPr="0083085C" w:rsidRDefault="00063CBA" w:rsidP="00383CBC">
      <w:pPr>
        <w:pStyle w:val="Odstavekseznama"/>
        <w:numPr>
          <w:ilvl w:val="0"/>
          <w:numId w:val="29"/>
        </w:numPr>
        <w:tabs>
          <w:tab w:val="center" w:pos="4536"/>
        </w:tabs>
        <w:spacing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 xml:space="preserve">Zagotavljanje kakovostnih surovin v agroživilstvu: </w:t>
      </w:r>
      <w:r w:rsidRPr="0083085C">
        <w:rPr>
          <w:rFonts w:ascii="Arial" w:eastAsia="Calibri" w:hAnsi="Arial" w:cs="Arial"/>
          <w:sz w:val="20"/>
          <w:szCs w:val="20"/>
        </w:rPr>
        <w:t xml:space="preserve">Vlaganja v tehnološki napredek in inovacije v kmetijstvu so ključna za razvoj celotnega agroživilskega sistema v Sloveniji. Poleg zagotavljanja samooskrbe z osnovnimi surovinami je cilj tudi </w:t>
      </w:r>
      <w:r w:rsidR="00E875E2">
        <w:rPr>
          <w:rFonts w:ascii="Arial" w:eastAsia="Calibri" w:hAnsi="Arial" w:cs="Arial"/>
          <w:sz w:val="20"/>
          <w:szCs w:val="20"/>
        </w:rPr>
        <w:t xml:space="preserve">zagotavljanje </w:t>
      </w:r>
      <w:r w:rsidRPr="0083085C">
        <w:rPr>
          <w:rFonts w:ascii="Arial" w:eastAsia="Calibri" w:hAnsi="Arial" w:cs="Arial"/>
          <w:sz w:val="20"/>
          <w:szCs w:val="20"/>
        </w:rPr>
        <w:t>čim</w:t>
      </w:r>
      <w:r w:rsidR="00E875E2">
        <w:rPr>
          <w:rFonts w:ascii="Arial" w:eastAsia="Calibri" w:hAnsi="Arial" w:cs="Arial"/>
          <w:sz w:val="20"/>
          <w:szCs w:val="20"/>
        </w:rPr>
        <w:t xml:space="preserve"> </w:t>
      </w:r>
      <w:r w:rsidRPr="0083085C">
        <w:rPr>
          <w:rFonts w:ascii="Arial" w:eastAsia="Calibri" w:hAnsi="Arial" w:cs="Arial"/>
          <w:sz w:val="20"/>
          <w:szCs w:val="20"/>
        </w:rPr>
        <w:t>boljš</w:t>
      </w:r>
      <w:r w:rsidR="00E875E2">
        <w:rPr>
          <w:rFonts w:ascii="Arial" w:eastAsia="Calibri" w:hAnsi="Arial" w:cs="Arial"/>
          <w:sz w:val="20"/>
          <w:szCs w:val="20"/>
        </w:rPr>
        <w:t>e</w:t>
      </w:r>
      <w:r w:rsidRPr="0083085C">
        <w:rPr>
          <w:rFonts w:ascii="Arial" w:eastAsia="Calibri" w:hAnsi="Arial" w:cs="Arial"/>
          <w:sz w:val="20"/>
          <w:szCs w:val="20"/>
        </w:rPr>
        <w:t xml:space="preserve"> kakovost</w:t>
      </w:r>
      <w:r w:rsidR="00E875E2">
        <w:rPr>
          <w:rFonts w:ascii="Arial" w:eastAsia="Calibri" w:hAnsi="Arial" w:cs="Arial"/>
          <w:sz w:val="20"/>
          <w:szCs w:val="20"/>
        </w:rPr>
        <w:t>i</w:t>
      </w:r>
      <w:r w:rsidRPr="0083085C">
        <w:rPr>
          <w:rFonts w:ascii="Arial" w:eastAsia="Calibri" w:hAnsi="Arial" w:cs="Arial"/>
          <w:sz w:val="20"/>
          <w:szCs w:val="20"/>
        </w:rPr>
        <w:t xml:space="preserve"> in varnost</w:t>
      </w:r>
      <w:r w:rsidR="00E875E2">
        <w:rPr>
          <w:rFonts w:ascii="Arial" w:eastAsia="Calibri" w:hAnsi="Arial" w:cs="Arial"/>
          <w:sz w:val="20"/>
          <w:szCs w:val="20"/>
        </w:rPr>
        <w:t>i</w:t>
      </w:r>
      <w:r w:rsidRPr="0083085C">
        <w:rPr>
          <w:rFonts w:ascii="Arial" w:eastAsia="Calibri" w:hAnsi="Arial" w:cs="Arial"/>
          <w:sz w:val="20"/>
          <w:szCs w:val="20"/>
        </w:rPr>
        <w:t xml:space="preserve"> proizvedene hrane</w:t>
      </w:r>
      <w:r w:rsidR="00E875E2">
        <w:rPr>
          <w:rFonts w:ascii="Arial" w:eastAsia="Calibri" w:hAnsi="Arial" w:cs="Arial"/>
          <w:sz w:val="20"/>
          <w:szCs w:val="20"/>
        </w:rPr>
        <w:t>,</w:t>
      </w:r>
      <w:r w:rsidRPr="0083085C">
        <w:rPr>
          <w:rFonts w:ascii="Arial" w:eastAsia="Calibri" w:hAnsi="Arial" w:cs="Arial"/>
          <w:sz w:val="20"/>
          <w:szCs w:val="20"/>
        </w:rPr>
        <w:t xml:space="preserve"> kar </w:t>
      </w:r>
      <w:r w:rsidR="0010408C">
        <w:rPr>
          <w:rFonts w:ascii="Arial" w:eastAsia="Calibri" w:hAnsi="Arial" w:cs="Arial"/>
          <w:sz w:val="20"/>
          <w:szCs w:val="20"/>
        </w:rPr>
        <w:t>se nanaša</w:t>
      </w:r>
      <w:r w:rsidRPr="0083085C">
        <w:rPr>
          <w:rFonts w:ascii="Arial" w:eastAsia="Calibri" w:hAnsi="Arial" w:cs="Arial"/>
          <w:sz w:val="20"/>
          <w:szCs w:val="20"/>
        </w:rPr>
        <w:t xml:space="preserve"> tudi </w:t>
      </w:r>
      <w:r w:rsidR="0010408C">
        <w:rPr>
          <w:rFonts w:ascii="Arial" w:eastAsia="Calibri" w:hAnsi="Arial" w:cs="Arial"/>
          <w:sz w:val="20"/>
          <w:szCs w:val="20"/>
        </w:rPr>
        <w:t xml:space="preserve">na </w:t>
      </w:r>
      <w:r w:rsidRPr="0083085C">
        <w:rPr>
          <w:rFonts w:ascii="Arial" w:eastAsia="Calibri" w:hAnsi="Arial" w:cs="Arial"/>
          <w:sz w:val="20"/>
          <w:szCs w:val="20"/>
        </w:rPr>
        <w:t>uporabo kakovostnih vhodnih materialov oz</w:t>
      </w:r>
      <w:r w:rsidR="00E875E2">
        <w:rPr>
          <w:rFonts w:ascii="Arial" w:eastAsia="Calibri" w:hAnsi="Arial" w:cs="Arial"/>
          <w:sz w:val="20"/>
          <w:szCs w:val="20"/>
        </w:rPr>
        <w:t>iroma</w:t>
      </w:r>
      <w:r w:rsidRPr="0083085C">
        <w:rPr>
          <w:rFonts w:ascii="Arial" w:eastAsia="Calibri" w:hAnsi="Arial" w:cs="Arial"/>
          <w:sz w:val="20"/>
          <w:szCs w:val="20"/>
        </w:rPr>
        <w:t xml:space="preserve"> surovin. </w:t>
      </w:r>
      <w:r w:rsidRPr="0083085C">
        <w:rPr>
          <w:rFonts w:ascii="Arial" w:eastAsia="Calibri" w:hAnsi="Arial" w:cs="Arial"/>
          <w:sz w:val="20"/>
          <w:szCs w:val="20"/>
        </w:rPr>
        <w:lastRenderedPageBreak/>
        <w:t xml:space="preserve">Poudarek </w:t>
      </w:r>
      <w:r w:rsidR="00E875E2">
        <w:rPr>
          <w:rFonts w:ascii="Arial" w:eastAsia="Calibri" w:hAnsi="Arial" w:cs="Arial"/>
          <w:sz w:val="20"/>
          <w:szCs w:val="20"/>
        </w:rPr>
        <w:t xml:space="preserve">je </w:t>
      </w:r>
      <w:r w:rsidRPr="0083085C">
        <w:rPr>
          <w:rFonts w:ascii="Arial" w:eastAsia="Calibri" w:hAnsi="Arial" w:cs="Arial"/>
          <w:sz w:val="20"/>
          <w:szCs w:val="20"/>
        </w:rPr>
        <w:t xml:space="preserve">tudi </w:t>
      </w:r>
      <w:r w:rsidR="00E875E2">
        <w:rPr>
          <w:rFonts w:ascii="Arial" w:eastAsia="Calibri" w:hAnsi="Arial" w:cs="Arial"/>
          <w:sz w:val="20"/>
          <w:szCs w:val="20"/>
        </w:rPr>
        <w:t xml:space="preserve">na </w:t>
      </w:r>
      <w:r w:rsidRPr="0083085C">
        <w:rPr>
          <w:rFonts w:ascii="Arial" w:eastAsia="Calibri" w:hAnsi="Arial" w:cs="Arial"/>
          <w:sz w:val="20"/>
          <w:szCs w:val="20"/>
        </w:rPr>
        <w:t>razvoju na področju izboljšan</w:t>
      </w:r>
      <w:r w:rsidR="00E875E2">
        <w:rPr>
          <w:rFonts w:ascii="Arial" w:eastAsia="Calibri" w:hAnsi="Arial" w:cs="Arial"/>
          <w:sz w:val="20"/>
          <w:szCs w:val="20"/>
        </w:rPr>
        <w:t>ja</w:t>
      </w:r>
      <w:r w:rsidRPr="0083085C">
        <w:rPr>
          <w:rFonts w:ascii="Arial" w:eastAsia="Calibri" w:hAnsi="Arial" w:cs="Arial"/>
          <w:sz w:val="20"/>
          <w:szCs w:val="20"/>
        </w:rPr>
        <w:t xml:space="preserve"> rastlinske in živalske predelave ter obenem krepitv</w:t>
      </w:r>
      <w:r w:rsidR="00E875E2">
        <w:rPr>
          <w:rFonts w:ascii="Arial" w:eastAsia="Calibri" w:hAnsi="Arial" w:cs="Arial"/>
          <w:sz w:val="20"/>
          <w:szCs w:val="20"/>
        </w:rPr>
        <w:t>i</w:t>
      </w:r>
      <w:r w:rsidRPr="0083085C">
        <w:rPr>
          <w:rFonts w:ascii="Arial" w:eastAsia="Calibri" w:hAnsi="Arial" w:cs="Arial"/>
          <w:sz w:val="20"/>
          <w:szCs w:val="20"/>
        </w:rPr>
        <w:t xml:space="preserve"> deleža ekološke proizvodnje in drugih shem kakovosti.</w:t>
      </w:r>
      <w:r w:rsidRPr="0083085C">
        <w:rPr>
          <w:rFonts w:ascii="Arial" w:eastAsia="Calibri" w:hAnsi="Arial" w:cs="Arial"/>
          <w:color w:val="000000"/>
          <w:sz w:val="20"/>
          <w:szCs w:val="20"/>
        </w:rPr>
        <w:t xml:space="preserve"> </w:t>
      </w:r>
      <w:r w:rsidRPr="0083085C">
        <w:rPr>
          <w:rFonts w:ascii="Arial" w:eastAsia="Calibri" w:hAnsi="Arial" w:cs="Arial"/>
          <w:sz w:val="20"/>
          <w:szCs w:val="20"/>
        </w:rPr>
        <w:t>Vidiki, k</w:t>
      </w:r>
      <w:r w:rsidR="0010408C">
        <w:rPr>
          <w:rFonts w:ascii="Arial" w:eastAsia="Calibri" w:hAnsi="Arial" w:cs="Arial"/>
          <w:sz w:val="20"/>
          <w:szCs w:val="20"/>
        </w:rPr>
        <w:t>i</w:t>
      </w:r>
      <w:r w:rsidRPr="0083085C">
        <w:rPr>
          <w:rFonts w:ascii="Arial" w:eastAsia="Calibri" w:hAnsi="Arial" w:cs="Arial"/>
          <w:sz w:val="20"/>
          <w:szCs w:val="20"/>
        </w:rPr>
        <w:t xml:space="preserve"> se </w:t>
      </w:r>
      <w:r w:rsidR="0010408C">
        <w:rPr>
          <w:rFonts w:ascii="Arial" w:eastAsia="Calibri" w:hAnsi="Arial" w:cs="Arial"/>
          <w:sz w:val="20"/>
          <w:szCs w:val="20"/>
        </w:rPr>
        <w:t xml:space="preserve">jim </w:t>
      </w:r>
      <w:r w:rsidRPr="0083085C">
        <w:rPr>
          <w:rFonts w:ascii="Arial" w:eastAsia="Calibri" w:hAnsi="Arial" w:cs="Arial"/>
          <w:sz w:val="20"/>
          <w:szCs w:val="20"/>
        </w:rPr>
        <w:t>posveča vedno več pozornosti, so med drugim učinkovita in trajnostna raba virov, skrb za okolje, dobrobit živali in odpornost kmetijstva na podnebne spremembe.</w:t>
      </w:r>
    </w:p>
    <w:p w14:paraId="0D71F434" w14:textId="77777777" w:rsidR="00383CBC" w:rsidRPr="0083085C" w:rsidRDefault="00383CBC" w:rsidP="00383CBC">
      <w:pPr>
        <w:pStyle w:val="Odstavekseznama"/>
        <w:rPr>
          <w:rFonts w:ascii="Arial" w:eastAsia="Calibri" w:hAnsi="Arial" w:cs="Arial"/>
          <w:b/>
          <w:color w:val="000000"/>
          <w:sz w:val="20"/>
          <w:lang w:eastAsia="en-GB"/>
        </w:rPr>
      </w:pPr>
    </w:p>
    <w:p w14:paraId="4A9037F3" w14:textId="78E894C5" w:rsidR="00063CBA" w:rsidRPr="0083085C" w:rsidRDefault="00063CBA" w:rsidP="00383CBC">
      <w:pPr>
        <w:pStyle w:val="Odstavekseznama"/>
        <w:numPr>
          <w:ilvl w:val="0"/>
          <w:numId w:val="29"/>
        </w:numPr>
        <w:tabs>
          <w:tab w:val="center" w:pos="4536"/>
        </w:tabs>
        <w:spacing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 xml:space="preserve">Širjenje ponudbe živil: </w:t>
      </w:r>
      <w:r w:rsidRPr="0083085C">
        <w:rPr>
          <w:rFonts w:ascii="Arial" w:eastAsia="SimSun" w:hAnsi="Arial" w:cs="Arial"/>
          <w:bCs/>
          <w:iCs/>
          <w:color w:val="000000"/>
          <w:sz w:val="20"/>
          <w:szCs w:val="20"/>
          <w:lang w:eastAsia="ar-SA"/>
        </w:rPr>
        <w:t xml:space="preserve">Za razvoj in konkurenčnost živilskih podjetij </w:t>
      </w:r>
      <w:r w:rsidR="0010408C">
        <w:rPr>
          <w:rFonts w:ascii="Arial" w:eastAsia="SimSun" w:hAnsi="Arial" w:cs="Arial"/>
          <w:bCs/>
          <w:iCs/>
          <w:color w:val="000000"/>
          <w:sz w:val="20"/>
          <w:szCs w:val="20"/>
          <w:lang w:eastAsia="ar-SA"/>
        </w:rPr>
        <w:t xml:space="preserve">se </w:t>
      </w:r>
      <w:r w:rsidRPr="0083085C">
        <w:rPr>
          <w:rFonts w:ascii="Arial" w:eastAsia="SimSun" w:hAnsi="Arial" w:cs="Arial"/>
          <w:bCs/>
          <w:iCs/>
          <w:color w:val="000000"/>
          <w:sz w:val="20"/>
          <w:szCs w:val="20"/>
          <w:lang w:eastAsia="ar-SA"/>
        </w:rPr>
        <w:t xml:space="preserve">je </w:t>
      </w:r>
      <w:r w:rsidR="0010408C">
        <w:rPr>
          <w:rFonts w:ascii="Arial" w:eastAsia="SimSun" w:hAnsi="Arial" w:cs="Arial"/>
          <w:bCs/>
          <w:iCs/>
          <w:color w:val="000000"/>
          <w:sz w:val="20"/>
          <w:szCs w:val="20"/>
          <w:lang w:eastAsia="ar-SA"/>
        </w:rPr>
        <w:t>treba</w:t>
      </w:r>
      <w:r w:rsidR="0010408C" w:rsidRPr="0083085C">
        <w:rPr>
          <w:rFonts w:ascii="Arial" w:eastAsia="SimSun" w:hAnsi="Arial" w:cs="Arial"/>
          <w:bCs/>
          <w:iCs/>
          <w:color w:val="000000"/>
          <w:sz w:val="20"/>
          <w:szCs w:val="20"/>
          <w:lang w:eastAsia="ar-SA"/>
        </w:rPr>
        <w:t xml:space="preserve"> </w:t>
      </w:r>
      <w:r w:rsidRPr="0083085C">
        <w:rPr>
          <w:rFonts w:ascii="Arial" w:eastAsia="SimSun" w:hAnsi="Arial" w:cs="Arial"/>
          <w:bCs/>
          <w:iCs/>
          <w:color w:val="000000"/>
          <w:sz w:val="20"/>
          <w:szCs w:val="20"/>
          <w:lang w:eastAsia="ar-SA"/>
        </w:rPr>
        <w:t>nenehno prilagaja</w:t>
      </w:r>
      <w:r w:rsidR="0010408C">
        <w:rPr>
          <w:rFonts w:ascii="Arial" w:eastAsia="SimSun" w:hAnsi="Arial" w:cs="Arial"/>
          <w:bCs/>
          <w:iCs/>
          <w:color w:val="000000"/>
          <w:sz w:val="20"/>
          <w:szCs w:val="20"/>
          <w:lang w:eastAsia="ar-SA"/>
        </w:rPr>
        <w:t>ti</w:t>
      </w:r>
      <w:r w:rsidRPr="0083085C">
        <w:rPr>
          <w:rFonts w:ascii="Arial" w:eastAsia="SimSun" w:hAnsi="Arial" w:cs="Arial"/>
          <w:bCs/>
          <w:iCs/>
          <w:color w:val="000000"/>
          <w:sz w:val="20"/>
          <w:szCs w:val="20"/>
          <w:lang w:eastAsia="ar-SA"/>
        </w:rPr>
        <w:t xml:space="preserve"> potrošniškim trendom, izboljševa</w:t>
      </w:r>
      <w:r w:rsidR="0010408C">
        <w:rPr>
          <w:rFonts w:ascii="Arial" w:eastAsia="SimSun" w:hAnsi="Arial" w:cs="Arial"/>
          <w:bCs/>
          <w:iCs/>
          <w:color w:val="000000"/>
          <w:sz w:val="20"/>
          <w:szCs w:val="20"/>
          <w:lang w:eastAsia="ar-SA"/>
        </w:rPr>
        <w:t>ti</w:t>
      </w:r>
      <w:r w:rsidRPr="0083085C">
        <w:rPr>
          <w:rFonts w:ascii="Arial" w:eastAsia="SimSun" w:hAnsi="Arial" w:cs="Arial"/>
          <w:bCs/>
          <w:iCs/>
          <w:color w:val="000000"/>
          <w:sz w:val="20"/>
          <w:szCs w:val="20"/>
          <w:lang w:eastAsia="ar-SA"/>
        </w:rPr>
        <w:t xml:space="preserve"> obstoječ</w:t>
      </w:r>
      <w:r w:rsidR="0010408C">
        <w:rPr>
          <w:rFonts w:ascii="Arial" w:eastAsia="SimSun" w:hAnsi="Arial" w:cs="Arial"/>
          <w:bCs/>
          <w:iCs/>
          <w:color w:val="000000"/>
          <w:sz w:val="20"/>
          <w:szCs w:val="20"/>
          <w:lang w:eastAsia="ar-SA"/>
        </w:rPr>
        <w:t>e</w:t>
      </w:r>
      <w:r w:rsidRPr="0083085C">
        <w:rPr>
          <w:rFonts w:ascii="Arial" w:eastAsia="SimSun" w:hAnsi="Arial" w:cs="Arial"/>
          <w:bCs/>
          <w:iCs/>
          <w:color w:val="000000"/>
          <w:sz w:val="20"/>
          <w:szCs w:val="20"/>
          <w:lang w:eastAsia="ar-SA"/>
        </w:rPr>
        <w:t xml:space="preserve"> izdelk</w:t>
      </w:r>
      <w:r w:rsidR="0010408C">
        <w:rPr>
          <w:rFonts w:ascii="Arial" w:eastAsia="SimSun" w:hAnsi="Arial" w:cs="Arial"/>
          <w:bCs/>
          <w:iCs/>
          <w:color w:val="000000"/>
          <w:sz w:val="20"/>
          <w:szCs w:val="20"/>
          <w:lang w:eastAsia="ar-SA"/>
        </w:rPr>
        <w:t>e</w:t>
      </w:r>
      <w:r w:rsidRPr="0083085C">
        <w:rPr>
          <w:rFonts w:ascii="Arial" w:eastAsia="SimSun" w:hAnsi="Arial" w:cs="Arial"/>
          <w:bCs/>
          <w:iCs/>
          <w:color w:val="000000"/>
          <w:sz w:val="20"/>
          <w:szCs w:val="20"/>
          <w:lang w:eastAsia="ar-SA"/>
        </w:rPr>
        <w:t xml:space="preserve"> ter obenem šir</w:t>
      </w:r>
      <w:r w:rsidR="0010408C">
        <w:rPr>
          <w:rFonts w:ascii="Arial" w:eastAsia="SimSun" w:hAnsi="Arial" w:cs="Arial"/>
          <w:bCs/>
          <w:iCs/>
          <w:color w:val="000000"/>
          <w:sz w:val="20"/>
          <w:szCs w:val="20"/>
          <w:lang w:eastAsia="ar-SA"/>
        </w:rPr>
        <w:t>iti</w:t>
      </w:r>
      <w:r w:rsidRPr="0083085C">
        <w:rPr>
          <w:rFonts w:ascii="Arial" w:eastAsia="SimSun" w:hAnsi="Arial" w:cs="Arial"/>
          <w:bCs/>
          <w:iCs/>
          <w:color w:val="000000"/>
          <w:sz w:val="20"/>
          <w:szCs w:val="20"/>
          <w:lang w:eastAsia="ar-SA"/>
        </w:rPr>
        <w:t xml:space="preserve"> ponudb</w:t>
      </w:r>
      <w:r w:rsidR="0010408C">
        <w:rPr>
          <w:rFonts w:ascii="Arial" w:eastAsia="SimSun" w:hAnsi="Arial" w:cs="Arial"/>
          <w:bCs/>
          <w:iCs/>
          <w:color w:val="000000"/>
          <w:sz w:val="20"/>
          <w:szCs w:val="20"/>
          <w:lang w:eastAsia="ar-SA"/>
        </w:rPr>
        <w:t>o</w:t>
      </w:r>
      <w:r w:rsidRPr="0083085C">
        <w:rPr>
          <w:rFonts w:ascii="Arial" w:eastAsia="SimSun" w:hAnsi="Arial" w:cs="Arial"/>
          <w:bCs/>
          <w:iCs/>
          <w:color w:val="000000"/>
          <w:sz w:val="20"/>
          <w:szCs w:val="20"/>
          <w:lang w:eastAsia="ar-SA"/>
        </w:rPr>
        <w:t xml:space="preserve"> živil. Poleg senzoričnih lastnosti in hranilne sestave potrošniki vedno </w:t>
      </w:r>
      <w:r w:rsidR="002E7F6B">
        <w:rPr>
          <w:rFonts w:ascii="Arial" w:eastAsia="SimSun" w:hAnsi="Arial" w:cs="Arial"/>
          <w:bCs/>
          <w:iCs/>
          <w:color w:val="000000"/>
          <w:sz w:val="20"/>
          <w:szCs w:val="20"/>
          <w:lang w:eastAsia="ar-SA"/>
        </w:rPr>
        <w:t>več pozornosti posvečajo</w:t>
      </w:r>
      <w:r w:rsidRPr="0083085C">
        <w:rPr>
          <w:rFonts w:ascii="Arial" w:eastAsia="SimSun" w:hAnsi="Arial" w:cs="Arial"/>
          <w:bCs/>
          <w:iCs/>
          <w:color w:val="000000"/>
          <w:sz w:val="20"/>
          <w:szCs w:val="20"/>
          <w:lang w:eastAsia="ar-SA"/>
        </w:rPr>
        <w:t xml:space="preserve"> funkcionaln</w:t>
      </w:r>
      <w:r w:rsidR="002E7F6B">
        <w:rPr>
          <w:rFonts w:ascii="Arial" w:eastAsia="SimSun" w:hAnsi="Arial" w:cs="Arial"/>
          <w:bCs/>
          <w:iCs/>
          <w:color w:val="000000"/>
          <w:sz w:val="20"/>
          <w:szCs w:val="20"/>
          <w:lang w:eastAsia="ar-SA"/>
        </w:rPr>
        <w:t>im</w:t>
      </w:r>
      <w:r w:rsidRPr="0083085C">
        <w:rPr>
          <w:rFonts w:ascii="Arial" w:eastAsia="SimSun" w:hAnsi="Arial" w:cs="Arial"/>
          <w:bCs/>
          <w:iCs/>
          <w:color w:val="000000"/>
          <w:sz w:val="20"/>
          <w:szCs w:val="20"/>
          <w:lang w:eastAsia="ar-SA"/>
        </w:rPr>
        <w:t xml:space="preserve"> lastnosti</w:t>
      </w:r>
      <w:r w:rsidR="002E7F6B">
        <w:rPr>
          <w:rFonts w:ascii="Arial" w:eastAsia="SimSun" w:hAnsi="Arial" w:cs="Arial"/>
          <w:bCs/>
          <w:iCs/>
          <w:color w:val="000000"/>
          <w:sz w:val="20"/>
          <w:szCs w:val="20"/>
          <w:lang w:eastAsia="ar-SA"/>
        </w:rPr>
        <w:t>m</w:t>
      </w:r>
      <w:r w:rsidRPr="0083085C">
        <w:rPr>
          <w:rFonts w:ascii="Arial" w:eastAsia="SimSun" w:hAnsi="Arial" w:cs="Arial"/>
          <w:bCs/>
          <w:iCs/>
          <w:color w:val="000000"/>
          <w:sz w:val="20"/>
          <w:szCs w:val="20"/>
          <w:lang w:eastAsia="ar-SA"/>
        </w:rPr>
        <w:t xml:space="preserve"> živil. Uvajajo se alternativne surovine za živila, v porastu so tudi prehranska dopolnila.</w:t>
      </w:r>
    </w:p>
    <w:p w14:paraId="5B57D760" w14:textId="0DA052FD" w:rsidR="00063CBA" w:rsidRPr="0083085C" w:rsidRDefault="00063CBA" w:rsidP="00383CBC">
      <w:pPr>
        <w:spacing w:before="36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Delovanje SRIP H</w:t>
      </w:r>
      <w:r w:rsidR="002E7F6B">
        <w:rPr>
          <w:rFonts w:ascii="Arial" w:eastAsia="Calibri" w:hAnsi="Arial" w:cs="Arial"/>
          <w:b/>
          <w:color w:val="000000"/>
          <w:sz w:val="20"/>
          <w:lang w:eastAsia="en-GB"/>
        </w:rPr>
        <w:t>RANA</w:t>
      </w:r>
    </w:p>
    <w:p w14:paraId="53EE6D98" w14:textId="0E584FDD" w:rsidR="00063CBA" w:rsidRPr="0083085C" w:rsidRDefault="00063CBA" w:rsidP="00B77C87">
      <w:pPr>
        <w:suppressAutoHyphens/>
        <w:spacing w:after="200" w:line="276" w:lineRule="auto"/>
        <w:jc w:val="both"/>
        <w:rPr>
          <w:rFonts w:ascii="Arial" w:eastAsia="SimSun" w:hAnsi="Arial" w:cs="Arial"/>
          <w:color w:val="000000"/>
          <w:sz w:val="20"/>
          <w:lang w:eastAsia="ar-SA"/>
        </w:rPr>
      </w:pPr>
      <w:r w:rsidRPr="0083085C">
        <w:rPr>
          <w:rFonts w:ascii="Arial" w:eastAsia="SimSun" w:hAnsi="Arial" w:cs="Arial"/>
          <w:color w:val="000000"/>
          <w:sz w:val="20"/>
          <w:lang w:eastAsia="ar-SA"/>
        </w:rPr>
        <w:t xml:space="preserve">Na </w:t>
      </w:r>
      <w:r w:rsidR="002E7F6B">
        <w:rPr>
          <w:rFonts w:ascii="Arial" w:eastAsia="SimSun" w:hAnsi="Arial" w:cs="Arial"/>
          <w:color w:val="000000"/>
          <w:sz w:val="20"/>
          <w:lang w:eastAsia="ar-SA"/>
        </w:rPr>
        <w:t xml:space="preserve">tem </w:t>
      </w:r>
      <w:r w:rsidRPr="0083085C">
        <w:rPr>
          <w:rFonts w:ascii="Arial" w:eastAsia="SimSun" w:hAnsi="Arial" w:cs="Arial"/>
          <w:color w:val="000000"/>
          <w:sz w:val="20"/>
          <w:lang w:eastAsia="ar-SA"/>
        </w:rPr>
        <w:t xml:space="preserve">prednostnem področju deluje SRIP HRANA, ki je osrednje nacionalno stičišče, namenjeno povezovanju in sodelovanju ambicioznih in v razvoj usmerjenih deležnikov </w:t>
      </w:r>
      <w:r w:rsidR="002E7F6B">
        <w:rPr>
          <w:rFonts w:ascii="Arial" w:eastAsia="SimSun" w:hAnsi="Arial" w:cs="Arial"/>
          <w:color w:val="000000"/>
          <w:sz w:val="20"/>
          <w:lang w:eastAsia="ar-SA"/>
        </w:rPr>
        <w:t>s</w:t>
      </w:r>
      <w:r w:rsidR="002E7F6B" w:rsidRPr="0083085C">
        <w:rPr>
          <w:rFonts w:ascii="Arial" w:eastAsia="SimSun" w:hAnsi="Arial" w:cs="Arial"/>
          <w:color w:val="000000"/>
          <w:sz w:val="20"/>
          <w:lang w:eastAsia="ar-SA"/>
        </w:rPr>
        <w:t xml:space="preserve"> </w:t>
      </w:r>
      <w:r w:rsidRPr="0083085C">
        <w:rPr>
          <w:rFonts w:ascii="Arial" w:eastAsia="SimSun" w:hAnsi="Arial" w:cs="Arial"/>
          <w:color w:val="000000"/>
          <w:sz w:val="20"/>
          <w:lang w:eastAsia="ar-SA"/>
        </w:rPr>
        <w:t>področj</w:t>
      </w:r>
      <w:r w:rsidR="002E7F6B">
        <w:rPr>
          <w:rFonts w:ascii="Arial" w:eastAsia="SimSun" w:hAnsi="Arial" w:cs="Arial"/>
          <w:color w:val="000000"/>
          <w:sz w:val="20"/>
          <w:lang w:eastAsia="ar-SA"/>
        </w:rPr>
        <w:t>a</w:t>
      </w:r>
      <w:r w:rsidRPr="0083085C">
        <w:rPr>
          <w:rFonts w:ascii="Arial" w:eastAsia="SimSun" w:hAnsi="Arial" w:cs="Arial"/>
          <w:color w:val="000000"/>
          <w:sz w:val="20"/>
          <w:lang w:eastAsia="ar-SA"/>
        </w:rPr>
        <w:t xml:space="preserve"> kmetijstva, živilstva in drugih, s tema dvema sektorjema povezanih področij. </w:t>
      </w:r>
      <w:r w:rsidR="001F25C6" w:rsidRPr="0083085C">
        <w:rPr>
          <w:rFonts w:ascii="Arial" w:eastAsia="SimSun" w:hAnsi="Arial" w:cs="Arial"/>
          <w:color w:val="000000"/>
          <w:sz w:val="20"/>
          <w:lang w:eastAsia="ar-SA"/>
        </w:rPr>
        <w:t>Partnerji SRIP HRANA so 3 panožne organizacije s področja kmetijstva, zadružništva in živilstva, 3 slovenske univerze, 15 fakultet, 4 raziskovalne institucije in 23 drugih organizacij, ki delujejo na področju kmetijstva, hrane in prehrane. V partnerstvo je vključenih 305 članov (november 2022)</w:t>
      </w:r>
      <w:r w:rsidR="002E7F6B">
        <w:rPr>
          <w:rFonts w:ascii="Arial" w:eastAsia="SimSun" w:hAnsi="Arial" w:cs="Arial"/>
          <w:color w:val="000000"/>
          <w:sz w:val="20"/>
          <w:lang w:eastAsia="ar-SA"/>
        </w:rPr>
        <w:t>, m</w:t>
      </w:r>
      <w:r w:rsidR="001F25C6" w:rsidRPr="0083085C">
        <w:rPr>
          <w:rFonts w:ascii="Arial" w:eastAsia="SimSun" w:hAnsi="Arial" w:cs="Arial"/>
          <w:color w:val="000000"/>
          <w:sz w:val="20"/>
          <w:lang w:eastAsia="ar-SA"/>
        </w:rPr>
        <w:t xml:space="preserve">ed </w:t>
      </w:r>
      <w:r w:rsidR="002E7F6B">
        <w:rPr>
          <w:rFonts w:ascii="Arial" w:eastAsia="SimSun" w:hAnsi="Arial" w:cs="Arial"/>
          <w:color w:val="000000"/>
          <w:sz w:val="20"/>
          <w:lang w:eastAsia="ar-SA"/>
        </w:rPr>
        <w:t>katerimi</w:t>
      </w:r>
      <w:r w:rsidR="001F25C6" w:rsidRPr="0083085C">
        <w:rPr>
          <w:rFonts w:ascii="Arial" w:eastAsia="SimSun" w:hAnsi="Arial" w:cs="Arial"/>
          <w:color w:val="000000"/>
          <w:sz w:val="20"/>
          <w:lang w:eastAsia="ar-SA"/>
        </w:rPr>
        <w:t xml:space="preserve"> je 257 podjetij, ki so člani GZS</w:t>
      </w:r>
      <w:r w:rsidR="002E7F6B">
        <w:rPr>
          <w:rFonts w:ascii="Arial" w:eastAsia="SimSun" w:hAnsi="Arial" w:cs="Arial"/>
          <w:color w:val="000000"/>
          <w:sz w:val="20"/>
          <w:lang w:eastAsia="ar-SA"/>
        </w:rPr>
        <w:t xml:space="preserve"> – </w:t>
      </w:r>
      <w:r w:rsidR="001F25C6" w:rsidRPr="0083085C">
        <w:rPr>
          <w:rFonts w:ascii="Arial" w:eastAsia="SimSun" w:hAnsi="Arial" w:cs="Arial"/>
          <w:color w:val="000000"/>
          <w:sz w:val="20"/>
          <w:lang w:eastAsia="ar-SA"/>
        </w:rPr>
        <w:t>Zbornice kmetijskih in živilskih podjetij (GZS-ZKŽP), od tega 231 malih in srednjih podjetij ter 26 velikih podjetij.</w:t>
      </w:r>
      <w:r w:rsidRPr="0083085C">
        <w:rPr>
          <w:rFonts w:ascii="Arial" w:eastAsia="SimSun" w:hAnsi="Arial" w:cs="Arial"/>
          <w:color w:val="000000"/>
          <w:sz w:val="20"/>
          <w:lang w:eastAsia="ar-SA"/>
        </w:rPr>
        <w:t xml:space="preserve"> SRIP H</w:t>
      </w:r>
      <w:r w:rsidR="002E7F6B">
        <w:rPr>
          <w:rFonts w:ascii="Arial" w:eastAsia="SimSun" w:hAnsi="Arial" w:cs="Arial"/>
          <w:color w:val="000000"/>
          <w:sz w:val="20"/>
          <w:lang w:eastAsia="ar-SA"/>
        </w:rPr>
        <w:t>RANA</w:t>
      </w:r>
      <w:r w:rsidRPr="0083085C">
        <w:rPr>
          <w:rFonts w:ascii="Arial" w:eastAsia="SimSun" w:hAnsi="Arial" w:cs="Arial"/>
          <w:color w:val="000000"/>
          <w:sz w:val="20"/>
          <w:lang w:eastAsia="ar-SA"/>
        </w:rPr>
        <w:t xml:space="preserve"> se v svojem delovanju največ navezuje na področja oz</w:t>
      </w:r>
      <w:r w:rsidR="002E7F6B">
        <w:rPr>
          <w:rFonts w:ascii="Arial" w:eastAsia="SimSun" w:hAnsi="Arial" w:cs="Arial"/>
          <w:color w:val="000000"/>
          <w:sz w:val="20"/>
          <w:lang w:eastAsia="ar-SA"/>
        </w:rPr>
        <w:t>iroma</w:t>
      </w:r>
      <w:r w:rsidRPr="0083085C">
        <w:rPr>
          <w:rFonts w:ascii="Arial" w:eastAsia="SimSun" w:hAnsi="Arial" w:cs="Arial"/>
          <w:color w:val="000000"/>
          <w:sz w:val="20"/>
          <w:lang w:eastAsia="ar-SA"/>
        </w:rPr>
        <w:t xml:space="preserve"> sodeluje s SRIP-i</w:t>
      </w:r>
      <w:r w:rsidR="00373F18">
        <w:rPr>
          <w:rFonts w:ascii="Arial" w:eastAsia="SimSun" w:hAnsi="Arial" w:cs="Arial"/>
          <w:color w:val="000000"/>
          <w:sz w:val="20"/>
          <w:lang w:eastAsia="ar-SA"/>
        </w:rPr>
        <w:t>,</w:t>
      </w:r>
      <w:r w:rsidRPr="0083085C">
        <w:rPr>
          <w:rFonts w:ascii="Arial" w:eastAsia="SimSun" w:hAnsi="Arial" w:cs="Arial"/>
          <w:color w:val="000000"/>
          <w:sz w:val="20"/>
          <w:lang w:eastAsia="ar-SA"/>
        </w:rPr>
        <w:t xml:space="preserve"> kot</w:t>
      </w:r>
      <w:r w:rsidR="00373F18">
        <w:rPr>
          <w:rFonts w:ascii="Arial" w:eastAsia="SimSun" w:hAnsi="Arial" w:cs="Arial"/>
          <w:color w:val="000000"/>
          <w:sz w:val="20"/>
          <w:lang w:eastAsia="ar-SA"/>
        </w:rPr>
        <w:t xml:space="preserve"> so</w:t>
      </w:r>
      <w:r w:rsidRPr="0083085C">
        <w:rPr>
          <w:rFonts w:ascii="Arial" w:eastAsia="SimSun" w:hAnsi="Arial" w:cs="Arial"/>
          <w:color w:val="000000"/>
          <w:sz w:val="20"/>
          <w:lang w:eastAsia="ar-SA"/>
        </w:rPr>
        <w:t xml:space="preserve"> Trajnostni turizem, Krožno gospodarstvo, HOM IKT, PMiS, ToP in Matpro. </w:t>
      </w:r>
    </w:p>
    <w:p w14:paraId="7CEF3363" w14:textId="2EDCDA3F" w:rsidR="00063CBA" w:rsidRPr="0083085C" w:rsidRDefault="00063CBA" w:rsidP="00B77C87">
      <w:pPr>
        <w:suppressAutoHyphens/>
        <w:spacing w:after="200" w:line="276" w:lineRule="auto"/>
        <w:jc w:val="both"/>
        <w:rPr>
          <w:rFonts w:ascii="Arial" w:eastAsia="SimSun" w:hAnsi="Arial" w:cs="Arial"/>
          <w:color w:val="000000"/>
          <w:sz w:val="20"/>
          <w:lang w:eastAsia="ar-SA"/>
        </w:rPr>
      </w:pPr>
      <w:r w:rsidRPr="0083085C">
        <w:rPr>
          <w:rFonts w:ascii="Arial" w:eastAsia="SimSun" w:hAnsi="Arial" w:cs="Arial"/>
          <w:color w:val="000000"/>
          <w:sz w:val="20"/>
          <w:lang w:eastAsia="ar-SA"/>
        </w:rPr>
        <w:t xml:space="preserve">Vizija SRIP </w:t>
      </w:r>
      <w:r w:rsidR="00373F18">
        <w:rPr>
          <w:rFonts w:ascii="Arial" w:eastAsia="SimSun" w:hAnsi="Arial" w:cs="Arial"/>
          <w:color w:val="000000"/>
          <w:sz w:val="20"/>
          <w:lang w:eastAsia="ar-SA"/>
        </w:rPr>
        <w:t xml:space="preserve">HRANA </w:t>
      </w:r>
      <w:r w:rsidRPr="0083085C">
        <w:rPr>
          <w:rFonts w:ascii="Arial" w:eastAsia="SimSun" w:hAnsi="Arial" w:cs="Arial"/>
          <w:color w:val="000000"/>
          <w:sz w:val="20"/>
          <w:lang w:eastAsia="ar-SA"/>
        </w:rPr>
        <w:t xml:space="preserve">je v prihodnjih 10 letih prerasti v največjo inovacijsko omrežje deležnikov s področja agroživilstva, ki bo na podlagi uvajanja novih tehnologij in </w:t>
      </w:r>
      <w:r w:rsidR="00373F18">
        <w:rPr>
          <w:rFonts w:ascii="Arial" w:eastAsia="SimSun" w:hAnsi="Arial" w:cs="Arial"/>
          <w:color w:val="000000"/>
          <w:sz w:val="20"/>
          <w:lang w:eastAsia="ar-SA"/>
        </w:rPr>
        <w:t>z</w:t>
      </w:r>
      <w:r w:rsidR="00373F18" w:rsidRPr="0083085C">
        <w:rPr>
          <w:rFonts w:ascii="Arial" w:eastAsia="SimSun" w:hAnsi="Arial" w:cs="Arial"/>
          <w:color w:val="000000"/>
          <w:sz w:val="20"/>
          <w:lang w:eastAsia="ar-SA"/>
        </w:rPr>
        <w:t xml:space="preserve"> </w:t>
      </w:r>
      <w:r w:rsidRPr="0083085C">
        <w:rPr>
          <w:rFonts w:ascii="Arial" w:eastAsia="SimSun" w:hAnsi="Arial" w:cs="Arial"/>
          <w:color w:val="000000"/>
          <w:sz w:val="20"/>
          <w:lang w:eastAsia="ar-SA"/>
        </w:rPr>
        <w:t>digitalizacij</w:t>
      </w:r>
      <w:r w:rsidR="00373F18">
        <w:rPr>
          <w:rFonts w:ascii="Arial" w:eastAsia="SimSun" w:hAnsi="Arial" w:cs="Arial"/>
          <w:color w:val="000000"/>
          <w:sz w:val="20"/>
          <w:lang w:eastAsia="ar-SA"/>
        </w:rPr>
        <w:t>o</w:t>
      </w:r>
      <w:r w:rsidRPr="0083085C">
        <w:rPr>
          <w:rFonts w:ascii="Arial" w:eastAsia="SimSun" w:hAnsi="Arial" w:cs="Arial"/>
          <w:color w:val="000000"/>
          <w:sz w:val="20"/>
          <w:lang w:eastAsia="ar-SA"/>
        </w:rPr>
        <w:t xml:space="preserve"> usmerjalo razvoj slovenskega kmetijstva in živilstva ter iskalo rešitve za izzive prihodnosti globalnega trga hrane.</w:t>
      </w:r>
    </w:p>
    <w:p w14:paraId="7F934EA1" w14:textId="19AB1EB6" w:rsidR="00F82B1A" w:rsidRPr="0083085C" w:rsidRDefault="00063CBA" w:rsidP="00383CBC">
      <w:pPr>
        <w:spacing w:before="360" w:after="200" w:line="276" w:lineRule="auto"/>
        <w:jc w:val="both"/>
        <w:rPr>
          <w:rFonts w:ascii="Arial" w:eastAsia="Calibri" w:hAnsi="Arial" w:cs="Calibri"/>
          <w:color w:val="000000"/>
          <w:sz w:val="20"/>
          <w:lang w:eastAsia="en-GB"/>
        </w:rPr>
      </w:pPr>
      <w:r w:rsidRPr="0083085C">
        <w:rPr>
          <w:rFonts w:ascii="Arial" w:eastAsia="Calibri" w:hAnsi="Arial" w:cs="Calibri"/>
          <w:b/>
          <w:color w:val="000000"/>
          <w:sz w:val="20"/>
          <w:lang w:eastAsia="en-GB"/>
        </w:rPr>
        <w:t>Najpomembnejši dosežki</w:t>
      </w:r>
      <w:r w:rsidRPr="0083085C">
        <w:rPr>
          <w:rFonts w:ascii="Arial" w:eastAsia="Calibri" w:hAnsi="Arial" w:cs="Calibri"/>
          <w:color w:val="000000"/>
          <w:sz w:val="20"/>
          <w:lang w:eastAsia="en-GB"/>
        </w:rPr>
        <w:t xml:space="preserve"> v programskem obdobju 2014</w:t>
      </w:r>
      <w:r w:rsidR="00543493">
        <w:rPr>
          <w:rFonts w:ascii="Arial" w:eastAsia="Calibri" w:hAnsi="Arial" w:cs="Calibri"/>
          <w:color w:val="000000"/>
          <w:sz w:val="20"/>
          <w:lang w:eastAsia="en-GB"/>
        </w:rPr>
        <w:t>–</w:t>
      </w:r>
      <w:r w:rsidRPr="0083085C">
        <w:rPr>
          <w:rFonts w:ascii="Arial" w:eastAsia="Calibri" w:hAnsi="Arial" w:cs="Calibri"/>
          <w:color w:val="000000"/>
          <w:sz w:val="20"/>
          <w:lang w:eastAsia="en-GB"/>
        </w:rPr>
        <w:t>2020 so predstavljeni v podpornem dokumentu Utemeljitev prednostnih področij.</w:t>
      </w:r>
    </w:p>
    <w:p w14:paraId="5D10470D" w14:textId="77777777" w:rsidR="00F82B1A" w:rsidRPr="0083085C" w:rsidRDefault="00F82B1A">
      <w:pPr>
        <w:rPr>
          <w:rFonts w:ascii="Arial" w:eastAsia="Calibri" w:hAnsi="Arial" w:cs="Calibri"/>
          <w:color w:val="000000"/>
          <w:sz w:val="20"/>
          <w:lang w:eastAsia="en-GB"/>
        </w:rPr>
      </w:pPr>
      <w:r w:rsidRPr="0083085C">
        <w:rPr>
          <w:rFonts w:ascii="Arial" w:eastAsia="Calibri" w:hAnsi="Arial" w:cs="Calibri"/>
          <w:color w:val="000000"/>
          <w:sz w:val="20"/>
          <w:lang w:eastAsia="en-GB"/>
        </w:rPr>
        <w:br w:type="page"/>
      </w:r>
    </w:p>
    <w:p w14:paraId="382F33F9" w14:textId="38520E9A" w:rsidR="00CA3995" w:rsidRPr="0083085C" w:rsidRDefault="00CA3995" w:rsidP="00327239">
      <w:pPr>
        <w:pStyle w:val="Naslov3"/>
      </w:pPr>
      <w:bookmarkStart w:id="43" w:name="_Toc124517761"/>
      <w:r w:rsidRPr="0083085C">
        <w:lastRenderedPageBreak/>
        <w:t>Mreže za prehod v krožno gospodarstvo</w:t>
      </w:r>
      <w:bookmarkEnd w:id="43"/>
      <w:r w:rsidRPr="0083085C">
        <w:t xml:space="preserve"> </w:t>
      </w:r>
    </w:p>
    <w:p w14:paraId="3AF47CBC" w14:textId="77777777" w:rsidR="00063CBA" w:rsidRPr="0083085C" w:rsidRDefault="00063CBA" w:rsidP="00063CBA">
      <w:pPr>
        <w:spacing w:before="24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Empirično izkazane konkurenčne prednosti Slovenije</w:t>
      </w:r>
    </w:p>
    <w:p w14:paraId="5062016D" w14:textId="07B3D138" w:rsidR="00063CBA" w:rsidRPr="0083085C" w:rsidRDefault="00063CBA" w:rsidP="00063CBA">
      <w:pPr>
        <w:spacing w:after="200" w:line="276" w:lineRule="auto"/>
        <w:jc w:val="both"/>
        <w:rPr>
          <w:rFonts w:ascii="Arial" w:eastAsia="Calibri" w:hAnsi="Arial" w:cs="Arial"/>
          <w:sz w:val="20"/>
        </w:rPr>
      </w:pPr>
      <w:r w:rsidRPr="0083085C">
        <w:rPr>
          <w:rFonts w:ascii="Arial" w:eastAsia="Calibri" w:hAnsi="Arial" w:cs="Arial"/>
          <w:sz w:val="20"/>
        </w:rPr>
        <w:t>Velik del dodane vrednosti je ustvarjen na področju Zelenih tehnologij in procesov</w:t>
      </w:r>
      <w:r w:rsidR="00665C6D">
        <w:rPr>
          <w:rFonts w:ascii="Arial" w:eastAsia="Calibri" w:hAnsi="Arial" w:cs="Arial"/>
          <w:sz w:val="20"/>
        </w:rPr>
        <w:t xml:space="preserve"> </w:t>
      </w:r>
      <w:r w:rsidR="00665C6D" w:rsidRPr="0083085C">
        <w:rPr>
          <w:rFonts w:ascii="Arial" w:eastAsia="Calibri" w:hAnsi="Arial" w:cs="Arial"/>
          <w:sz w:val="20"/>
        </w:rPr>
        <w:t xml:space="preserve">(44 %) </w:t>
      </w:r>
      <w:r w:rsidR="004A3920">
        <w:rPr>
          <w:rFonts w:ascii="Arial" w:eastAsia="Calibri" w:hAnsi="Arial" w:cs="Arial"/>
          <w:sz w:val="20"/>
        </w:rPr>
        <w:t>ter</w:t>
      </w:r>
      <w:r w:rsidRPr="0083085C">
        <w:rPr>
          <w:rFonts w:ascii="Arial" w:eastAsia="Calibri" w:hAnsi="Arial" w:cs="Arial"/>
          <w:sz w:val="20"/>
        </w:rPr>
        <w:t xml:space="preserve"> Trajnostne energije </w:t>
      </w:r>
      <w:r w:rsidR="004A3920">
        <w:rPr>
          <w:rFonts w:ascii="Arial" w:eastAsia="Calibri" w:hAnsi="Arial" w:cs="Arial"/>
          <w:sz w:val="20"/>
        </w:rPr>
        <w:t>in</w:t>
      </w:r>
      <w:r w:rsidRPr="0083085C">
        <w:rPr>
          <w:rFonts w:ascii="Arial" w:eastAsia="Calibri" w:hAnsi="Arial" w:cs="Arial"/>
          <w:sz w:val="20"/>
        </w:rPr>
        <w:t xml:space="preserve"> Sekundarnih surovin</w:t>
      </w:r>
      <w:r w:rsidR="00665C6D">
        <w:rPr>
          <w:rFonts w:ascii="Arial" w:eastAsia="Calibri" w:hAnsi="Arial" w:cs="Arial"/>
          <w:sz w:val="20"/>
        </w:rPr>
        <w:t xml:space="preserve"> </w:t>
      </w:r>
      <w:r w:rsidR="00665C6D" w:rsidRPr="0083085C">
        <w:rPr>
          <w:rFonts w:ascii="Arial" w:eastAsia="Calibri" w:hAnsi="Arial" w:cs="Arial"/>
          <w:sz w:val="20"/>
        </w:rPr>
        <w:t>(31 %)</w:t>
      </w:r>
      <w:r w:rsidRPr="0083085C">
        <w:rPr>
          <w:rFonts w:ascii="Arial" w:eastAsia="Calibri" w:hAnsi="Arial" w:cs="Arial"/>
          <w:sz w:val="20"/>
        </w:rPr>
        <w:t>. Skupen obseg vlaganj v RR je znašal 139 mio EUR</w:t>
      </w:r>
      <w:r w:rsidR="00946677">
        <w:rPr>
          <w:rFonts w:ascii="Arial" w:eastAsia="Calibri" w:hAnsi="Arial" w:cs="Arial"/>
          <w:sz w:val="20"/>
        </w:rPr>
        <w:t>, od tega je bilo</w:t>
      </w:r>
      <w:r w:rsidRPr="0083085C">
        <w:rPr>
          <w:rFonts w:ascii="Arial" w:eastAsia="Calibri" w:hAnsi="Arial" w:cs="Arial"/>
          <w:sz w:val="20"/>
        </w:rPr>
        <w:t xml:space="preserve"> okoli 90 % </w:t>
      </w:r>
      <w:r w:rsidR="00946677">
        <w:rPr>
          <w:rFonts w:ascii="Arial" w:eastAsia="Calibri" w:hAnsi="Arial" w:cs="Arial"/>
          <w:sz w:val="20"/>
        </w:rPr>
        <w:t>vlaganj na</w:t>
      </w:r>
      <w:r w:rsidRPr="0083085C">
        <w:rPr>
          <w:rFonts w:ascii="Arial" w:eastAsia="Calibri" w:hAnsi="Arial" w:cs="Arial"/>
          <w:sz w:val="20"/>
        </w:rPr>
        <w:t xml:space="preserve"> področju Zelene tehnologije in procesi. </w:t>
      </w:r>
      <w:r w:rsidR="00946677">
        <w:rPr>
          <w:rFonts w:ascii="Arial" w:eastAsia="Calibri" w:hAnsi="Arial" w:cs="Arial"/>
          <w:sz w:val="20"/>
        </w:rPr>
        <w:t xml:space="preserve">Pričakovane </w:t>
      </w:r>
      <w:r w:rsidR="00946677" w:rsidRPr="0083085C">
        <w:rPr>
          <w:rFonts w:ascii="Arial" w:eastAsia="Calibri" w:hAnsi="Arial" w:cs="Arial"/>
          <w:sz w:val="20"/>
        </w:rPr>
        <w:t>stopnje rasti</w:t>
      </w:r>
      <w:r w:rsidR="00946677">
        <w:rPr>
          <w:rFonts w:ascii="Arial" w:eastAsia="Calibri" w:hAnsi="Arial" w:cs="Arial"/>
          <w:sz w:val="20"/>
        </w:rPr>
        <w:t xml:space="preserve"> v</w:t>
      </w:r>
      <w:r w:rsidR="00946677" w:rsidRPr="0083085C">
        <w:rPr>
          <w:rFonts w:ascii="Arial" w:eastAsia="Calibri" w:hAnsi="Arial" w:cs="Arial"/>
          <w:sz w:val="20"/>
        </w:rPr>
        <w:t xml:space="preserve"> obdobju 2021</w:t>
      </w:r>
      <w:r w:rsidR="00946677">
        <w:rPr>
          <w:rFonts w:ascii="Arial" w:eastAsia="Calibri" w:hAnsi="Arial" w:cs="Arial"/>
          <w:sz w:val="20"/>
        </w:rPr>
        <w:t>–</w:t>
      </w:r>
      <w:r w:rsidR="00946677" w:rsidRPr="0083085C">
        <w:rPr>
          <w:rFonts w:ascii="Arial" w:eastAsia="Calibri" w:hAnsi="Arial" w:cs="Arial"/>
          <w:sz w:val="20"/>
        </w:rPr>
        <w:t>2027</w:t>
      </w:r>
      <w:r w:rsidR="00946677">
        <w:rPr>
          <w:rFonts w:ascii="Arial" w:eastAsia="Calibri" w:hAnsi="Arial" w:cs="Arial"/>
          <w:sz w:val="20"/>
        </w:rPr>
        <w:t xml:space="preserve"> po posameznih področjih so</w:t>
      </w:r>
      <w:r w:rsidRPr="0083085C">
        <w:rPr>
          <w:rFonts w:ascii="Arial" w:eastAsia="Calibri" w:hAnsi="Arial" w:cs="Arial"/>
          <w:sz w:val="20"/>
        </w:rPr>
        <w:t xml:space="preserve"> v povprečju</w:t>
      </w:r>
      <w:r w:rsidR="001F3370">
        <w:rPr>
          <w:rFonts w:ascii="Arial" w:eastAsia="Calibri" w:hAnsi="Arial" w:cs="Arial"/>
          <w:sz w:val="20"/>
        </w:rPr>
        <w:t>:</w:t>
      </w:r>
      <w:r w:rsidR="00C21B33">
        <w:rPr>
          <w:rFonts w:ascii="Arial" w:eastAsia="Calibri" w:hAnsi="Arial" w:cs="Arial"/>
          <w:sz w:val="20"/>
        </w:rPr>
        <w:t xml:space="preserve"> </w:t>
      </w:r>
      <w:r w:rsidRPr="0083085C">
        <w:rPr>
          <w:rFonts w:ascii="Arial" w:eastAsia="Calibri" w:hAnsi="Arial" w:cs="Arial"/>
          <w:sz w:val="20"/>
        </w:rPr>
        <w:t>3,8-odstotna letna rast prihodkov in 3,7-odstotna izvoza, 3,4-odstotna rast dodane vrednosti, 0,9-odstotna rast zaposlenosti, 2,4-odstotna rast produktivnosti dela in 4,1-odstotna rast vlaganj v RR</w:t>
      </w:r>
      <w:r w:rsidRPr="0083085C">
        <w:rPr>
          <w:rFonts w:ascii="Arial" w:eastAsia="Calibri" w:hAnsi="Arial" w:cs="Arial"/>
          <w:sz w:val="20"/>
          <w:vertAlign w:val="superscript"/>
        </w:rPr>
        <w:footnoteReference w:id="41"/>
      </w:r>
      <w:r w:rsidRPr="0083085C">
        <w:rPr>
          <w:rFonts w:ascii="Arial" w:eastAsia="Calibri" w:hAnsi="Arial" w:cs="Arial"/>
          <w:sz w:val="20"/>
        </w:rPr>
        <w:t>.</w:t>
      </w:r>
    </w:p>
    <w:p w14:paraId="5ADD973A" w14:textId="03E451F7" w:rsidR="00063CBA" w:rsidRPr="0083085C" w:rsidRDefault="00063CBA" w:rsidP="00063CBA">
      <w:pPr>
        <w:spacing w:after="200" w:line="276" w:lineRule="auto"/>
        <w:jc w:val="both"/>
        <w:rPr>
          <w:rFonts w:ascii="Arial" w:eastAsia="Calibri" w:hAnsi="Arial" w:cs="Arial"/>
          <w:sz w:val="20"/>
        </w:rPr>
      </w:pPr>
      <w:r w:rsidRPr="0083085C">
        <w:rPr>
          <w:rFonts w:ascii="Arial" w:eastAsia="Calibri" w:hAnsi="Arial" w:cs="Arial"/>
          <w:sz w:val="20"/>
        </w:rPr>
        <w:t xml:space="preserve">Čeprav je krožno gospodarstvo izrazito horizontalen proces, ki naj bi ob trendu porasta vlaganj na domenskih področjih prehoda v krožno načeloma zajel vse panoge, se kot potencialno </w:t>
      </w:r>
      <w:r w:rsidR="00C21B33">
        <w:rPr>
          <w:rFonts w:ascii="Arial" w:eastAsia="Calibri" w:hAnsi="Arial" w:cs="Arial"/>
          <w:sz w:val="20"/>
        </w:rPr>
        <w:t>najbolj</w:t>
      </w:r>
      <w:r w:rsidR="00C21B33" w:rsidRPr="0083085C">
        <w:rPr>
          <w:rFonts w:ascii="Arial" w:eastAsia="Calibri" w:hAnsi="Arial" w:cs="Arial"/>
          <w:sz w:val="20"/>
        </w:rPr>
        <w:t xml:space="preserve"> </w:t>
      </w:r>
      <w:r w:rsidRPr="0083085C">
        <w:rPr>
          <w:rFonts w:ascii="Arial" w:eastAsia="Calibri" w:hAnsi="Arial" w:cs="Arial"/>
          <w:sz w:val="20"/>
        </w:rPr>
        <w:t xml:space="preserve">perspektivna kažejo področja </w:t>
      </w:r>
      <w:r w:rsidR="00C21B33">
        <w:rPr>
          <w:rFonts w:ascii="Arial" w:eastAsia="Calibri" w:hAnsi="Arial" w:cs="Arial"/>
          <w:sz w:val="20"/>
        </w:rPr>
        <w:t xml:space="preserve">od </w:t>
      </w:r>
      <w:r w:rsidRPr="0083085C">
        <w:rPr>
          <w:rFonts w:ascii="Arial" w:eastAsia="Calibri" w:hAnsi="Arial" w:cs="Arial"/>
          <w:sz w:val="20"/>
        </w:rPr>
        <w:t>E37 do E39, ki izkazujejo tehnološke konkurenčne prednosti (Ravnanje z odplakami</w:t>
      </w:r>
      <w:r w:rsidR="007369BE">
        <w:rPr>
          <w:rFonts w:ascii="Arial" w:eastAsia="Calibri" w:hAnsi="Arial" w:cs="Arial"/>
          <w:sz w:val="20"/>
        </w:rPr>
        <w:t>,</w:t>
      </w:r>
      <w:r w:rsidRPr="0083085C">
        <w:rPr>
          <w:rFonts w:ascii="Arial" w:eastAsia="Calibri" w:hAnsi="Arial" w:cs="Arial"/>
          <w:sz w:val="20"/>
        </w:rPr>
        <w:t xml:space="preserve"> Zbiranje in odvoz odpadkov ter ravnanje z njimi, pridobivanje sekundarnih surovin</w:t>
      </w:r>
      <w:r w:rsidR="007369BE">
        <w:rPr>
          <w:rFonts w:ascii="Arial" w:eastAsia="Calibri" w:hAnsi="Arial" w:cs="Arial"/>
          <w:sz w:val="20"/>
        </w:rPr>
        <w:t>,</w:t>
      </w:r>
      <w:r w:rsidRPr="0083085C">
        <w:rPr>
          <w:rFonts w:ascii="Arial" w:eastAsia="Calibri" w:hAnsi="Arial" w:cs="Arial"/>
          <w:sz w:val="20"/>
        </w:rPr>
        <w:t xml:space="preserve"> Saniranje okolja</w:t>
      </w:r>
      <w:r w:rsidR="007369BE">
        <w:rPr>
          <w:rFonts w:ascii="Arial" w:eastAsia="Calibri" w:hAnsi="Arial" w:cs="Arial"/>
          <w:sz w:val="20"/>
        </w:rPr>
        <w:t xml:space="preserve"> in drugo ravnanje z odpadki</w:t>
      </w:r>
      <w:r w:rsidRPr="0083085C">
        <w:rPr>
          <w:rFonts w:ascii="Arial" w:eastAsia="Calibri" w:hAnsi="Arial" w:cs="Arial"/>
          <w:sz w:val="20"/>
        </w:rPr>
        <w:t xml:space="preserve">). Področji Zbiranje in odvoz odpadkov (E38.1) ter Ravnanje z odpadki (E38.2) dosegata trajno visoko rast. Področje Proizvodnja papirja in izdelkov iz papirja (C17) izkazuje tehnološke in izvozne konkurenčne prednosti </w:t>
      </w:r>
      <w:r w:rsidRPr="0083085C">
        <w:rPr>
          <w:rFonts w:ascii="Arial" w:eastAsia="Calibri" w:hAnsi="Arial" w:cs="Times New Roman"/>
          <w:bCs/>
          <w:sz w:val="20"/>
        </w:rPr>
        <w:t>(Šušteršič, Burger, Kotnik, Breznik, 2020)</w:t>
      </w:r>
      <w:r w:rsidRPr="0083085C">
        <w:rPr>
          <w:rFonts w:ascii="Arial" w:eastAsia="Calibri" w:hAnsi="Arial" w:cs="Arial"/>
          <w:sz w:val="20"/>
        </w:rPr>
        <w:t>.</w:t>
      </w:r>
    </w:p>
    <w:p w14:paraId="01FF63BE" w14:textId="70053297" w:rsidR="00063CBA" w:rsidRPr="0083085C" w:rsidRDefault="00063CBA" w:rsidP="00383CBC">
      <w:pPr>
        <w:spacing w:after="320" w:line="276" w:lineRule="auto"/>
        <w:jc w:val="both"/>
        <w:rPr>
          <w:rFonts w:ascii="Arial" w:eastAsia="Calibri" w:hAnsi="Arial" w:cs="Arial"/>
          <w:b/>
          <w:color w:val="000000"/>
          <w:sz w:val="20"/>
          <w:lang w:eastAsia="en-GB"/>
        </w:rPr>
      </w:pPr>
      <w:r w:rsidRPr="0083085C">
        <w:rPr>
          <w:rFonts w:ascii="Arial" w:eastAsia="Calibri" w:hAnsi="Arial" w:cs="Arial"/>
          <w:sz w:val="20"/>
        </w:rPr>
        <w:t>Stratešk</w:t>
      </w:r>
      <w:r w:rsidR="007369BE">
        <w:rPr>
          <w:rFonts w:ascii="Arial" w:eastAsia="Calibri" w:hAnsi="Arial" w:cs="Arial"/>
          <w:sz w:val="20"/>
        </w:rPr>
        <w:t>i</w:t>
      </w:r>
      <w:r w:rsidRPr="0083085C">
        <w:rPr>
          <w:rFonts w:ascii="Arial" w:eastAsia="Calibri" w:hAnsi="Arial" w:cs="Arial"/>
          <w:sz w:val="20"/>
        </w:rPr>
        <w:t xml:space="preserve"> pome</w:t>
      </w:r>
      <w:r w:rsidR="007369BE">
        <w:rPr>
          <w:rFonts w:ascii="Arial" w:eastAsia="Calibri" w:hAnsi="Arial" w:cs="Arial"/>
          <w:sz w:val="20"/>
        </w:rPr>
        <w:t>n</w:t>
      </w:r>
      <w:r w:rsidRPr="0083085C">
        <w:rPr>
          <w:rFonts w:ascii="Arial" w:eastAsia="Calibri" w:hAnsi="Arial" w:cs="Arial"/>
          <w:sz w:val="20"/>
        </w:rPr>
        <w:t xml:space="preserve"> fokusnih področij SRIP se kaže tudi </w:t>
      </w:r>
      <w:r w:rsidR="007369BE">
        <w:rPr>
          <w:rFonts w:ascii="Arial" w:eastAsia="Calibri" w:hAnsi="Arial" w:cs="Arial"/>
          <w:sz w:val="20"/>
        </w:rPr>
        <w:t>v</w:t>
      </w:r>
      <w:r w:rsidR="007369BE" w:rsidRPr="0083085C">
        <w:rPr>
          <w:rFonts w:ascii="Arial" w:eastAsia="Calibri" w:hAnsi="Arial" w:cs="Arial"/>
          <w:sz w:val="20"/>
        </w:rPr>
        <w:t xml:space="preserve"> </w:t>
      </w:r>
      <w:r w:rsidRPr="0083085C">
        <w:rPr>
          <w:rFonts w:ascii="Arial" w:eastAsia="Calibri" w:hAnsi="Arial" w:cs="Arial"/>
          <w:sz w:val="20"/>
        </w:rPr>
        <w:t>pomembn</w:t>
      </w:r>
      <w:r w:rsidR="007369BE">
        <w:rPr>
          <w:rFonts w:ascii="Arial" w:eastAsia="Calibri" w:hAnsi="Arial" w:cs="Arial"/>
          <w:sz w:val="20"/>
        </w:rPr>
        <w:t>i</w:t>
      </w:r>
      <w:r w:rsidRPr="0083085C">
        <w:rPr>
          <w:rFonts w:ascii="Arial" w:eastAsia="Calibri" w:hAnsi="Arial" w:cs="Arial"/>
          <w:sz w:val="20"/>
        </w:rPr>
        <w:t xml:space="preserve"> vlog</w:t>
      </w:r>
      <w:r w:rsidR="007369BE">
        <w:rPr>
          <w:rFonts w:ascii="Arial" w:eastAsia="Calibri" w:hAnsi="Arial" w:cs="Arial"/>
          <w:sz w:val="20"/>
        </w:rPr>
        <w:t>i</w:t>
      </w:r>
      <w:r w:rsidRPr="0083085C">
        <w:rPr>
          <w:rFonts w:ascii="Arial" w:eastAsia="Calibri" w:hAnsi="Arial" w:cs="Arial"/>
          <w:sz w:val="20"/>
        </w:rPr>
        <w:t xml:space="preserve"> pri zagotavljanju snovne in energetske samozadostnosti, pridobivanj</w:t>
      </w:r>
      <w:r w:rsidR="007369BE">
        <w:rPr>
          <w:rFonts w:ascii="Arial" w:eastAsia="Calibri" w:hAnsi="Arial" w:cs="Arial"/>
          <w:sz w:val="20"/>
        </w:rPr>
        <w:t>u</w:t>
      </w:r>
      <w:r w:rsidRPr="0083085C">
        <w:rPr>
          <w:rFonts w:ascii="Arial" w:eastAsia="Calibri" w:hAnsi="Arial" w:cs="Arial"/>
          <w:sz w:val="20"/>
        </w:rPr>
        <w:t xml:space="preserve"> kritičnih materialov ter na podlagi visoke stopnje neodvisnosti razvoja novih, lokalno in regionalno podprtih trajnostno naravnanih verig vrednosti</w:t>
      </w:r>
      <w:r w:rsidR="00F26F49" w:rsidRPr="0083085C">
        <w:rPr>
          <w:rFonts w:ascii="Arial" w:eastAsia="Calibri" w:hAnsi="Arial" w:cs="Arial"/>
          <w:sz w:val="20"/>
        </w:rPr>
        <w:t xml:space="preserve">, </w:t>
      </w:r>
      <w:r w:rsidR="00F26F49" w:rsidRPr="0083085C">
        <w:rPr>
          <w:rFonts w:ascii="Arial" w:hAnsi="Arial" w:cs="Arial"/>
          <w:sz w:val="20"/>
        </w:rPr>
        <w:t>ki temeljijo na načelih ekonomije zaključenih snovnih tokov</w:t>
      </w:r>
      <w:r w:rsidRPr="0083085C">
        <w:rPr>
          <w:rFonts w:ascii="Arial" w:eastAsia="Calibri" w:hAnsi="Arial" w:cs="Arial"/>
          <w:sz w:val="20"/>
        </w:rPr>
        <w:t xml:space="preserve"> (vir: SRIP Krožno). </w:t>
      </w:r>
    </w:p>
    <w:p w14:paraId="0D7596FE" w14:textId="77777777" w:rsidR="00063CBA" w:rsidRPr="0083085C" w:rsidRDefault="00063CBA"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suppressAutoHyphens/>
        <w:spacing w:after="200" w:line="276" w:lineRule="auto"/>
        <w:jc w:val="both"/>
        <w:rPr>
          <w:rFonts w:ascii="Arial" w:eastAsia="Times New Roman" w:hAnsi="Arial" w:cs="Arial"/>
          <w:color w:val="000000"/>
          <w:kern w:val="24"/>
          <w:sz w:val="20"/>
          <w:lang w:eastAsia="ar-SA"/>
        </w:rPr>
      </w:pPr>
      <w:r w:rsidRPr="0083085C">
        <w:rPr>
          <w:rFonts w:ascii="Arial" w:eastAsia="Times New Roman" w:hAnsi="Arial" w:cs="Arial"/>
          <w:b/>
          <w:color w:val="000000"/>
          <w:kern w:val="24"/>
          <w:sz w:val="20"/>
          <w:lang w:eastAsia="ar-SA"/>
        </w:rPr>
        <w:t>Cilji do leta 2027</w:t>
      </w:r>
      <w:r w:rsidRPr="00AC7C55">
        <w:rPr>
          <w:rFonts w:ascii="Arial" w:eastAsia="Times New Roman" w:hAnsi="Arial" w:cs="Arial"/>
          <w:color w:val="000000"/>
          <w:kern w:val="24"/>
          <w:sz w:val="20"/>
          <w:vertAlign w:val="superscript"/>
          <w:lang w:eastAsia="ar-SA"/>
        </w:rPr>
        <w:footnoteReference w:id="42"/>
      </w:r>
      <w:r w:rsidRPr="00AC7C55">
        <w:rPr>
          <w:rFonts w:ascii="Arial" w:eastAsia="Times New Roman" w:hAnsi="Arial" w:cs="Arial"/>
          <w:color w:val="000000"/>
          <w:kern w:val="24"/>
          <w:sz w:val="20"/>
          <w:lang w:eastAsia="ar-SA"/>
        </w:rPr>
        <w:t>:</w:t>
      </w:r>
      <w:r w:rsidRPr="0083085C">
        <w:rPr>
          <w:rFonts w:ascii="Arial" w:eastAsia="Times New Roman" w:hAnsi="Arial" w:cs="Arial"/>
          <w:color w:val="000000"/>
          <w:kern w:val="24"/>
          <w:sz w:val="20"/>
          <w:lang w:eastAsia="ar-SA"/>
        </w:rPr>
        <w:t xml:space="preserve"> povečati prihodke podjetij na prednostnem področju s 6,5 na 7,4 in izvoz s 4 na 4,4 mrd EUR, dodano vrednost na zaposlenega z 61 na 68 tisoč EUR, število zaposlenih s 23 na 24,6 tisoč in vlaganja v RRI s 46 na 56,7 mio EUR. Cilj je tudi prispevati k izboljšanju krožne rabe materialov v Sloveniji, in sicer z 12,3 % v letu 2020 na 15,5 % do leta 2027</w:t>
      </w:r>
      <w:r w:rsidRPr="0083085C">
        <w:rPr>
          <w:rFonts w:ascii="Arial" w:eastAsia="Times New Roman" w:hAnsi="Arial" w:cs="Arial"/>
          <w:color w:val="000000"/>
          <w:kern w:val="24"/>
          <w:sz w:val="20"/>
          <w:vertAlign w:val="superscript"/>
          <w:lang w:eastAsia="ar-SA"/>
        </w:rPr>
        <w:footnoteReference w:id="43"/>
      </w:r>
      <w:r w:rsidRPr="0083085C">
        <w:rPr>
          <w:rFonts w:ascii="Arial" w:eastAsia="Times New Roman" w:hAnsi="Arial" w:cs="Arial"/>
          <w:color w:val="000000"/>
          <w:kern w:val="24"/>
          <w:sz w:val="20"/>
          <w:lang w:eastAsia="ar-SA"/>
        </w:rPr>
        <w:t>.</w:t>
      </w:r>
    </w:p>
    <w:p w14:paraId="50B15384" w14:textId="00A1854C" w:rsidR="00063CBA" w:rsidRPr="0083085C" w:rsidRDefault="00063CBA" w:rsidP="00383CBC">
      <w:pPr>
        <w:spacing w:before="320" w:after="200" w:line="276" w:lineRule="auto"/>
        <w:jc w:val="both"/>
        <w:rPr>
          <w:rFonts w:ascii="Arial" w:eastAsia="Calibri" w:hAnsi="Arial" w:cs="Arial"/>
          <w:color w:val="000000"/>
          <w:sz w:val="20"/>
          <w:lang w:eastAsia="en-GB"/>
        </w:rPr>
      </w:pPr>
      <w:r w:rsidRPr="0083085C">
        <w:rPr>
          <w:rFonts w:ascii="Arial" w:eastAsia="Calibri" w:hAnsi="Arial" w:cs="Arial"/>
          <w:b/>
          <w:sz w:val="20"/>
        </w:rPr>
        <w:t>Najperspektivnejša fokusna področja</w:t>
      </w:r>
      <w:r w:rsidR="00003157" w:rsidRPr="0083085C">
        <w:rPr>
          <w:rFonts w:ascii="Arial" w:eastAsia="Calibri" w:hAnsi="Arial" w:cs="Arial"/>
          <w:b/>
          <w:sz w:val="20"/>
        </w:rPr>
        <w:t xml:space="preserve"> in poslovni modeli</w:t>
      </w:r>
      <w:r w:rsidRPr="0083085C">
        <w:rPr>
          <w:rFonts w:ascii="Arial" w:eastAsia="Calibri" w:hAnsi="Arial" w:cs="Arial"/>
          <w:b/>
          <w:sz w:val="20"/>
        </w:rPr>
        <w:t>, identificiran</w:t>
      </w:r>
      <w:r w:rsidR="00003157" w:rsidRPr="0083085C">
        <w:rPr>
          <w:rFonts w:ascii="Arial" w:eastAsia="Calibri" w:hAnsi="Arial" w:cs="Arial"/>
          <w:b/>
          <w:sz w:val="20"/>
        </w:rPr>
        <w:t>i</w:t>
      </w:r>
      <w:r w:rsidRPr="0083085C">
        <w:rPr>
          <w:rFonts w:ascii="Arial" w:eastAsia="Calibri" w:hAnsi="Arial" w:cs="Arial"/>
          <w:b/>
          <w:sz w:val="20"/>
        </w:rPr>
        <w:t xml:space="preserve"> v procesu podjetniškega odkrivanja </w:t>
      </w:r>
      <w:r w:rsidRPr="0083085C">
        <w:rPr>
          <w:rFonts w:ascii="Arial" w:eastAsia="Calibri" w:hAnsi="Arial" w:cs="Arial"/>
          <w:sz w:val="20"/>
        </w:rPr>
        <w:t>(seznam produktnih smeri je v Prilogi 2)</w:t>
      </w:r>
    </w:p>
    <w:p w14:paraId="7202896C" w14:textId="17F71399" w:rsidR="00F26F49" w:rsidRPr="0083085C" w:rsidRDefault="00F26F49" w:rsidP="00383CBC">
      <w:pPr>
        <w:pStyle w:val="Odstavekseznama"/>
        <w:numPr>
          <w:ilvl w:val="0"/>
          <w:numId w:val="30"/>
        </w:numPr>
        <w:spacing w:after="200" w:line="276" w:lineRule="auto"/>
        <w:jc w:val="both"/>
        <w:rPr>
          <w:rFonts w:ascii="Arial" w:hAnsi="Arial" w:cs="Arial"/>
          <w:b/>
          <w:color w:val="000000"/>
          <w:sz w:val="20"/>
          <w:lang w:eastAsia="en-GB"/>
        </w:rPr>
      </w:pPr>
      <w:r w:rsidRPr="0083085C">
        <w:rPr>
          <w:rFonts w:ascii="Arial" w:eastAsia="Times New Roman" w:hAnsi="Arial" w:cs="Arial"/>
          <w:b/>
          <w:bCs/>
          <w:color w:val="000000"/>
          <w:sz w:val="20"/>
          <w:lang w:eastAsia="sl-SI"/>
        </w:rPr>
        <w:t>Trajnostna energija</w:t>
      </w:r>
      <w:r w:rsidRPr="0083085C">
        <w:rPr>
          <w:rFonts w:ascii="Arial" w:hAnsi="Arial" w:cs="Arial"/>
          <w:b/>
          <w:color w:val="000000"/>
          <w:sz w:val="20"/>
          <w:lang w:eastAsia="en-GB"/>
        </w:rPr>
        <w:t xml:space="preserve">: </w:t>
      </w:r>
      <w:r w:rsidRPr="0083085C">
        <w:rPr>
          <w:rFonts w:ascii="Arial" w:eastAsia="Times New Roman" w:hAnsi="Arial" w:cs="Arial"/>
          <w:bCs/>
          <w:color w:val="000000"/>
          <w:sz w:val="20"/>
          <w:lang w:eastAsia="sl-SI"/>
        </w:rPr>
        <w:t xml:space="preserve">Področje zajema energetsko izrabo odpadnih snovnih tokov, saj se kot primeren vir energije </w:t>
      </w:r>
      <w:r w:rsidR="001F3370">
        <w:rPr>
          <w:rFonts w:ascii="Arial" w:eastAsia="Times New Roman" w:hAnsi="Arial" w:cs="Arial"/>
          <w:bCs/>
          <w:color w:val="000000"/>
          <w:sz w:val="20"/>
          <w:lang w:eastAsia="sl-SI"/>
        </w:rPr>
        <w:t>opredeljujejo</w:t>
      </w:r>
      <w:r w:rsidR="001F3370" w:rsidRPr="0083085C">
        <w:rPr>
          <w:rFonts w:ascii="Arial" w:eastAsia="Times New Roman" w:hAnsi="Arial" w:cs="Arial"/>
          <w:bCs/>
          <w:color w:val="000000"/>
          <w:sz w:val="20"/>
          <w:lang w:eastAsia="sl-SI"/>
        </w:rPr>
        <w:t xml:space="preserve"> </w:t>
      </w:r>
      <w:r w:rsidRPr="0083085C">
        <w:rPr>
          <w:rFonts w:ascii="Arial" w:eastAsia="Times New Roman" w:hAnsi="Arial" w:cs="Arial"/>
          <w:bCs/>
          <w:color w:val="000000"/>
          <w:sz w:val="20"/>
          <w:lang w:eastAsia="sl-SI"/>
        </w:rPr>
        <w:t xml:space="preserve">odsluženi materiali in snovi, ki jih krožno gospodarstvo izvrže po zaključeni kaskadni rabi. Ker ti ne zadoščajo, energijske vire </w:t>
      </w:r>
      <w:r w:rsidR="00503700">
        <w:rPr>
          <w:rFonts w:ascii="Arial" w:eastAsia="Times New Roman" w:hAnsi="Arial" w:cs="Arial"/>
          <w:bCs/>
          <w:color w:val="000000"/>
          <w:sz w:val="20"/>
          <w:lang w:eastAsia="sl-SI"/>
        </w:rPr>
        <w:t>lahko</w:t>
      </w:r>
      <w:r w:rsidR="00503700" w:rsidRPr="0083085C">
        <w:rPr>
          <w:rFonts w:ascii="Arial" w:eastAsia="Times New Roman" w:hAnsi="Arial" w:cs="Arial"/>
          <w:bCs/>
          <w:color w:val="000000"/>
          <w:sz w:val="20"/>
          <w:lang w:eastAsia="sl-SI"/>
        </w:rPr>
        <w:t xml:space="preserve"> </w:t>
      </w:r>
      <w:r w:rsidRPr="0083085C">
        <w:rPr>
          <w:rFonts w:ascii="Arial" w:eastAsia="Times New Roman" w:hAnsi="Arial" w:cs="Arial"/>
          <w:bCs/>
          <w:color w:val="000000"/>
          <w:sz w:val="20"/>
          <w:lang w:eastAsia="sl-SI"/>
        </w:rPr>
        <w:t>razširi</w:t>
      </w:r>
      <w:r w:rsidR="00503700">
        <w:rPr>
          <w:rFonts w:ascii="Arial" w:eastAsia="Times New Roman" w:hAnsi="Arial" w:cs="Arial"/>
          <w:bCs/>
          <w:color w:val="000000"/>
          <w:sz w:val="20"/>
          <w:lang w:eastAsia="sl-SI"/>
        </w:rPr>
        <w:t>mo</w:t>
      </w:r>
      <w:r w:rsidRPr="0083085C">
        <w:rPr>
          <w:rFonts w:ascii="Arial" w:eastAsia="Times New Roman" w:hAnsi="Arial" w:cs="Arial"/>
          <w:bCs/>
          <w:color w:val="000000"/>
          <w:sz w:val="20"/>
          <w:lang w:eastAsia="sl-SI"/>
        </w:rPr>
        <w:t xml:space="preserve"> tudi na obnovljive vire energije, predvsem energijo iz vodnih in geotermalnih virov ter energij</w:t>
      </w:r>
      <w:r w:rsidR="00503700">
        <w:rPr>
          <w:rFonts w:ascii="Arial" w:eastAsia="Times New Roman" w:hAnsi="Arial" w:cs="Arial"/>
          <w:bCs/>
          <w:color w:val="000000"/>
          <w:sz w:val="20"/>
          <w:lang w:eastAsia="sl-SI"/>
        </w:rPr>
        <w:t>o</w:t>
      </w:r>
      <w:r w:rsidRPr="0083085C">
        <w:rPr>
          <w:rFonts w:ascii="Arial" w:eastAsia="Times New Roman" w:hAnsi="Arial" w:cs="Arial"/>
          <w:bCs/>
          <w:color w:val="000000"/>
          <w:sz w:val="20"/>
          <w:lang w:eastAsia="sl-SI"/>
        </w:rPr>
        <w:t xml:space="preserve"> sonca. Nestanovitnost teh virov zahteva ustrezne pristope v okviru tehnologij in horizontalnih sistemskih orodij za optimiranje energetske in snovne učinkovitosti (sistemi za rabo odpadne toplote, uravnavanje nihanja energijskih virov s pomočjo vodika, baterijskih tehnologij in sintetičnih goriv, za optimizacijo prenosa toplote v industrijskih procesih, horizontalni sistemski modeli za sektorsko sklapljanje, jedrne tehnologije za elektrokemične naprave).</w:t>
      </w:r>
    </w:p>
    <w:p w14:paraId="390DE223" w14:textId="77777777" w:rsidR="00383CBC" w:rsidRPr="0083085C" w:rsidRDefault="00383CBC" w:rsidP="00383CBC">
      <w:pPr>
        <w:pStyle w:val="Odstavekseznama"/>
        <w:spacing w:after="200" w:line="276" w:lineRule="auto"/>
        <w:ind w:left="360"/>
        <w:jc w:val="both"/>
        <w:rPr>
          <w:rFonts w:ascii="Arial" w:hAnsi="Arial" w:cs="Arial"/>
          <w:b/>
          <w:color w:val="000000"/>
          <w:sz w:val="20"/>
          <w:lang w:eastAsia="en-GB"/>
        </w:rPr>
      </w:pPr>
    </w:p>
    <w:p w14:paraId="01CB95A5" w14:textId="222842C8" w:rsidR="00063CBA" w:rsidRPr="0083085C" w:rsidRDefault="00063CBA" w:rsidP="00383CBC">
      <w:pPr>
        <w:pStyle w:val="Odstavekseznama"/>
        <w:numPr>
          <w:ilvl w:val="0"/>
          <w:numId w:val="30"/>
        </w:numPr>
        <w:spacing w:after="200" w:line="276" w:lineRule="auto"/>
        <w:jc w:val="both"/>
        <w:rPr>
          <w:rFonts w:ascii="Arial" w:eastAsia="Calibri" w:hAnsi="Arial" w:cs="Times New Roman"/>
          <w:b/>
          <w:color w:val="000000"/>
          <w:sz w:val="20"/>
        </w:rPr>
      </w:pPr>
      <w:r w:rsidRPr="0083085C">
        <w:rPr>
          <w:rFonts w:ascii="Arial" w:eastAsia="Calibri" w:hAnsi="Arial" w:cs="Times New Roman"/>
          <w:b/>
          <w:color w:val="000000"/>
          <w:sz w:val="20"/>
        </w:rPr>
        <w:t xml:space="preserve">Biomasa in alternativne surovine: </w:t>
      </w:r>
      <w:r w:rsidRPr="0083085C">
        <w:rPr>
          <w:rFonts w:ascii="Arial" w:eastAsia="Calibri" w:hAnsi="Arial" w:cs="Times New Roman"/>
          <w:color w:val="000000"/>
          <w:sz w:val="20"/>
        </w:rPr>
        <w:t xml:space="preserve">Namen fokusnega področja je pospešiti inovacijski in tržni razvoj na področju inovativnih (bio)proizvodov, ki temeljijo na obnovljivih surovinskih virih. Področje </w:t>
      </w:r>
      <w:r w:rsidRPr="0083085C">
        <w:rPr>
          <w:rFonts w:ascii="Arial" w:eastAsia="Calibri" w:hAnsi="Arial" w:cs="Times New Roman"/>
          <w:color w:val="000000"/>
          <w:sz w:val="20"/>
        </w:rPr>
        <w:lastRenderedPageBreak/>
        <w:t>vzpostavlja tehnološka področja in znotraj tega produktne smeri za trajnostno mobilizacijo biomasnega potenciala Slovenije, izkoriščanje ligno-celulozne biomase za razvoj integriranih biorafinerij ter snovanje nove generacije verig vrednosti na osnovi alternativnih surovinskih virov (biorafinerije alternativnih surovin).</w:t>
      </w:r>
    </w:p>
    <w:p w14:paraId="4A0AB8CD" w14:textId="77777777" w:rsidR="00383CBC" w:rsidRPr="0083085C" w:rsidRDefault="00383CBC" w:rsidP="00383CBC">
      <w:pPr>
        <w:pStyle w:val="Odstavekseznama"/>
        <w:rPr>
          <w:rFonts w:ascii="Arial" w:eastAsia="Calibri" w:hAnsi="Arial" w:cs="Times New Roman"/>
          <w:b/>
          <w:color w:val="000000"/>
          <w:sz w:val="20"/>
        </w:rPr>
      </w:pPr>
    </w:p>
    <w:p w14:paraId="7A3889EB" w14:textId="6EAFB4DC" w:rsidR="00063CBA" w:rsidRPr="0083085C" w:rsidRDefault="00063CBA" w:rsidP="00383CBC">
      <w:pPr>
        <w:pStyle w:val="Odstavekseznama"/>
        <w:numPr>
          <w:ilvl w:val="0"/>
          <w:numId w:val="30"/>
        </w:numPr>
        <w:spacing w:after="200" w:line="276" w:lineRule="auto"/>
        <w:jc w:val="both"/>
        <w:rPr>
          <w:rFonts w:ascii="Arial" w:eastAsia="Calibri" w:hAnsi="Arial" w:cs="Times New Roman"/>
          <w:b/>
          <w:color w:val="000000"/>
          <w:sz w:val="20"/>
        </w:rPr>
      </w:pPr>
      <w:r w:rsidRPr="0083085C">
        <w:rPr>
          <w:rFonts w:ascii="Arial" w:eastAsia="Calibri" w:hAnsi="Arial" w:cs="Times New Roman"/>
          <w:b/>
          <w:color w:val="000000"/>
          <w:sz w:val="20"/>
        </w:rPr>
        <w:t xml:space="preserve">Sekundarne surovine: </w:t>
      </w:r>
      <w:r w:rsidRPr="0083085C">
        <w:rPr>
          <w:rFonts w:ascii="Arial" w:eastAsia="Calibri" w:hAnsi="Arial" w:cs="Times New Roman"/>
          <w:color w:val="000000"/>
          <w:sz w:val="20"/>
        </w:rPr>
        <w:t>Industrijski partnerji so se povezali v pet tehnoloških področij, ki zajemajo najpomembnejše skupine odpadkov. Osredotoč</w:t>
      </w:r>
      <w:r w:rsidR="00964038">
        <w:rPr>
          <w:rFonts w:ascii="Arial" w:eastAsia="Calibri" w:hAnsi="Arial" w:cs="Times New Roman"/>
          <w:color w:val="000000"/>
          <w:sz w:val="20"/>
        </w:rPr>
        <w:t xml:space="preserve">ajo </w:t>
      </w:r>
      <w:r w:rsidRPr="0083085C">
        <w:rPr>
          <w:rFonts w:ascii="Arial" w:eastAsia="Calibri" w:hAnsi="Arial" w:cs="Times New Roman"/>
          <w:color w:val="000000"/>
          <w:sz w:val="20"/>
        </w:rPr>
        <w:t>s</w:t>
      </w:r>
      <w:r w:rsidR="00964038">
        <w:rPr>
          <w:rFonts w:ascii="Arial" w:eastAsia="Calibri" w:hAnsi="Arial" w:cs="Times New Roman"/>
          <w:color w:val="000000"/>
          <w:sz w:val="20"/>
        </w:rPr>
        <w:t>e</w:t>
      </w:r>
      <w:r w:rsidRPr="0083085C">
        <w:rPr>
          <w:rFonts w:ascii="Arial" w:eastAsia="Calibri" w:hAnsi="Arial" w:cs="Times New Roman"/>
          <w:color w:val="000000"/>
          <w:sz w:val="20"/>
        </w:rPr>
        <w:t xml:space="preserve"> na prihajajoče tehnologije na področju predelave, ponovne uporabe in recikliranja odpadkov, tehnologije za razvoj sekundarnih surovin (predelava</w:t>
      </w:r>
      <w:r w:rsidR="00F26F49" w:rsidRPr="0083085C">
        <w:rPr>
          <w:rFonts w:ascii="Arial" w:eastAsia="Calibri" w:hAnsi="Arial" w:cs="Times New Roman"/>
          <w:color w:val="000000"/>
          <w:sz w:val="20"/>
        </w:rPr>
        <w:t xml:space="preserve"> </w:t>
      </w:r>
      <w:r w:rsidR="00F26F49" w:rsidRPr="0083085C">
        <w:rPr>
          <w:rFonts w:ascii="Arial" w:hAnsi="Arial"/>
          <w:color w:val="000000"/>
          <w:sz w:val="20"/>
        </w:rPr>
        <w:t>industrijskih, gradbenih in</w:t>
      </w:r>
      <w:r w:rsidRPr="0083085C">
        <w:rPr>
          <w:rFonts w:ascii="Arial" w:eastAsia="Calibri" w:hAnsi="Arial" w:cs="Times New Roman"/>
          <w:color w:val="000000"/>
          <w:sz w:val="20"/>
        </w:rPr>
        <w:t xml:space="preserve"> bioloških odpadkov) </w:t>
      </w:r>
      <w:r w:rsidR="00C21B33">
        <w:rPr>
          <w:rFonts w:ascii="Arial" w:eastAsia="Calibri" w:hAnsi="Arial" w:cs="Times New Roman"/>
          <w:color w:val="000000"/>
          <w:sz w:val="20"/>
        </w:rPr>
        <w:t>in</w:t>
      </w:r>
      <w:r w:rsidR="00C21B33" w:rsidRPr="0083085C">
        <w:rPr>
          <w:rFonts w:ascii="Arial" w:eastAsia="Calibri" w:hAnsi="Arial" w:cs="Times New Roman"/>
          <w:color w:val="000000"/>
          <w:sz w:val="20"/>
        </w:rPr>
        <w:t xml:space="preserve"> </w:t>
      </w:r>
      <w:r w:rsidRPr="0083085C">
        <w:rPr>
          <w:rFonts w:ascii="Arial" w:eastAsia="Calibri" w:hAnsi="Arial" w:cs="Times New Roman"/>
          <w:color w:val="000000"/>
          <w:sz w:val="20"/>
        </w:rPr>
        <w:t>tehnologije na področju tehnoloških voda (predelava muljev) in gospodarjenja s pitno vodo.</w:t>
      </w:r>
    </w:p>
    <w:p w14:paraId="6626A010" w14:textId="77777777" w:rsidR="00383CBC" w:rsidRPr="0083085C" w:rsidRDefault="00383CBC" w:rsidP="00383CBC">
      <w:pPr>
        <w:pStyle w:val="Odstavekseznama"/>
        <w:rPr>
          <w:rFonts w:ascii="Arial" w:eastAsia="Calibri" w:hAnsi="Arial" w:cs="Times New Roman"/>
          <w:b/>
          <w:color w:val="000000"/>
          <w:sz w:val="20"/>
        </w:rPr>
      </w:pPr>
    </w:p>
    <w:p w14:paraId="660FF84E" w14:textId="65BA4ABD" w:rsidR="00063CBA" w:rsidRPr="0083085C" w:rsidRDefault="00063CBA" w:rsidP="00383CBC">
      <w:pPr>
        <w:pStyle w:val="Odstavekseznama"/>
        <w:numPr>
          <w:ilvl w:val="0"/>
          <w:numId w:val="30"/>
        </w:numPr>
        <w:spacing w:after="200" w:line="276" w:lineRule="auto"/>
        <w:jc w:val="both"/>
        <w:rPr>
          <w:rFonts w:ascii="Arial" w:eastAsia="Calibri" w:hAnsi="Arial" w:cs="Times New Roman"/>
          <w:b/>
          <w:color w:val="000000"/>
          <w:sz w:val="20"/>
        </w:rPr>
      </w:pPr>
      <w:r w:rsidRPr="0083085C">
        <w:rPr>
          <w:rFonts w:ascii="Arial" w:eastAsia="Calibri" w:hAnsi="Arial" w:cs="Times New Roman"/>
          <w:b/>
          <w:color w:val="000000"/>
          <w:sz w:val="20"/>
        </w:rPr>
        <w:t xml:space="preserve">Trajnostni funkcionalni materiali: </w:t>
      </w:r>
      <w:r w:rsidRPr="0083085C">
        <w:rPr>
          <w:rFonts w:ascii="Arial" w:eastAsia="Calibri" w:hAnsi="Arial" w:cs="Times New Roman"/>
          <w:color w:val="000000"/>
          <w:sz w:val="20"/>
        </w:rPr>
        <w:t xml:space="preserve">Fokusno področje je usmerjeno v razvoj naslednje generacije naprednih kompozitov in funkcionalnih sistemov, ki bodo vključevali gradnike odpadne biomase ali druge vrste odpadkov kot tudi nanodelce. </w:t>
      </w:r>
      <w:r w:rsidR="00964038">
        <w:rPr>
          <w:rFonts w:ascii="Arial" w:eastAsia="Calibri" w:hAnsi="Arial" w:cs="Times New Roman"/>
          <w:color w:val="000000"/>
          <w:sz w:val="20"/>
        </w:rPr>
        <w:t>Oblikovani</w:t>
      </w:r>
      <w:r w:rsidR="00964038" w:rsidRPr="0083085C">
        <w:rPr>
          <w:rFonts w:ascii="Arial" w:eastAsia="Calibri" w:hAnsi="Arial" w:cs="Times New Roman"/>
          <w:color w:val="000000"/>
          <w:sz w:val="20"/>
        </w:rPr>
        <w:t xml:space="preserve"> </w:t>
      </w:r>
      <w:r w:rsidRPr="0083085C">
        <w:rPr>
          <w:rFonts w:ascii="Arial" w:eastAsia="Calibri" w:hAnsi="Arial" w:cs="Times New Roman"/>
          <w:color w:val="000000"/>
          <w:sz w:val="20"/>
        </w:rPr>
        <w:t>bodo novi, izvozno konkurenčni, trajnostni proizvodi z visoko dodano vrednostjo na tradicionalnih trgih papirno-predelovalne, tekstilne, avtomobilske, varnostne industrije, gradbeništva, industrije polimerov in plastičnih izdelkov, embalaže, lepil in premazov ter medicine.</w:t>
      </w:r>
    </w:p>
    <w:p w14:paraId="7FFBA806" w14:textId="77777777" w:rsidR="00383CBC" w:rsidRPr="0083085C" w:rsidRDefault="00383CBC" w:rsidP="00383CBC">
      <w:pPr>
        <w:pStyle w:val="Odstavekseznama"/>
        <w:rPr>
          <w:rFonts w:ascii="Arial" w:eastAsia="Calibri" w:hAnsi="Arial" w:cs="Times New Roman"/>
          <w:b/>
          <w:color w:val="000000"/>
          <w:sz w:val="20"/>
        </w:rPr>
      </w:pPr>
    </w:p>
    <w:p w14:paraId="0DB5A387" w14:textId="36D22760" w:rsidR="00063CBA" w:rsidRPr="0083085C" w:rsidRDefault="00063CBA" w:rsidP="00383CBC">
      <w:pPr>
        <w:pStyle w:val="Odstavekseznama"/>
        <w:numPr>
          <w:ilvl w:val="0"/>
          <w:numId w:val="30"/>
        </w:numPr>
        <w:tabs>
          <w:tab w:val="left" w:pos="3029"/>
        </w:tabs>
        <w:spacing w:after="200" w:line="276" w:lineRule="auto"/>
        <w:jc w:val="both"/>
        <w:rPr>
          <w:rFonts w:ascii="Arial" w:eastAsia="Calibri" w:hAnsi="Arial" w:cs="Times New Roman"/>
          <w:b/>
          <w:color w:val="000000"/>
          <w:sz w:val="20"/>
        </w:rPr>
      </w:pPr>
      <w:r w:rsidRPr="0083085C">
        <w:rPr>
          <w:rFonts w:ascii="Arial" w:eastAsia="Calibri" w:hAnsi="Arial" w:cs="Times New Roman"/>
          <w:b/>
          <w:color w:val="000000"/>
          <w:sz w:val="20"/>
        </w:rPr>
        <w:t xml:space="preserve">Zelene tehnologije in procesi: </w:t>
      </w:r>
      <w:r w:rsidRPr="0083085C">
        <w:rPr>
          <w:rFonts w:ascii="Arial" w:eastAsia="Calibri" w:hAnsi="Arial" w:cs="Times New Roman"/>
          <w:color w:val="000000"/>
          <w:sz w:val="20"/>
        </w:rPr>
        <w:t>Vizija fokusnega področja je razviti bio-osnovano</w:t>
      </w:r>
      <w:r w:rsidR="00F26F49" w:rsidRPr="0083085C">
        <w:rPr>
          <w:rFonts w:ascii="Arial" w:eastAsia="Calibri" w:hAnsi="Arial" w:cs="Times New Roman"/>
          <w:color w:val="000000"/>
          <w:sz w:val="20"/>
        </w:rPr>
        <w:t xml:space="preserve"> nizkoogljično</w:t>
      </w:r>
      <w:r w:rsidRPr="0083085C">
        <w:rPr>
          <w:rFonts w:ascii="Arial" w:eastAsia="Calibri" w:hAnsi="Arial" w:cs="Times New Roman"/>
          <w:color w:val="000000"/>
          <w:sz w:val="20"/>
        </w:rPr>
        <w:t xml:space="preserve"> industrijo, ki bo izboljšala uporabo poraslih zemljišč in preskrbo s hrano v Sloveniji. To je mogoče doseči s trajnostno in snovno-učinkovito rabo obnovljivih surovinskih virov v procesih industrijske predelave in proizvodnje bio-osnovanih proizvodov, pri čemer nastajajo le majhne količine odpadkov. Poleg novih oziroma izboljšanih surovinskih predelav in proizvodnih postopkov so pomembni tudi postopki pridelave novih bio-osnovanih zelenih kemikalij</w:t>
      </w:r>
      <w:r w:rsidR="00F26F49" w:rsidRPr="0083085C">
        <w:rPr>
          <w:rFonts w:ascii="Arial" w:eastAsia="Calibri" w:hAnsi="Arial" w:cs="Times New Roman"/>
          <w:color w:val="000000"/>
          <w:sz w:val="20"/>
        </w:rPr>
        <w:t xml:space="preserve"> ter potencialov pretvorbe oglj</w:t>
      </w:r>
      <w:r w:rsidR="00792259" w:rsidRPr="0083085C">
        <w:rPr>
          <w:rFonts w:ascii="Arial" w:eastAsia="Calibri" w:hAnsi="Arial" w:cs="Times New Roman"/>
          <w:color w:val="000000"/>
          <w:sz w:val="20"/>
        </w:rPr>
        <w:t>i</w:t>
      </w:r>
      <w:r w:rsidR="00F26F49" w:rsidRPr="0083085C">
        <w:rPr>
          <w:rFonts w:ascii="Arial" w:eastAsia="Calibri" w:hAnsi="Arial" w:cs="Times New Roman"/>
          <w:color w:val="000000"/>
          <w:sz w:val="20"/>
        </w:rPr>
        <w:t>kovega dioksida in vodika za gorivo.</w:t>
      </w:r>
    </w:p>
    <w:p w14:paraId="3360FB9C" w14:textId="77777777" w:rsidR="00383CBC" w:rsidRPr="0083085C" w:rsidRDefault="00383CBC" w:rsidP="00383CBC">
      <w:pPr>
        <w:pStyle w:val="Odstavekseznama"/>
        <w:rPr>
          <w:rFonts w:ascii="Arial" w:eastAsia="Calibri" w:hAnsi="Arial" w:cs="Times New Roman"/>
          <w:b/>
          <w:color w:val="000000"/>
          <w:sz w:val="20"/>
        </w:rPr>
      </w:pPr>
    </w:p>
    <w:p w14:paraId="0C4F27B2" w14:textId="20182672" w:rsidR="00063CBA" w:rsidRPr="0083085C" w:rsidRDefault="00063CBA" w:rsidP="00383CBC">
      <w:pPr>
        <w:pStyle w:val="Odstavekseznama"/>
        <w:numPr>
          <w:ilvl w:val="0"/>
          <w:numId w:val="30"/>
        </w:numPr>
        <w:spacing w:after="200" w:line="276" w:lineRule="auto"/>
        <w:jc w:val="both"/>
        <w:rPr>
          <w:rFonts w:ascii="Arial" w:eastAsia="Calibri" w:hAnsi="Arial" w:cs="Times New Roman"/>
          <w:b/>
          <w:color w:val="000000"/>
          <w:sz w:val="20"/>
        </w:rPr>
      </w:pPr>
      <w:r w:rsidRPr="0083085C">
        <w:rPr>
          <w:rFonts w:ascii="Arial" w:eastAsia="Calibri" w:hAnsi="Arial" w:cs="Times New Roman"/>
          <w:b/>
          <w:color w:val="000000"/>
          <w:sz w:val="20"/>
        </w:rPr>
        <w:t xml:space="preserve">Krožni poslovni modeli: </w:t>
      </w:r>
      <w:r w:rsidRPr="0083085C">
        <w:rPr>
          <w:rFonts w:ascii="Arial" w:eastAsia="Calibri" w:hAnsi="Arial" w:cs="Times New Roman"/>
          <w:color w:val="000000"/>
          <w:sz w:val="20"/>
        </w:rPr>
        <w:t>Glavni cilj je razv</w:t>
      </w:r>
      <w:r w:rsidR="00964038">
        <w:rPr>
          <w:rFonts w:ascii="Arial" w:eastAsia="Calibri" w:hAnsi="Arial" w:cs="Times New Roman"/>
          <w:color w:val="000000"/>
          <w:sz w:val="20"/>
        </w:rPr>
        <w:t>iti</w:t>
      </w:r>
      <w:r w:rsidRPr="0083085C">
        <w:rPr>
          <w:rFonts w:ascii="Arial" w:eastAsia="Calibri" w:hAnsi="Arial" w:cs="Times New Roman"/>
          <w:color w:val="000000"/>
          <w:sz w:val="20"/>
        </w:rPr>
        <w:t xml:space="preserve"> računalniško podprt</w:t>
      </w:r>
      <w:r w:rsidR="00964038">
        <w:rPr>
          <w:rFonts w:ascii="Arial" w:eastAsia="Calibri" w:hAnsi="Arial" w:cs="Times New Roman"/>
          <w:color w:val="000000"/>
          <w:sz w:val="20"/>
        </w:rPr>
        <w:t>e</w:t>
      </w:r>
      <w:r w:rsidRPr="0083085C">
        <w:rPr>
          <w:rFonts w:ascii="Arial" w:eastAsia="Calibri" w:hAnsi="Arial" w:cs="Times New Roman"/>
          <w:color w:val="000000"/>
          <w:sz w:val="20"/>
        </w:rPr>
        <w:t xml:space="preserve"> metod</w:t>
      </w:r>
      <w:r w:rsidR="00964038">
        <w:rPr>
          <w:rFonts w:ascii="Arial" w:eastAsia="Calibri" w:hAnsi="Arial" w:cs="Times New Roman"/>
          <w:color w:val="000000"/>
          <w:sz w:val="20"/>
        </w:rPr>
        <w:t>e</w:t>
      </w:r>
      <w:r w:rsidRPr="0083085C">
        <w:rPr>
          <w:rFonts w:ascii="Arial" w:eastAsia="Calibri" w:hAnsi="Arial" w:cs="Times New Roman"/>
          <w:color w:val="000000"/>
          <w:sz w:val="20"/>
        </w:rPr>
        <w:t>, pristop</w:t>
      </w:r>
      <w:r w:rsidR="00964038">
        <w:rPr>
          <w:rFonts w:ascii="Arial" w:eastAsia="Calibri" w:hAnsi="Arial" w:cs="Times New Roman"/>
          <w:color w:val="000000"/>
          <w:sz w:val="20"/>
        </w:rPr>
        <w:t>e</w:t>
      </w:r>
      <w:r w:rsidRPr="0083085C">
        <w:rPr>
          <w:rFonts w:ascii="Arial" w:eastAsia="Calibri" w:hAnsi="Arial" w:cs="Times New Roman"/>
          <w:color w:val="000000"/>
          <w:sz w:val="20"/>
        </w:rPr>
        <w:t xml:space="preserve"> in orodj</w:t>
      </w:r>
      <w:r w:rsidR="00964038">
        <w:rPr>
          <w:rFonts w:ascii="Arial" w:eastAsia="Calibri" w:hAnsi="Arial" w:cs="Times New Roman"/>
          <w:color w:val="000000"/>
          <w:sz w:val="20"/>
        </w:rPr>
        <w:t>a</w:t>
      </w:r>
      <w:r w:rsidRPr="0083085C">
        <w:rPr>
          <w:rFonts w:ascii="Arial" w:eastAsia="Calibri" w:hAnsi="Arial" w:cs="Times New Roman"/>
          <w:color w:val="000000"/>
          <w:sz w:val="20"/>
        </w:rPr>
        <w:t>, ki se uporabljajo za sprejemanje optimalnih in trajnostnih odločitev za povečanje konkurenčnosti ter energetske in okoljske učinkovitosti podjetij, regij, držav in družbe. Cilj je ustvariti podporno okolje pri sprejemanju odločitev na področju krožnega gospodarstva z upoštevanjem ekonomskih, okoljskih in družbenih vidikov.</w:t>
      </w:r>
    </w:p>
    <w:p w14:paraId="4D775553" w14:textId="1D4E6ECB" w:rsidR="00F26F49" w:rsidRPr="0083085C" w:rsidRDefault="00F26F49" w:rsidP="00F26F49">
      <w:pPr>
        <w:suppressAutoHyphens/>
        <w:spacing w:after="200" w:line="276" w:lineRule="auto"/>
        <w:jc w:val="both"/>
        <w:rPr>
          <w:rFonts w:ascii="Arial" w:eastAsia="Calibri" w:hAnsi="Arial" w:cs="Times New Roman"/>
          <w:color w:val="000000"/>
          <w:sz w:val="20"/>
        </w:rPr>
      </w:pPr>
      <w:r w:rsidRPr="0083085C">
        <w:rPr>
          <w:rFonts w:ascii="Arial" w:eastAsia="Calibri" w:hAnsi="Arial" w:cs="Times New Roman"/>
          <w:color w:val="000000"/>
          <w:sz w:val="20"/>
        </w:rPr>
        <w:t>V okviru fokusnih področij se povezujemo v nove verige vrednosti za razvoj jedrnih tehnologij do trga</w:t>
      </w:r>
      <w:r w:rsidR="003D0FA7">
        <w:rPr>
          <w:rFonts w:ascii="Arial" w:eastAsia="Calibri" w:hAnsi="Arial" w:cs="Times New Roman"/>
          <w:color w:val="000000"/>
          <w:sz w:val="20"/>
        </w:rPr>
        <w:t>,</w:t>
      </w:r>
      <w:r w:rsidRPr="0083085C">
        <w:rPr>
          <w:rFonts w:ascii="Arial" w:eastAsia="Calibri" w:hAnsi="Arial" w:cs="Times New Roman"/>
          <w:color w:val="000000"/>
          <w:sz w:val="20"/>
        </w:rPr>
        <w:t xml:space="preserve"> kot je razvidno iz produktnih smeri in njihovega tržnega potenciala (SRIP kot vertikala), hkrati pa temeljna znanja prenašamo v druge SRIP</w:t>
      </w:r>
      <w:r w:rsidR="00964038">
        <w:rPr>
          <w:rFonts w:ascii="Arial" w:eastAsia="Calibri" w:hAnsi="Arial" w:cs="Times New Roman"/>
          <w:color w:val="000000"/>
          <w:sz w:val="20"/>
        </w:rPr>
        <w:t>-e</w:t>
      </w:r>
      <w:r w:rsidRPr="0083085C">
        <w:rPr>
          <w:rFonts w:ascii="Arial" w:eastAsia="Calibri" w:hAnsi="Arial" w:cs="Times New Roman"/>
          <w:color w:val="000000"/>
          <w:sz w:val="20"/>
        </w:rPr>
        <w:t xml:space="preserve"> (SRIP kot horizontala). Horizontalnost področja opredeljuje spekter naslednjih zelenih tehnologij, ki omogočajo prehod v nizkoogljično družbo: energetsko in snovno učinkoviti tehnološki procesi, vodik, baterije, biorafinerije, zajem in skladiščenje CO</w:t>
      </w:r>
      <w:r w:rsidRPr="00AC7C55">
        <w:rPr>
          <w:rFonts w:ascii="Arial" w:eastAsia="Calibri" w:hAnsi="Arial" w:cs="Times New Roman"/>
          <w:color w:val="000000"/>
          <w:sz w:val="20"/>
          <w:vertAlign w:val="subscript"/>
        </w:rPr>
        <w:t>2</w:t>
      </w:r>
      <w:r w:rsidRPr="0083085C">
        <w:rPr>
          <w:rFonts w:ascii="Arial" w:eastAsia="Calibri" w:hAnsi="Arial" w:cs="Times New Roman"/>
          <w:color w:val="000000"/>
          <w:sz w:val="20"/>
        </w:rPr>
        <w:t>, bio-goriva, biomateriali in krožni poslovni modeli.</w:t>
      </w:r>
    </w:p>
    <w:p w14:paraId="03E13222" w14:textId="77777777" w:rsidR="00063CBA" w:rsidRPr="0083085C" w:rsidRDefault="00063CBA" w:rsidP="00383CBC">
      <w:pPr>
        <w:spacing w:before="36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Delovanje SRIP Krožno gospodarstvo</w:t>
      </w:r>
    </w:p>
    <w:p w14:paraId="64DD597E" w14:textId="2684ACB7" w:rsidR="00306FFB" w:rsidRPr="0083085C" w:rsidRDefault="00306FFB" w:rsidP="00306FFB">
      <w:pPr>
        <w:suppressAutoHyphens/>
        <w:spacing w:after="200" w:line="276" w:lineRule="auto"/>
        <w:jc w:val="both"/>
        <w:rPr>
          <w:rFonts w:ascii="Arial" w:eastAsia="Times New Roman" w:hAnsi="Arial" w:cs="Arial"/>
          <w:color w:val="000000"/>
          <w:kern w:val="24"/>
          <w:sz w:val="20"/>
          <w:lang w:eastAsia="ar-SA"/>
        </w:rPr>
      </w:pPr>
      <w:r w:rsidRPr="0083085C">
        <w:rPr>
          <w:rFonts w:ascii="Arial" w:eastAsia="Times New Roman" w:hAnsi="Arial" w:cs="Arial"/>
          <w:bCs/>
          <w:color w:val="000000"/>
          <w:sz w:val="20"/>
          <w:lang w:eastAsia="ar-SA"/>
        </w:rPr>
        <w:t>Na prednostnem področju deluje SRIP Krožno gospodarstvo, ki ima</w:t>
      </w:r>
      <w:r w:rsidRPr="0083085C">
        <w:rPr>
          <w:rFonts w:ascii="Arial" w:eastAsia="Times New Roman" w:hAnsi="Arial" w:cs="Arial"/>
          <w:color w:val="000000"/>
          <w:sz w:val="20"/>
          <w:lang w:eastAsia="ar-SA"/>
        </w:rPr>
        <w:t xml:space="preserve"> 88 članov, od tega 54 gospodarskih družb, 15 inštitucij znanja (in 2 univerzi, </w:t>
      </w:r>
      <w:r w:rsidR="00964038">
        <w:rPr>
          <w:rFonts w:ascii="Arial" w:eastAsia="Times New Roman" w:hAnsi="Arial" w:cs="Arial"/>
          <w:color w:val="000000"/>
          <w:sz w:val="20"/>
          <w:lang w:eastAsia="ar-SA"/>
        </w:rPr>
        <w:t xml:space="preserve">tj. Univerzo v </w:t>
      </w:r>
      <w:r w:rsidRPr="0083085C">
        <w:rPr>
          <w:rFonts w:ascii="Arial" w:eastAsia="Times New Roman" w:hAnsi="Arial" w:cs="Arial"/>
          <w:color w:val="000000"/>
          <w:sz w:val="20"/>
          <w:lang w:eastAsia="ar-SA"/>
        </w:rPr>
        <w:t>Ljubljan</w:t>
      </w:r>
      <w:r w:rsidR="00964038">
        <w:rPr>
          <w:rFonts w:ascii="Arial" w:eastAsia="Times New Roman" w:hAnsi="Arial" w:cs="Arial"/>
          <w:color w:val="000000"/>
          <w:sz w:val="20"/>
          <w:lang w:eastAsia="ar-SA"/>
        </w:rPr>
        <w:t>i</w:t>
      </w:r>
      <w:r w:rsidRPr="0083085C">
        <w:rPr>
          <w:rFonts w:ascii="Arial" w:eastAsia="Times New Roman" w:hAnsi="Arial" w:cs="Arial"/>
          <w:color w:val="000000"/>
          <w:sz w:val="20"/>
          <w:lang w:eastAsia="ar-SA"/>
        </w:rPr>
        <w:t xml:space="preserve"> in </w:t>
      </w:r>
      <w:r w:rsidR="00964038">
        <w:rPr>
          <w:rFonts w:ascii="Arial" w:eastAsia="Times New Roman" w:hAnsi="Arial" w:cs="Arial"/>
          <w:color w:val="000000"/>
          <w:sz w:val="20"/>
          <w:lang w:eastAsia="ar-SA"/>
        </w:rPr>
        <w:t xml:space="preserve">Univerzo v </w:t>
      </w:r>
      <w:r w:rsidRPr="0083085C">
        <w:rPr>
          <w:rFonts w:ascii="Arial" w:eastAsia="Times New Roman" w:hAnsi="Arial" w:cs="Arial"/>
          <w:color w:val="000000"/>
          <w:sz w:val="20"/>
          <w:lang w:eastAsia="ar-SA"/>
        </w:rPr>
        <w:t>Maribor</w:t>
      </w:r>
      <w:r w:rsidR="00964038">
        <w:rPr>
          <w:rFonts w:ascii="Arial" w:eastAsia="Times New Roman" w:hAnsi="Arial" w:cs="Arial"/>
          <w:color w:val="000000"/>
          <w:sz w:val="20"/>
          <w:lang w:eastAsia="ar-SA"/>
        </w:rPr>
        <w:t>u</w:t>
      </w:r>
      <w:r w:rsidRPr="0083085C">
        <w:rPr>
          <w:rFonts w:ascii="Arial" w:eastAsia="Times New Roman" w:hAnsi="Arial" w:cs="Arial"/>
          <w:color w:val="000000"/>
          <w:sz w:val="20"/>
          <w:lang w:eastAsia="ar-SA"/>
        </w:rPr>
        <w:t>) in 17 nevladnih organizacij, med njimi 2 gospodarsk</w:t>
      </w:r>
      <w:r w:rsidR="00964038">
        <w:rPr>
          <w:rFonts w:ascii="Arial" w:eastAsia="Times New Roman" w:hAnsi="Arial" w:cs="Arial"/>
          <w:color w:val="000000"/>
          <w:sz w:val="20"/>
          <w:lang w:eastAsia="ar-SA"/>
        </w:rPr>
        <w:t>i</w:t>
      </w:r>
      <w:r w:rsidRPr="0083085C">
        <w:rPr>
          <w:rFonts w:ascii="Arial" w:eastAsia="Times New Roman" w:hAnsi="Arial" w:cs="Arial"/>
          <w:color w:val="000000"/>
          <w:sz w:val="20"/>
          <w:lang w:eastAsia="ar-SA"/>
        </w:rPr>
        <w:t xml:space="preserve"> zbornic</w:t>
      </w:r>
      <w:r w:rsidR="00964038">
        <w:rPr>
          <w:rFonts w:ascii="Arial" w:eastAsia="Times New Roman" w:hAnsi="Arial" w:cs="Arial"/>
          <w:color w:val="000000"/>
          <w:sz w:val="20"/>
          <w:lang w:eastAsia="ar-SA"/>
        </w:rPr>
        <w:t>i</w:t>
      </w:r>
      <w:r w:rsidRPr="0083085C">
        <w:rPr>
          <w:rFonts w:ascii="Arial" w:eastAsia="Times New Roman" w:hAnsi="Arial" w:cs="Arial"/>
          <w:color w:val="000000"/>
          <w:sz w:val="20"/>
          <w:lang w:eastAsia="ar-SA"/>
        </w:rPr>
        <w:t xml:space="preserve"> ter Štajersko gospodarsko zbornico kot upravljavko (november, 2022).</w:t>
      </w:r>
      <w:r w:rsidRPr="0083085C">
        <w:rPr>
          <w:rFonts w:ascii="Arial" w:eastAsia="Times New Roman" w:hAnsi="Arial" w:cs="Arial"/>
          <w:color w:val="000000"/>
          <w:kern w:val="24"/>
          <w:sz w:val="20"/>
          <w:lang w:eastAsia="ar-SA"/>
        </w:rPr>
        <w:t xml:space="preserve"> Vizija SRIP je trajnostno povečati učinkovitost in konkurenčnost domačega gospodarstva pri prehodu v krožno gospodarstvo.</w:t>
      </w:r>
    </w:p>
    <w:p w14:paraId="3062D8FB" w14:textId="65331597" w:rsidR="00063CBA" w:rsidRPr="0083085C" w:rsidRDefault="00063CBA" w:rsidP="00063CBA">
      <w:pPr>
        <w:suppressAutoHyphens/>
        <w:spacing w:after="200" w:line="276" w:lineRule="auto"/>
        <w:jc w:val="both"/>
        <w:rPr>
          <w:rFonts w:ascii="Arial" w:eastAsia="Times New Roman" w:hAnsi="Arial" w:cs="Arial"/>
          <w:color w:val="000000"/>
          <w:kern w:val="24"/>
          <w:sz w:val="20"/>
          <w:lang w:eastAsia="ar-SA"/>
        </w:rPr>
      </w:pPr>
      <w:r w:rsidRPr="0083085C">
        <w:rPr>
          <w:rFonts w:ascii="Arial" w:eastAsia="Times New Roman" w:hAnsi="Arial" w:cs="Arial"/>
          <w:color w:val="000000"/>
          <w:kern w:val="24"/>
          <w:sz w:val="20"/>
          <w:lang w:eastAsia="ar-SA"/>
        </w:rPr>
        <w:t>Glavni cilj SRIP Krožno gospodarstvo bo še naprej vzpostavlja</w:t>
      </w:r>
      <w:r w:rsidR="003D0FA7">
        <w:rPr>
          <w:rFonts w:ascii="Arial" w:eastAsia="Times New Roman" w:hAnsi="Arial" w:cs="Arial"/>
          <w:color w:val="000000"/>
          <w:kern w:val="24"/>
          <w:sz w:val="20"/>
          <w:lang w:eastAsia="ar-SA"/>
        </w:rPr>
        <w:t xml:space="preserve">nje </w:t>
      </w:r>
      <w:r w:rsidRPr="0083085C">
        <w:rPr>
          <w:rFonts w:ascii="Arial" w:eastAsia="Times New Roman" w:hAnsi="Arial" w:cs="Arial"/>
          <w:color w:val="000000"/>
          <w:kern w:val="24"/>
          <w:sz w:val="20"/>
          <w:lang w:eastAsia="ar-SA"/>
        </w:rPr>
        <w:t>nov</w:t>
      </w:r>
      <w:r w:rsidR="003D0FA7">
        <w:rPr>
          <w:rFonts w:ascii="Arial" w:eastAsia="Times New Roman" w:hAnsi="Arial" w:cs="Arial"/>
          <w:color w:val="000000"/>
          <w:kern w:val="24"/>
          <w:sz w:val="20"/>
          <w:lang w:eastAsia="ar-SA"/>
        </w:rPr>
        <w:t>ih</w:t>
      </w:r>
      <w:r w:rsidRPr="0083085C">
        <w:rPr>
          <w:rFonts w:ascii="Arial" w:eastAsia="Times New Roman" w:hAnsi="Arial" w:cs="Arial"/>
          <w:color w:val="000000"/>
          <w:kern w:val="24"/>
          <w:sz w:val="20"/>
          <w:lang w:eastAsia="ar-SA"/>
        </w:rPr>
        <w:t xml:space="preserve"> verig vrednosti za vstop na globalne trge s poudarkom na usmerjanj</w:t>
      </w:r>
      <w:r w:rsidR="00964038">
        <w:rPr>
          <w:rFonts w:ascii="Arial" w:eastAsia="Times New Roman" w:hAnsi="Arial" w:cs="Arial"/>
          <w:color w:val="000000"/>
          <w:kern w:val="24"/>
          <w:sz w:val="20"/>
          <w:lang w:eastAsia="ar-SA"/>
        </w:rPr>
        <w:t>e</w:t>
      </w:r>
      <w:r w:rsidRPr="0083085C">
        <w:rPr>
          <w:rFonts w:ascii="Arial" w:eastAsia="Times New Roman" w:hAnsi="Arial" w:cs="Arial"/>
          <w:color w:val="000000"/>
          <w:kern w:val="24"/>
          <w:sz w:val="20"/>
          <w:lang w:eastAsia="ar-SA"/>
        </w:rPr>
        <w:t xml:space="preserve"> članov k skupnemu razvoju tehnologij in industrijskih procesov za proizvodnjo visokokvalitetnih produktov ob zniževanju porabe virov, prehajanju na obnovljive vire, zmanjševanju neizkoriščenih odpadkov in prispevek v smeri ogljično nevtralnega gospodarstva. </w:t>
      </w:r>
    </w:p>
    <w:p w14:paraId="5B2AF16B" w14:textId="25AC562F" w:rsidR="00063CBA" w:rsidRPr="0083085C" w:rsidRDefault="00063CBA" w:rsidP="00063CBA">
      <w:pPr>
        <w:suppressAutoHyphens/>
        <w:spacing w:after="200" w:line="276" w:lineRule="auto"/>
        <w:jc w:val="both"/>
        <w:rPr>
          <w:rFonts w:ascii="Arial" w:eastAsia="Times New Roman" w:hAnsi="Arial" w:cs="Arial"/>
          <w:color w:val="000000"/>
          <w:kern w:val="24"/>
          <w:sz w:val="20"/>
          <w:lang w:eastAsia="ar-SA"/>
        </w:rPr>
      </w:pPr>
      <w:r w:rsidRPr="0083085C">
        <w:rPr>
          <w:rFonts w:ascii="Arial" w:eastAsia="Times New Roman" w:hAnsi="Arial" w:cs="Arial"/>
          <w:color w:val="000000"/>
          <w:kern w:val="24"/>
          <w:sz w:val="20"/>
          <w:lang w:eastAsia="ar-SA"/>
        </w:rPr>
        <w:lastRenderedPageBreak/>
        <w:t>Za doseganje tega cilja bo SRIP še naprej:</w:t>
      </w:r>
    </w:p>
    <w:p w14:paraId="55F6C613" w14:textId="22CE8A12" w:rsidR="00EF5B9F" w:rsidRPr="0083085C" w:rsidRDefault="00063CBA" w:rsidP="00747A34">
      <w:pPr>
        <w:numPr>
          <w:ilvl w:val="0"/>
          <w:numId w:val="10"/>
        </w:numPr>
        <w:tabs>
          <w:tab w:val="center" w:pos="4536"/>
        </w:tabs>
        <w:spacing w:after="200" w:line="276" w:lineRule="auto"/>
        <w:contextualSpacing/>
        <w:jc w:val="both"/>
        <w:rPr>
          <w:rFonts w:ascii="Arial" w:eastAsia="Calibri" w:hAnsi="Arial" w:cs="Arial"/>
          <w:color w:val="000000"/>
          <w:sz w:val="20"/>
          <w:szCs w:val="20"/>
          <w:lang w:eastAsia="en-GB"/>
        </w:rPr>
      </w:pPr>
      <w:r w:rsidRPr="0083085C">
        <w:rPr>
          <w:rFonts w:ascii="Arial" w:eastAsia="Calibri" w:hAnsi="Arial" w:cs="Arial"/>
          <w:color w:val="000000"/>
          <w:sz w:val="20"/>
          <w:szCs w:val="20"/>
          <w:lang w:eastAsia="en-GB"/>
        </w:rPr>
        <w:t>sodeloval pri oblikovanju ukrepov s strani države za zeleni in digitalni prehod,</w:t>
      </w:r>
    </w:p>
    <w:p w14:paraId="5948E316" w14:textId="4E09EAFC" w:rsidR="00063CBA" w:rsidRPr="0083085C" w:rsidRDefault="00063CBA" w:rsidP="00747A34">
      <w:pPr>
        <w:numPr>
          <w:ilvl w:val="0"/>
          <w:numId w:val="10"/>
        </w:numPr>
        <w:tabs>
          <w:tab w:val="center" w:pos="4536"/>
        </w:tabs>
        <w:spacing w:after="200" w:line="276" w:lineRule="auto"/>
        <w:contextualSpacing/>
        <w:jc w:val="both"/>
        <w:rPr>
          <w:rFonts w:ascii="Arial" w:eastAsia="Calibri" w:hAnsi="Arial" w:cs="Arial"/>
          <w:color w:val="000000"/>
          <w:sz w:val="20"/>
          <w:szCs w:val="20"/>
          <w:lang w:eastAsia="en-GB"/>
        </w:rPr>
      </w:pPr>
      <w:r w:rsidRPr="0083085C">
        <w:rPr>
          <w:rFonts w:ascii="Arial" w:eastAsia="Calibri" w:hAnsi="Arial" w:cs="Arial"/>
          <w:color w:val="000000"/>
          <w:sz w:val="20"/>
          <w:szCs w:val="20"/>
          <w:lang w:eastAsia="en-GB"/>
        </w:rPr>
        <w:t>sodeloval s predlogi na področju regulative in izvajal poslovne svetovalne storitve ter spodbujal internacionalizacijo članov</w:t>
      </w:r>
      <w:r w:rsidR="003D0FA7">
        <w:rPr>
          <w:rFonts w:ascii="Arial" w:eastAsia="Calibri" w:hAnsi="Arial" w:cs="Arial"/>
          <w:color w:val="000000"/>
          <w:sz w:val="20"/>
          <w:szCs w:val="20"/>
          <w:lang w:eastAsia="en-GB"/>
        </w:rPr>
        <w:t xml:space="preserve"> z</w:t>
      </w:r>
      <w:r w:rsidR="00306FFB" w:rsidRPr="0083085C">
        <w:rPr>
          <w:rFonts w:ascii="Arial" w:eastAsia="Calibri" w:hAnsi="Arial" w:cs="Arial"/>
          <w:color w:val="000000"/>
          <w:sz w:val="20"/>
          <w:szCs w:val="20"/>
          <w:lang w:eastAsia="en-GB"/>
        </w:rPr>
        <w:t xml:space="preserve"> vključevanj</w:t>
      </w:r>
      <w:r w:rsidR="003D0FA7">
        <w:rPr>
          <w:rFonts w:ascii="Arial" w:eastAsia="Calibri" w:hAnsi="Arial" w:cs="Arial"/>
          <w:color w:val="000000"/>
          <w:sz w:val="20"/>
          <w:szCs w:val="20"/>
          <w:lang w:eastAsia="en-GB"/>
        </w:rPr>
        <w:t>em</w:t>
      </w:r>
      <w:r w:rsidR="00306FFB" w:rsidRPr="0083085C">
        <w:rPr>
          <w:rFonts w:ascii="Arial" w:eastAsia="Calibri" w:hAnsi="Arial" w:cs="Arial"/>
          <w:color w:val="000000"/>
          <w:sz w:val="20"/>
          <w:szCs w:val="20"/>
          <w:lang w:eastAsia="en-GB"/>
        </w:rPr>
        <w:t xml:space="preserve"> v razvojno-raziskovalne projekte in mednarodne platforme,</w:t>
      </w:r>
    </w:p>
    <w:p w14:paraId="3902D01D" w14:textId="62B5CD45" w:rsidR="00EF5B9F" w:rsidRPr="0083085C" w:rsidRDefault="00063CBA" w:rsidP="00747A34">
      <w:pPr>
        <w:numPr>
          <w:ilvl w:val="0"/>
          <w:numId w:val="10"/>
        </w:numPr>
        <w:tabs>
          <w:tab w:val="center" w:pos="4536"/>
        </w:tabs>
        <w:spacing w:after="200" w:line="276" w:lineRule="auto"/>
        <w:contextualSpacing/>
        <w:jc w:val="both"/>
        <w:rPr>
          <w:rFonts w:ascii="Arial" w:eastAsia="Calibri" w:hAnsi="Arial" w:cs="Arial"/>
          <w:color w:val="000000"/>
          <w:sz w:val="20"/>
          <w:szCs w:val="20"/>
          <w:lang w:eastAsia="en-GB"/>
        </w:rPr>
      </w:pPr>
      <w:r w:rsidRPr="0083085C">
        <w:rPr>
          <w:rFonts w:ascii="Arial" w:eastAsia="Calibri" w:hAnsi="Arial" w:cs="Arial"/>
          <w:color w:val="000000"/>
          <w:sz w:val="20"/>
          <w:szCs w:val="20"/>
          <w:lang w:eastAsia="en-GB"/>
        </w:rPr>
        <w:t>izvajal aktivnosti razvoja človeških virov in ozaveščanja strokovne in splošne javnosti o pomenu in načinih za prehod v krožno gospodarstvo,</w:t>
      </w:r>
    </w:p>
    <w:p w14:paraId="1C67C868" w14:textId="7E22C8B8" w:rsidR="00063CBA" w:rsidRPr="0083085C" w:rsidRDefault="00063CBA" w:rsidP="00747A34">
      <w:pPr>
        <w:numPr>
          <w:ilvl w:val="0"/>
          <w:numId w:val="10"/>
        </w:numPr>
        <w:tabs>
          <w:tab w:val="center" w:pos="4536"/>
        </w:tabs>
        <w:spacing w:after="200" w:line="276" w:lineRule="auto"/>
        <w:contextualSpacing/>
        <w:jc w:val="both"/>
        <w:rPr>
          <w:rFonts w:ascii="Arial" w:eastAsia="Times New Roman" w:hAnsi="Arial" w:cs="Arial"/>
          <w:color w:val="000000"/>
          <w:kern w:val="24"/>
          <w:sz w:val="20"/>
          <w:lang w:eastAsia="ar-SA"/>
        </w:rPr>
      </w:pPr>
      <w:r w:rsidRPr="0083085C">
        <w:rPr>
          <w:rFonts w:ascii="Arial" w:eastAsia="Times New Roman" w:hAnsi="Arial" w:cs="Arial"/>
          <w:color w:val="000000"/>
          <w:kern w:val="24"/>
          <w:sz w:val="20"/>
          <w:lang w:eastAsia="ar-SA"/>
        </w:rPr>
        <w:t>iskal priložnosti za vzpostavitev Centra za demonstracije in usposabljanje za brezogljične tehnologije.</w:t>
      </w:r>
    </w:p>
    <w:p w14:paraId="54800291" w14:textId="14C8B9D2" w:rsidR="00063CBA" w:rsidRPr="0083085C" w:rsidRDefault="00063CBA" w:rsidP="00383CBC">
      <w:pPr>
        <w:spacing w:before="360" w:after="200" w:line="276" w:lineRule="auto"/>
        <w:jc w:val="both"/>
        <w:rPr>
          <w:rFonts w:ascii="Arial" w:eastAsia="Calibri" w:hAnsi="Arial" w:cs="Arial"/>
          <w:color w:val="000000"/>
          <w:sz w:val="20"/>
          <w:lang w:eastAsia="en-GB"/>
        </w:rPr>
      </w:pPr>
      <w:r w:rsidRPr="0083085C">
        <w:rPr>
          <w:rFonts w:ascii="Arial" w:eastAsia="Calibri" w:hAnsi="Arial" w:cs="Arial"/>
          <w:b/>
          <w:color w:val="000000"/>
          <w:sz w:val="20"/>
          <w:lang w:eastAsia="en-GB"/>
        </w:rPr>
        <w:t>Najpomembnejši dosežki</w:t>
      </w:r>
      <w:r w:rsidRPr="0083085C">
        <w:rPr>
          <w:rFonts w:ascii="Arial" w:eastAsia="Calibri" w:hAnsi="Arial" w:cs="Arial"/>
          <w:color w:val="000000"/>
          <w:sz w:val="20"/>
          <w:lang w:eastAsia="en-GB"/>
        </w:rPr>
        <w:t xml:space="preserve"> v programskem obdobju 2014</w:t>
      </w:r>
      <w:r w:rsidR="003D0FA7">
        <w:rPr>
          <w:rFonts w:ascii="Arial" w:eastAsia="Calibri" w:hAnsi="Arial" w:cs="Arial"/>
          <w:color w:val="000000"/>
          <w:sz w:val="20"/>
          <w:lang w:eastAsia="en-GB"/>
        </w:rPr>
        <w:t>-</w:t>
      </w:r>
      <w:r w:rsidRPr="0083085C">
        <w:rPr>
          <w:rFonts w:ascii="Arial" w:eastAsia="Calibri" w:hAnsi="Arial" w:cs="Arial"/>
          <w:color w:val="000000"/>
          <w:sz w:val="20"/>
          <w:lang w:eastAsia="en-GB"/>
        </w:rPr>
        <w:t>2020</w:t>
      </w:r>
      <w:r w:rsidRPr="0083085C">
        <w:rPr>
          <w:rFonts w:ascii="Arial" w:eastAsia="Calibri" w:hAnsi="Arial" w:cs="Arial"/>
          <w:sz w:val="20"/>
          <w:lang w:eastAsia="en-GB"/>
        </w:rPr>
        <w:t xml:space="preserve"> </w:t>
      </w:r>
      <w:r w:rsidRPr="0083085C">
        <w:rPr>
          <w:rFonts w:ascii="Arial" w:eastAsia="Calibri" w:hAnsi="Arial" w:cs="Arial"/>
          <w:color w:val="000000"/>
          <w:sz w:val="20"/>
          <w:lang w:eastAsia="en-GB"/>
        </w:rPr>
        <w:t>so predstavljeni v podpornem dokumentu Utemeljitev prednostnih področij.</w:t>
      </w:r>
    </w:p>
    <w:p w14:paraId="2B8EB3E6" w14:textId="6C497D2C" w:rsidR="00CA3995" w:rsidRPr="0083085C" w:rsidRDefault="00CA3995" w:rsidP="00327239">
      <w:pPr>
        <w:pStyle w:val="Naslov3"/>
      </w:pPr>
      <w:bookmarkStart w:id="44" w:name="_Toc124517762"/>
      <w:r w:rsidRPr="0083085C">
        <w:t>Trajnostni turizem</w:t>
      </w:r>
      <w:bookmarkEnd w:id="44"/>
      <w:r w:rsidRPr="0083085C">
        <w:t xml:space="preserve"> </w:t>
      </w:r>
    </w:p>
    <w:p w14:paraId="704AC9A7" w14:textId="77777777" w:rsidR="00093F3E" w:rsidRPr="0083085C" w:rsidRDefault="00093F3E" w:rsidP="00093F3E">
      <w:pPr>
        <w:spacing w:before="24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 xml:space="preserve">Empirično izkazane konkurenčne prednosti Slovenije </w:t>
      </w:r>
    </w:p>
    <w:p w14:paraId="002704E8" w14:textId="5090EBDF" w:rsidR="00093F3E" w:rsidRPr="0083085C" w:rsidRDefault="00093F3E" w:rsidP="00383CBC">
      <w:pPr>
        <w:spacing w:after="320" w:line="276" w:lineRule="auto"/>
        <w:jc w:val="both"/>
        <w:rPr>
          <w:rFonts w:ascii="Arial" w:eastAsia="Calibri" w:hAnsi="Arial" w:cs="Arial"/>
          <w:sz w:val="20"/>
        </w:rPr>
      </w:pPr>
      <w:r w:rsidRPr="0083085C">
        <w:rPr>
          <w:rFonts w:ascii="Arial" w:eastAsia="Calibri" w:hAnsi="Arial" w:cs="Arial"/>
          <w:sz w:val="20"/>
        </w:rPr>
        <w:t>Hitro rast dosegajo področja Dejavnost avtokampov, taborov (I55.3), Dajanje športne opreme in izdelkov za široko rabo v najem in zakup (N77.2), Rezervacije in druge s potovanji povezane dejavnosti (N79.9)</w:t>
      </w:r>
      <w:r w:rsidR="00624D2C">
        <w:rPr>
          <w:rFonts w:ascii="Arial" w:eastAsia="Calibri" w:hAnsi="Arial" w:cs="Arial"/>
          <w:sz w:val="20"/>
        </w:rPr>
        <w:t xml:space="preserve"> ter</w:t>
      </w:r>
      <w:r w:rsidRPr="0083085C">
        <w:rPr>
          <w:rFonts w:ascii="Arial" w:eastAsia="Calibri" w:hAnsi="Arial" w:cs="Arial"/>
          <w:sz w:val="20"/>
        </w:rPr>
        <w:t xml:space="preserve"> Organiziranje razstav, sejmov, srečanj (N82.3)</w:t>
      </w:r>
      <w:r w:rsidRPr="0083085C">
        <w:rPr>
          <w:rFonts w:ascii="Arial" w:eastAsia="Calibri" w:hAnsi="Arial" w:cs="Times New Roman"/>
          <w:bCs/>
          <w:sz w:val="20"/>
        </w:rPr>
        <w:t xml:space="preserve"> (Šušteršič, Burger, Kotnik, Breznik, 2020)</w:t>
      </w:r>
      <w:r w:rsidRPr="0083085C">
        <w:rPr>
          <w:rFonts w:ascii="Arial" w:eastAsia="Calibri" w:hAnsi="Arial" w:cs="Arial"/>
          <w:sz w:val="20"/>
        </w:rPr>
        <w:t>.</w:t>
      </w:r>
    </w:p>
    <w:p w14:paraId="6F12C9DF" w14:textId="69FDE253" w:rsidR="00093F3E" w:rsidRPr="0083085C" w:rsidRDefault="00093F3E"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tabs>
          <w:tab w:val="center" w:pos="4536"/>
        </w:tabs>
        <w:spacing w:after="200" w:line="276" w:lineRule="auto"/>
        <w:jc w:val="both"/>
        <w:rPr>
          <w:rFonts w:ascii="Arial" w:eastAsia="Calibri" w:hAnsi="Arial" w:cs="Arial"/>
          <w:sz w:val="20"/>
          <w:lang w:eastAsia="en-GB"/>
        </w:rPr>
      </w:pPr>
      <w:r w:rsidRPr="0083085C">
        <w:rPr>
          <w:rFonts w:ascii="Arial" w:eastAsia="Calibri" w:hAnsi="Arial" w:cs="Arial"/>
          <w:b/>
          <w:sz w:val="20"/>
          <w:lang w:eastAsia="en-GB"/>
        </w:rPr>
        <w:t>Cilji do leta 2027</w:t>
      </w:r>
      <w:r w:rsidRPr="00AC7C55">
        <w:rPr>
          <w:rFonts w:ascii="Arial" w:eastAsia="Calibri" w:hAnsi="Arial" w:cs="Arial"/>
          <w:sz w:val="20"/>
          <w:vertAlign w:val="superscript"/>
          <w:lang w:eastAsia="en-GB"/>
        </w:rPr>
        <w:footnoteReference w:id="44"/>
      </w:r>
      <w:r w:rsidRPr="00AC7C55">
        <w:rPr>
          <w:rFonts w:ascii="Arial" w:eastAsia="Calibri" w:hAnsi="Arial" w:cs="Arial"/>
          <w:sz w:val="20"/>
          <w:lang w:eastAsia="en-GB"/>
        </w:rPr>
        <w:t>:</w:t>
      </w:r>
      <w:r w:rsidRPr="0083085C">
        <w:rPr>
          <w:rFonts w:ascii="Arial" w:eastAsia="Calibri" w:hAnsi="Arial" w:cs="Arial"/>
          <w:sz w:val="20"/>
          <w:lang w:eastAsia="en-GB"/>
        </w:rPr>
        <w:t xml:space="preserve"> povečati prihodke podjetij na prednostnem področju z 2 mrd EUR na 2,5 mrd EUR, izvoz oz</w:t>
      </w:r>
      <w:r w:rsidR="003D0FA7">
        <w:rPr>
          <w:rFonts w:ascii="Arial" w:eastAsia="Calibri" w:hAnsi="Arial" w:cs="Arial"/>
          <w:sz w:val="20"/>
          <w:lang w:eastAsia="en-GB"/>
        </w:rPr>
        <w:t>iroma</w:t>
      </w:r>
      <w:r w:rsidRPr="0083085C">
        <w:rPr>
          <w:rFonts w:ascii="Arial" w:eastAsia="Calibri" w:hAnsi="Arial" w:cs="Arial"/>
          <w:sz w:val="20"/>
          <w:lang w:eastAsia="en-GB"/>
        </w:rPr>
        <w:t xml:space="preserve"> prilive iz mednarodnega turizma z 2,75 mrd EUR na 3,3 mrd EUR</w:t>
      </w:r>
      <w:r w:rsidR="00604490" w:rsidRPr="0083085C">
        <w:rPr>
          <w:rFonts w:ascii="Arial" w:eastAsia="Calibri" w:hAnsi="Arial" w:cs="Arial"/>
          <w:sz w:val="20"/>
          <w:lang w:eastAsia="en-GB"/>
        </w:rPr>
        <w:t>,</w:t>
      </w:r>
      <w:r w:rsidRPr="0083085C">
        <w:rPr>
          <w:rFonts w:ascii="Arial" w:eastAsia="Calibri" w:hAnsi="Arial" w:cs="Arial"/>
          <w:sz w:val="20"/>
          <w:lang w:eastAsia="en-GB"/>
        </w:rPr>
        <w:t xml:space="preserve"> dodano vrednost na zaposlenega z 38.000 na 45.000 EUR, število zaposlenih z 58.730</w:t>
      </w:r>
      <w:r w:rsidRPr="0083085C">
        <w:rPr>
          <w:rFonts w:ascii="Arial" w:eastAsia="Calibri" w:hAnsi="Arial" w:cs="Arial"/>
          <w:sz w:val="20"/>
          <w:vertAlign w:val="superscript"/>
          <w:lang w:eastAsia="en-GB"/>
        </w:rPr>
        <w:footnoteReference w:id="45"/>
      </w:r>
      <w:r w:rsidRPr="0083085C">
        <w:rPr>
          <w:rFonts w:ascii="Arial" w:eastAsia="Calibri" w:hAnsi="Arial" w:cs="Arial"/>
          <w:sz w:val="20"/>
          <w:lang w:eastAsia="en-GB"/>
        </w:rPr>
        <w:t xml:space="preserve"> na 65.000, medtem ko so vlaganja v RRI zaradi specifike področja turizma, kjer čistega podatka ni moč dobiti</w:t>
      </w:r>
      <w:r w:rsidR="00624D2C">
        <w:rPr>
          <w:rFonts w:ascii="Arial" w:eastAsia="Calibri" w:hAnsi="Arial" w:cs="Arial"/>
          <w:sz w:val="20"/>
          <w:lang w:eastAsia="en-GB"/>
        </w:rPr>
        <w:t>,</w:t>
      </w:r>
      <w:r w:rsidRPr="0083085C">
        <w:rPr>
          <w:rFonts w:ascii="Arial" w:eastAsia="Calibri" w:hAnsi="Arial" w:cs="Arial"/>
          <w:sz w:val="20"/>
          <w:lang w:eastAsia="en-GB"/>
        </w:rPr>
        <w:t xml:space="preserve"> ocenjena na osnovi lastnih izračunov</w:t>
      </w:r>
      <w:r w:rsidRPr="0083085C">
        <w:rPr>
          <w:rFonts w:ascii="Arial" w:eastAsia="Calibri" w:hAnsi="Arial" w:cs="Arial"/>
          <w:sz w:val="20"/>
          <w:vertAlign w:val="superscript"/>
          <w:lang w:eastAsia="en-GB"/>
        </w:rPr>
        <w:footnoteReference w:id="46"/>
      </w:r>
      <w:r w:rsidRPr="0083085C">
        <w:rPr>
          <w:rFonts w:ascii="Arial" w:eastAsia="Calibri" w:hAnsi="Arial" w:cs="Arial"/>
          <w:sz w:val="20"/>
          <w:lang w:eastAsia="en-GB"/>
        </w:rPr>
        <w:t xml:space="preserve"> na 15,5 mio EUR. </w:t>
      </w:r>
      <w:r w:rsidRPr="0083085C">
        <w:rPr>
          <w:rFonts w:ascii="Arial" w:eastAsia="Calibri" w:hAnsi="Arial" w:cs="Arial"/>
          <w:sz w:val="20"/>
          <w:szCs w:val="20"/>
        </w:rPr>
        <w:t xml:space="preserve">Ključni cilj področja Trajnostni turizem ostaja trdno pozicioniranje Slovenije na mestu vodilne države na področju okoljske trajnosti, obenem pa tudi uvrstitev med </w:t>
      </w:r>
      <w:r w:rsidR="003D0FA7">
        <w:rPr>
          <w:rFonts w:ascii="Arial" w:eastAsia="Calibri" w:hAnsi="Arial" w:cs="Arial"/>
          <w:sz w:val="20"/>
          <w:szCs w:val="20"/>
        </w:rPr>
        <w:t>vodilnih</w:t>
      </w:r>
      <w:r w:rsidR="003D0FA7" w:rsidRPr="0083085C">
        <w:rPr>
          <w:rFonts w:ascii="Arial" w:eastAsia="Calibri" w:hAnsi="Arial" w:cs="Arial"/>
          <w:sz w:val="20"/>
          <w:szCs w:val="20"/>
        </w:rPr>
        <w:t xml:space="preserve"> </w:t>
      </w:r>
      <w:r w:rsidRPr="0083085C">
        <w:rPr>
          <w:rFonts w:ascii="Arial" w:eastAsia="Calibri" w:hAnsi="Arial" w:cs="Arial"/>
          <w:sz w:val="20"/>
          <w:szCs w:val="20"/>
        </w:rPr>
        <w:t>5 EU držav na področju digitalne in trajnostne preobrazbe turizma skozi celotno verigo vrednosti.</w:t>
      </w:r>
      <w:r w:rsidRPr="0083085C">
        <w:rPr>
          <w:rFonts w:ascii="Arial" w:eastAsia="Calibri" w:hAnsi="Arial" w:cs="Arial"/>
          <w:sz w:val="20"/>
          <w:szCs w:val="20"/>
          <w:vertAlign w:val="superscript"/>
        </w:rPr>
        <w:footnoteReference w:id="47"/>
      </w:r>
    </w:p>
    <w:p w14:paraId="69AE0316" w14:textId="2897F885" w:rsidR="00093F3E" w:rsidRPr="0083085C" w:rsidRDefault="00093F3E" w:rsidP="00383CBC">
      <w:pPr>
        <w:tabs>
          <w:tab w:val="center" w:pos="4536"/>
        </w:tabs>
        <w:spacing w:before="320" w:after="200" w:line="276" w:lineRule="auto"/>
        <w:jc w:val="both"/>
        <w:rPr>
          <w:rFonts w:ascii="Arial" w:eastAsia="Calibri" w:hAnsi="Arial" w:cs="Arial"/>
          <w:sz w:val="20"/>
        </w:rPr>
      </w:pPr>
      <w:r w:rsidRPr="0083085C">
        <w:rPr>
          <w:rFonts w:ascii="Arial" w:eastAsia="Calibri" w:hAnsi="Arial" w:cs="Arial"/>
          <w:b/>
          <w:sz w:val="20"/>
        </w:rPr>
        <w:t>Najperspektivnejš</w:t>
      </w:r>
      <w:r w:rsidR="00604490" w:rsidRPr="0083085C">
        <w:rPr>
          <w:rFonts w:ascii="Arial" w:eastAsia="Calibri" w:hAnsi="Arial" w:cs="Arial"/>
          <w:b/>
          <w:sz w:val="20"/>
        </w:rPr>
        <w:t>a</w:t>
      </w:r>
      <w:r w:rsidRPr="0083085C">
        <w:rPr>
          <w:rFonts w:ascii="Arial" w:eastAsia="Calibri" w:hAnsi="Arial" w:cs="Arial"/>
          <w:b/>
          <w:sz w:val="20"/>
        </w:rPr>
        <w:t xml:space="preserve"> fokusn</w:t>
      </w:r>
      <w:r w:rsidR="00604490" w:rsidRPr="0083085C">
        <w:rPr>
          <w:rFonts w:ascii="Arial" w:eastAsia="Calibri" w:hAnsi="Arial" w:cs="Arial"/>
          <w:b/>
          <w:sz w:val="20"/>
        </w:rPr>
        <w:t>a</w:t>
      </w:r>
      <w:r w:rsidRPr="0083085C">
        <w:rPr>
          <w:rFonts w:ascii="Arial" w:eastAsia="Calibri" w:hAnsi="Arial" w:cs="Arial"/>
          <w:b/>
          <w:sz w:val="20"/>
        </w:rPr>
        <w:t xml:space="preserve"> področj</w:t>
      </w:r>
      <w:r w:rsidR="00604490" w:rsidRPr="0083085C">
        <w:rPr>
          <w:rFonts w:ascii="Arial" w:eastAsia="Calibri" w:hAnsi="Arial" w:cs="Arial"/>
          <w:b/>
          <w:sz w:val="20"/>
        </w:rPr>
        <w:t>a</w:t>
      </w:r>
      <w:r w:rsidRPr="0083085C">
        <w:rPr>
          <w:rFonts w:ascii="Arial" w:eastAsia="Calibri" w:hAnsi="Arial" w:cs="Arial"/>
          <w:b/>
          <w:sz w:val="20"/>
        </w:rPr>
        <w:t>, identificiran</w:t>
      </w:r>
      <w:r w:rsidR="00604490" w:rsidRPr="0083085C">
        <w:rPr>
          <w:rFonts w:ascii="Arial" w:eastAsia="Calibri" w:hAnsi="Arial" w:cs="Arial"/>
          <w:b/>
          <w:sz w:val="20"/>
        </w:rPr>
        <w:t>a</w:t>
      </w:r>
      <w:r w:rsidRPr="0083085C">
        <w:rPr>
          <w:rFonts w:ascii="Arial" w:eastAsia="Calibri" w:hAnsi="Arial" w:cs="Arial"/>
          <w:b/>
          <w:sz w:val="20"/>
        </w:rPr>
        <w:t xml:space="preserve"> v procesu podjetniškega odkrivanja </w:t>
      </w:r>
      <w:r w:rsidRPr="0083085C">
        <w:rPr>
          <w:rFonts w:ascii="Arial" w:eastAsia="Calibri" w:hAnsi="Arial" w:cs="Arial"/>
          <w:sz w:val="20"/>
        </w:rPr>
        <w:t>(seznam produktnih smeri je v Prilogi 2)</w:t>
      </w:r>
    </w:p>
    <w:p w14:paraId="53B961C5" w14:textId="03C77CFB" w:rsidR="00093F3E" w:rsidRPr="0083085C" w:rsidRDefault="00EB3209" w:rsidP="00C36CF7">
      <w:pPr>
        <w:suppressAutoHyphens/>
        <w:spacing w:after="200" w:line="276" w:lineRule="auto"/>
        <w:jc w:val="both"/>
        <w:rPr>
          <w:rFonts w:ascii="Arial" w:eastAsia="Times New Roman" w:hAnsi="Arial" w:cs="Arial"/>
          <w:bCs/>
          <w:sz w:val="20"/>
          <w:lang w:eastAsia="sl-SI"/>
        </w:rPr>
      </w:pPr>
      <w:r>
        <w:rPr>
          <w:rFonts w:ascii="Arial" w:eastAsia="Times New Roman" w:hAnsi="Arial" w:cs="Arial"/>
          <w:bCs/>
          <w:sz w:val="20"/>
          <w:lang w:eastAsia="sl-SI"/>
        </w:rPr>
        <w:t>V</w:t>
      </w:r>
      <w:r w:rsidRPr="0083085C">
        <w:rPr>
          <w:rFonts w:ascii="Arial" w:eastAsia="Times New Roman" w:hAnsi="Arial" w:cs="Arial"/>
          <w:bCs/>
          <w:sz w:val="20"/>
          <w:lang w:eastAsia="sl-SI"/>
        </w:rPr>
        <w:t xml:space="preserve"> preteklem strateškem obdobju </w:t>
      </w:r>
      <w:r>
        <w:rPr>
          <w:rFonts w:ascii="Arial" w:eastAsia="Times New Roman" w:hAnsi="Arial" w:cs="Arial"/>
          <w:bCs/>
          <w:sz w:val="20"/>
          <w:lang w:eastAsia="sl-SI"/>
        </w:rPr>
        <w:t xml:space="preserve">je bila </w:t>
      </w:r>
      <w:r w:rsidR="00093F3E" w:rsidRPr="0083085C">
        <w:rPr>
          <w:rFonts w:ascii="Arial" w:eastAsia="Times New Roman" w:hAnsi="Arial" w:cs="Arial"/>
          <w:bCs/>
          <w:sz w:val="20"/>
          <w:lang w:eastAsia="sl-SI"/>
        </w:rPr>
        <w:t>Slovenija uspešna pri mednarodnem pozicioniranju kot zelena destinacija</w:t>
      </w:r>
      <w:r>
        <w:rPr>
          <w:rFonts w:ascii="Arial" w:eastAsia="Times New Roman" w:hAnsi="Arial" w:cs="Arial"/>
          <w:bCs/>
          <w:sz w:val="20"/>
          <w:lang w:eastAsia="sl-SI"/>
        </w:rPr>
        <w:t>,</w:t>
      </w:r>
      <w:r w:rsidR="00093F3E" w:rsidRPr="0083085C">
        <w:rPr>
          <w:rFonts w:ascii="Arial" w:eastAsia="Times New Roman" w:hAnsi="Arial" w:cs="Arial"/>
          <w:bCs/>
          <w:sz w:val="20"/>
          <w:lang w:eastAsia="sl-SI"/>
        </w:rPr>
        <w:t xml:space="preserve"> usmerjena v okoljsko trajnost in zeleni, butični in aktivni turizem. Slovenski turizem je posvečen razvoju trajnostno naravnane turistične ponudbe z močno zeleno agendo, kar želi</w:t>
      </w:r>
      <w:r w:rsidR="003D0FA7">
        <w:rPr>
          <w:rFonts w:ascii="Arial" w:eastAsia="Times New Roman" w:hAnsi="Arial" w:cs="Arial"/>
          <w:bCs/>
          <w:sz w:val="20"/>
          <w:lang w:eastAsia="sl-SI"/>
        </w:rPr>
        <w:t>mo</w:t>
      </w:r>
      <w:r w:rsidR="00093F3E" w:rsidRPr="0083085C">
        <w:rPr>
          <w:rFonts w:ascii="Arial" w:eastAsia="Times New Roman" w:hAnsi="Arial" w:cs="Arial"/>
          <w:bCs/>
          <w:sz w:val="20"/>
          <w:lang w:eastAsia="sl-SI"/>
        </w:rPr>
        <w:t xml:space="preserve"> v novem obdobju še nadalje krepiti in izpostaviti. Zato </w:t>
      </w:r>
      <w:r>
        <w:rPr>
          <w:rFonts w:ascii="Arial" w:eastAsia="Times New Roman" w:hAnsi="Arial" w:cs="Arial"/>
          <w:bCs/>
          <w:sz w:val="20"/>
          <w:lang w:eastAsia="sl-SI"/>
        </w:rPr>
        <w:t xml:space="preserve">si </w:t>
      </w:r>
      <w:r w:rsidR="00093F3E" w:rsidRPr="0083085C">
        <w:rPr>
          <w:rFonts w:ascii="Arial" w:eastAsia="Times New Roman" w:hAnsi="Arial" w:cs="Arial"/>
          <w:bCs/>
          <w:sz w:val="20"/>
          <w:lang w:eastAsia="sl-SI"/>
        </w:rPr>
        <w:t>pametn</w:t>
      </w:r>
      <w:r>
        <w:rPr>
          <w:rFonts w:ascii="Arial" w:eastAsia="Times New Roman" w:hAnsi="Arial" w:cs="Arial"/>
          <w:bCs/>
          <w:sz w:val="20"/>
          <w:lang w:eastAsia="sl-SI"/>
        </w:rPr>
        <w:t>a</w:t>
      </w:r>
      <w:r w:rsidR="00093F3E" w:rsidRPr="0083085C">
        <w:rPr>
          <w:rFonts w:ascii="Arial" w:eastAsia="Times New Roman" w:hAnsi="Arial" w:cs="Arial"/>
          <w:bCs/>
          <w:sz w:val="20"/>
          <w:lang w:eastAsia="sl-SI"/>
        </w:rPr>
        <w:t xml:space="preserve"> specializacij</w:t>
      </w:r>
      <w:r>
        <w:rPr>
          <w:rFonts w:ascii="Arial" w:eastAsia="Times New Roman" w:hAnsi="Arial" w:cs="Arial"/>
          <w:bCs/>
          <w:sz w:val="20"/>
          <w:lang w:eastAsia="sl-SI"/>
        </w:rPr>
        <w:t>a</w:t>
      </w:r>
      <w:r w:rsidR="00093F3E" w:rsidRPr="0083085C">
        <w:rPr>
          <w:rFonts w:ascii="Arial" w:eastAsia="Times New Roman" w:hAnsi="Arial" w:cs="Arial"/>
          <w:bCs/>
          <w:sz w:val="20"/>
          <w:lang w:eastAsia="sl-SI"/>
        </w:rPr>
        <w:t xml:space="preserve"> </w:t>
      </w:r>
      <w:r>
        <w:rPr>
          <w:rFonts w:ascii="Arial" w:eastAsia="Times New Roman" w:hAnsi="Arial" w:cs="Arial"/>
          <w:bCs/>
          <w:sz w:val="20"/>
          <w:lang w:eastAsia="sl-SI"/>
        </w:rPr>
        <w:t xml:space="preserve">zastavlja </w:t>
      </w:r>
      <w:r w:rsidR="00604490" w:rsidRPr="0083085C">
        <w:rPr>
          <w:rFonts w:ascii="Arial" w:eastAsia="Times New Roman" w:hAnsi="Arial" w:cs="Arial"/>
          <w:bCs/>
          <w:sz w:val="20"/>
          <w:lang w:eastAsia="sl-SI"/>
        </w:rPr>
        <w:t>ambicij</w:t>
      </w:r>
      <w:r>
        <w:rPr>
          <w:rFonts w:ascii="Arial" w:eastAsia="Times New Roman" w:hAnsi="Arial" w:cs="Arial"/>
          <w:bCs/>
          <w:sz w:val="20"/>
          <w:lang w:eastAsia="sl-SI"/>
        </w:rPr>
        <w:t>o</w:t>
      </w:r>
      <w:r w:rsidR="00604490" w:rsidRPr="0083085C">
        <w:rPr>
          <w:rFonts w:ascii="Arial" w:eastAsia="Times New Roman" w:hAnsi="Arial" w:cs="Arial"/>
          <w:bCs/>
          <w:sz w:val="20"/>
          <w:lang w:eastAsia="sl-SI"/>
        </w:rPr>
        <w:t xml:space="preserve"> za nadgradnjo zelenega oz</w:t>
      </w:r>
      <w:r w:rsidR="00474B06">
        <w:rPr>
          <w:rFonts w:ascii="Arial" w:eastAsia="Times New Roman" w:hAnsi="Arial" w:cs="Arial"/>
          <w:bCs/>
          <w:sz w:val="20"/>
          <w:lang w:eastAsia="sl-SI"/>
        </w:rPr>
        <w:t>iroma</w:t>
      </w:r>
      <w:r w:rsidR="00604490" w:rsidRPr="0083085C">
        <w:rPr>
          <w:rFonts w:ascii="Arial" w:eastAsia="Times New Roman" w:hAnsi="Arial" w:cs="Arial"/>
          <w:bCs/>
          <w:sz w:val="20"/>
          <w:lang w:eastAsia="sl-SI"/>
        </w:rPr>
        <w:t xml:space="preserve"> trajnostnega turizma v t</w:t>
      </w:r>
      <w:r w:rsidR="006E2F7E">
        <w:rPr>
          <w:rFonts w:ascii="Arial" w:eastAsia="Times New Roman" w:hAnsi="Arial" w:cs="Arial"/>
          <w:bCs/>
          <w:sz w:val="20"/>
          <w:lang w:eastAsia="sl-SI"/>
        </w:rPr>
        <w:t xml:space="preserve">. </w:t>
      </w:r>
      <w:r w:rsidR="00604490" w:rsidRPr="0083085C">
        <w:rPr>
          <w:rFonts w:ascii="Arial" w:eastAsia="Times New Roman" w:hAnsi="Arial" w:cs="Arial"/>
          <w:bCs/>
          <w:sz w:val="20"/>
          <w:lang w:eastAsia="sl-SI"/>
        </w:rPr>
        <w:t xml:space="preserve">i. </w:t>
      </w:r>
      <w:r w:rsidR="00093F3E" w:rsidRPr="0083085C">
        <w:rPr>
          <w:rFonts w:ascii="Arial" w:eastAsia="Times New Roman" w:hAnsi="Arial" w:cs="Arial"/>
          <w:bCs/>
          <w:sz w:val="20"/>
          <w:lang w:eastAsia="sl-SI"/>
        </w:rPr>
        <w:t>odgovorn</w:t>
      </w:r>
      <w:r w:rsidR="00604490" w:rsidRPr="0083085C">
        <w:rPr>
          <w:rFonts w:ascii="Arial" w:eastAsia="Times New Roman" w:hAnsi="Arial" w:cs="Arial"/>
          <w:bCs/>
          <w:sz w:val="20"/>
          <w:lang w:eastAsia="sl-SI"/>
        </w:rPr>
        <w:t xml:space="preserve">i </w:t>
      </w:r>
      <w:r w:rsidR="00093F3E" w:rsidRPr="0083085C">
        <w:rPr>
          <w:rFonts w:ascii="Arial" w:eastAsia="Times New Roman" w:hAnsi="Arial" w:cs="Arial"/>
          <w:bCs/>
          <w:sz w:val="20"/>
          <w:lang w:eastAsia="sl-SI"/>
        </w:rPr>
        <w:t>turiz</w:t>
      </w:r>
      <w:r w:rsidR="00604490" w:rsidRPr="0083085C">
        <w:rPr>
          <w:rFonts w:ascii="Arial" w:eastAsia="Times New Roman" w:hAnsi="Arial" w:cs="Arial"/>
          <w:bCs/>
          <w:sz w:val="20"/>
          <w:lang w:eastAsia="sl-SI"/>
        </w:rPr>
        <w:t>e</w:t>
      </w:r>
      <w:r w:rsidR="00093F3E" w:rsidRPr="0083085C">
        <w:rPr>
          <w:rFonts w:ascii="Arial" w:eastAsia="Times New Roman" w:hAnsi="Arial" w:cs="Arial"/>
          <w:bCs/>
          <w:sz w:val="20"/>
          <w:lang w:eastAsia="sl-SI"/>
        </w:rPr>
        <w:t>m prihodnosti</w:t>
      </w:r>
      <w:r w:rsidR="00003157" w:rsidRPr="0083085C">
        <w:rPr>
          <w:rFonts w:ascii="Arial" w:eastAsia="Times New Roman" w:hAnsi="Arial" w:cs="Arial"/>
          <w:bCs/>
          <w:sz w:val="20"/>
          <w:lang w:eastAsia="sl-SI"/>
        </w:rPr>
        <w:t>.</w:t>
      </w:r>
      <w:r w:rsidR="00093F3E" w:rsidRPr="0083085C">
        <w:rPr>
          <w:rFonts w:ascii="Arial" w:eastAsia="Times New Roman" w:hAnsi="Arial" w:cs="Arial"/>
          <w:bCs/>
          <w:sz w:val="20"/>
          <w:lang w:eastAsia="sl-SI"/>
        </w:rPr>
        <w:t xml:space="preserve"> </w:t>
      </w:r>
    </w:p>
    <w:p w14:paraId="19E2C573" w14:textId="7B54A276" w:rsidR="00C36F50" w:rsidRPr="0083085C" w:rsidRDefault="00604490" w:rsidP="00383CBC">
      <w:pPr>
        <w:pStyle w:val="Odstavekseznama"/>
        <w:numPr>
          <w:ilvl w:val="0"/>
          <w:numId w:val="31"/>
        </w:numPr>
        <w:suppressAutoHyphens/>
        <w:spacing w:after="200" w:line="276" w:lineRule="auto"/>
        <w:jc w:val="both"/>
        <w:rPr>
          <w:rFonts w:ascii="Arial" w:eastAsia="Times New Roman" w:hAnsi="Arial" w:cs="Arial"/>
          <w:bCs/>
          <w:sz w:val="20"/>
          <w:lang w:eastAsia="sl-SI"/>
        </w:rPr>
      </w:pPr>
      <w:r w:rsidRPr="0083085C">
        <w:rPr>
          <w:rFonts w:ascii="Arial" w:eastAsia="Times New Roman" w:hAnsi="Arial" w:cs="Arial"/>
          <w:b/>
          <w:bCs/>
          <w:sz w:val="20"/>
          <w:lang w:eastAsia="sl-SI"/>
        </w:rPr>
        <w:t>Regenerativni turizem:</w:t>
      </w:r>
      <w:r w:rsidRPr="0083085C">
        <w:rPr>
          <w:rFonts w:ascii="Arial" w:eastAsia="Times New Roman" w:hAnsi="Arial" w:cs="Arial"/>
          <w:bCs/>
          <w:sz w:val="20"/>
          <w:lang w:eastAsia="sl-SI"/>
        </w:rPr>
        <w:t xml:space="preserve"> je turizem, ki ne le zmanjšuje negativne</w:t>
      </w:r>
      <w:sdt>
        <w:sdtPr>
          <w:rPr>
            <w:lang w:eastAsia="sl-SI"/>
          </w:rPr>
          <w:tag w:val="goog_rdk_20"/>
          <w:id w:val="-339017871"/>
        </w:sdtPr>
        <w:sdtEndPr/>
        <w:sdtContent>
          <w:r w:rsidRPr="0083085C">
            <w:rPr>
              <w:rFonts w:ascii="Arial" w:eastAsia="Times New Roman" w:hAnsi="Arial" w:cs="Arial"/>
              <w:bCs/>
              <w:sz w:val="20"/>
              <w:lang w:eastAsia="sl-SI"/>
            </w:rPr>
            <w:t xml:space="preserve"> družbene</w:t>
          </w:r>
        </w:sdtContent>
      </w:sdt>
      <w:r w:rsidRPr="0083085C">
        <w:rPr>
          <w:rFonts w:ascii="Arial" w:eastAsia="Times New Roman" w:hAnsi="Arial" w:cs="Arial"/>
          <w:bCs/>
          <w:sz w:val="20"/>
          <w:lang w:eastAsia="sl-SI"/>
        </w:rPr>
        <w:t>, gospodarske in okoljske vplive</w:t>
      </w:r>
      <w:r w:rsidR="00FB72F5">
        <w:rPr>
          <w:rFonts w:ascii="Arial" w:eastAsia="Times New Roman" w:hAnsi="Arial" w:cs="Arial"/>
          <w:bCs/>
          <w:sz w:val="20"/>
          <w:lang w:eastAsia="sl-SI"/>
        </w:rPr>
        <w:t>,</w:t>
      </w:r>
      <w:r w:rsidRPr="0083085C">
        <w:rPr>
          <w:rFonts w:ascii="Arial" w:eastAsia="Times New Roman" w:hAnsi="Arial" w:cs="Arial"/>
          <w:bCs/>
          <w:sz w:val="20"/>
          <w:lang w:eastAsia="sl-SI"/>
        </w:rPr>
        <w:t xml:space="preserve"> ampak </w:t>
      </w:r>
      <w:r w:rsidR="00EB3209">
        <w:rPr>
          <w:rFonts w:ascii="Arial" w:eastAsia="Times New Roman" w:hAnsi="Arial" w:cs="Arial"/>
          <w:bCs/>
          <w:sz w:val="20"/>
          <w:lang w:eastAsia="sl-SI"/>
        </w:rPr>
        <w:t xml:space="preserve">tudi </w:t>
      </w:r>
      <w:r w:rsidRPr="0083085C">
        <w:rPr>
          <w:rFonts w:ascii="Arial" w:eastAsia="Times New Roman" w:hAnsi="Arial" w:cs="Arial"/>
          <w:bCs/>
          <w:sz w:val="20"/>
          <w:lang w:eastAsia="sl-SI"/>
        </w:rPr>
        <w:t>spodbuja pozitivne vplive turizma in turističnega delovanja na lokalno okolje in družbo. Gre za nov koncept, ki v ospredje postavi ne le zmanjšanje negativnih vplivov turizma na okolje</w:t>
      </w:r>
      <w:r w:rsidR="00622AF0" w:rsidRPr="0083085C">
        <w:rPr>
          <w:rFonts w:ascii="Arial" w:eastAsia="Times New Roman" w:hAnsi="Arial" w:cs="Arial"/>
          <w:bCs/>
          <w:sz w:val="20"/>
          <w:lang w:eastAsia="sl-SI"/>
        </w:rPr>
        <w:t xml:space="preserve"> </w:t>
      </w:r>
      <w:r w:rsidR="00622AF0" w:rsidRPr="0083085C">
        <w:rPr>
          <w:rFonts w:ascii="Arial" w:eastAsia="Times New Roman" w:hAnsi="Arial" w:cs="Arial"/>
          <w:bCs/>
          <w:sz w:val="20"/>
          <w:lang w:eastAsia="sl-SI"/>
        </w:rPr>
        <w:lastRenderedPageBreak/>
        <w:t xml:space="preserve">(kot primer zasledovanje koncepta </w:t>
      </w:r>
      <w:r w:rsidR="00FB72F5">
        <w:rPr>
          <w:rFonts w:ascii="Arial" w:eastAsia="Times New Roman" w:hAnsi="Arial" w:cs="Arial"/>
          <w:bCs/>
          <w:sz w:val="20"/>
          <w:lang w:eastAsia="sl-SI"/>
        </w:rPr>
        <w:t xml:space="preserve">t. i. </w:t>
      </w:r>
      <w:r w:rsidR="00622AF0" w:rsidRPr="0083085C">
        <w:rPr>
          <w:rFonts w:ascii="Arial" w:eastAsia="Times New Roman" w:hAnsi="Arial" w:cs="Arial"/>
          <w:bCs/>
          <w:sz w:val="20"/>
          <w:lang w:eastAsia="sl-SI"/>
        </w:rPr>
        <w:t>nične gastronomije)</w:t>
      </w:r>
      <w:r w:rsidRPr="0083085C">
        <w:rPr>
          <w:rFonts w:ascii="Arial" w:eastAsia="Times New Roman" w:hAnsi="Arial" w:cs="Arial"/>
          <w:bCs/>
          <w:sz w:val="20"/>
          <w:lang w:eastAsia="sl-SI"/>
        </w:rPr>
        <w:t xml:space="preserve">, ampak se osredotoča </w:t>
      </w:r>
      <w:r w:rsidR="00EB3209">
        <w:rPr>
          <w:rFonts w:ascii="Arial" w:eastAsia="Times New Roman" w:hAnsi="Arial" w:cs="Arial"/>
          <w:bCs/>
          <w:sz w:val="20"/>
          <w:lang w:eastAsia="sl-SI"/>
        </w:rPr>
        <w:t xml:space="preserve">tudi </w:t>
      </w:r>
      <w:r w:rsidRPr="0083085C">
        <w:rPr>
          <w:rFonts w:ascii="Arial" w:eastAsia="Times New Roman" w:hAnsi="Arial" w:cs="Arial"/>
          <w:bCs/>
          <w:sz w:val="20"/>
          <w:lang w:eastAsia="sl-SI"/>
        </w:rPr>
        <w:t>na ustvarjanje pozitivnih vplivov na okoljskem, družbenem in ekonomskem področju.</w:t>
      </w:r>
      <w:r w:rsidR="00C36F50" w:rsidRPr="0083085C">
        <w:rPr>
          <w:rFonts w:ascii="Arial" w:eastAsia="Times New Roman" w:hAnsi="Arial" w:cs="Arial"/>
          <w:bCs/>
          <w:sz w:val="20"/>
          <w:lang w:eastAsia="sl-SI"/>
        </w:rPr>
        <w:t xml:space="preserve"> V okviru fokusnega </w:t>
      </w:r>
      <w:r w:rsidR="00622AF0" w:rsidRPr="0083085C">
        <w:rPr>
          <w:rFonts w:ascii="Arial" w:eastAsia="Times New Roman" w:hAnsi="Arial" w:cs="Arial"/>
          <w:bCs/>
          <w:sz w:val="20"/>
          <w:lang w:eastAsia="sl-SI"/>
        </w:rPr>
        <w:t>področja</w:t>
      </w:r>
      <w:r w:rsidR="00C36F50" w:rsidRPr="0083085C">
        <w:rPr>
          <w:rFonts w:ascii="Arial" w:eastAsia="Times New Roman" w:hAnsi="Arial" w:cs="Arial"/>
          <w:bCs/>
          <w:sz w:val="20"/>
          <w:lang w:eastAsia="sl-SI"/>
        </w:rPr>
        <w:t xml:space="preserve"> so identificirane naslednje produktne smeri: (i) </w:t>
      </w:r>
      <w:r w:rsidR="000F7F7D" w:rsidRPr="0083085C">
        <w:rPr>
          <w:rFonts w:ascii="Arial" w:eastAsia="Times New Roman" w:hAnsi="Arial" w:cs="Arial"/>
          <w:bCs/>
          <w:sz w:val="20"/>
          <w:lang w:eastAsia="sl-SI"/>
        </w:rPr>
        <w:t xml:space="preserve">Regenerativne </w:t>
      </w:r>
      <w:r w:rsidRPr="0083085C">
        <w:rPr>
          <w:rFonts w:ascii="Arial" w:eastAsia="Times New Roman" w:hAnsi="Arial" w:cs="Arial"/>
          <w:bCs/>
          <w:sz w:val="20"/>
          <w:lang w:eastAsia="sl-SI"/>
        </w:rPr>
        <w:t>namestitve</w:t>
      </w:r>
      <w:r w:rsidR="00C36F50" w:rsidRPr="0083085C">
        <w:rPr>
          <w:rFonts w:ascii="Arial" w:eastAsia="Times New Roman" w:hAnsi="Arial" w:cs="Arial"/>
          <w:bCs/>
          <w:sz w:val="20"/>
          <w:lang w:eastAsia="sl-SI"/>
        </w:rPr>
        <w:t xml:space="preserve">, (ii) </w:t>
      </w:r>
      <w:r w:rsidR="000F7F7D" w:rsidRPr="0083085C">
        <w:rPr>
          <w:rFonts w:ascii="Arial" w:eastAsia="Times New Roman" w:hAnsi="Arial" w:cs="Arial"/>
          <w:bCs/>
          <w:sz w:val="20"/>
          <w:lang w:eastAsia="sl-SI"/>
        </w:rPr>
        <w:t xml:space="preserve">Regenerativna gastronomija </w:t>
      </w:r>
      <w:r w:rsidR="00C36F50" w:rsidRPr="0083085C">
        <w:rPr>
          <w:rFonts w:ascii="Arial" w:eastAsia="Times New Roman" w:hAnsi="Arial" w:cs="Arial"/>
          <w:bCs/>
          <w:sz w:val="20"/>
          <w:lang w:eastAsia="sl-SI"/>
        </w:rPr>
        <w:t xml:space="preserve">in (iii) </w:t>
      </w:r>
      <w:r w:rsidRPr="0083085C">
        <w:rPr>
          <w:rFonts w:ascii="Arial" w:eastAsia="Times New Roman" w:hAnsi="Arial" w:cs="Arial"/>
          <w:bCs/>
          <w:sz w:val="20"/>
          <w:lang w:eastAsia="sl-SI"/>
        </w:rPr>
        <w:t>Mice 5.0.</w:t>
      </w:r>
      <w:r w:rsidR="00C36F50" w:rsidRPr="0083085C">
        <w:rPr>
          <w:rFonts w:ascii="Arial" w:eastAsia="Times New Roman" w:hAnsi="Arial" w:cs="Arial"/>
          <w:bCs/>
          <w:sz w:val="20"/>
          <w:lang w:eastAsia="sl-SI"/>
        </w:rPr>
        <w:t xml:space="preserve"> – način, ki omogoča </w:t>
      </w:r>
      <w:r w:rsidRPr="0083085C">
        <w:rPr>
          <w:rFonts w:ascii="Arial" w:eastAsia="Times New Roman" w:hAnsi="Arial" w:cs="Arial"/>
          <w:bCs/>
          <w:sz w:val="20"/>
          <w:lang w:eastAsia="sl-SI"/>
        </w:rPr>
        <w:t>organizacijo dogodkov z maksimizirano učinkovitostjo procesov ter trajnostne izvedbe</w:t>
      </w:r>
      <w:r w:rsidR="00383CBC" w:rsidRPr="0083085C">
        <w:rPr>
          <w:rFonts w:ascii="Arial" w:eastAsia="Times New Roman" w:hAnsi="Arial" w:cs="Arial"/>
          <w:bCs/>
          <w:sz w:val="20"/>
          <w:lang w:eastAsia="sl-SI"/>
        </w:rPr>
        <w:t>.</w:t>
      </w:r>
    </w:p>
    <w:p w14:paraId="2C61FF0D" w14:textId="77777777" w:rsidR="00383CBC" w:rsidRPr="0083085C" w:rsidRDefault="00383CBC" w:rsidP="00383CBC">
      <w:pPr>
        <w:pStyle w:val="Odstavekseznama"/>
        <w:suppressAutoHyphens/>
        <w:spacing w:after="200" w:line="276" w:lineRule="auto"/>
        <w:ind w:left="360"/>
        <w:jc w:val="both"/>
        <w:rPr>
          <w:rFonts w:ascii="Arial" w:eastAsia="Times New Roman" w:hAnsi="Arial" w:cs="Arial"/>
          <w:bCs/>
          <w:sz w:val="20"/>
          <w:lang w:eastAsia="sl-SI"/>
        </w:rPr>
      </w:pPr>
    </w:p>
    <w:p w14:paraId="0CF8E7B2" w14:textId="229FA9EF" w:rsidR="00604490" w:rsidRPr="0083085C" w:rsidRDefault="000F7F7D" w:rsidP="00383CBC">
      <w:pPr>
        <w:pStyle w:val="Odstavekseznama"/>
        <w:numPr>
          <w:ilvl w:val="0"/>
          <w:numId w:val="31"/>
        </w:numPr>
        <w:suppressAutoHyphens/>
        <w:spacing w:after="200" w:line="276" w:lineRule="auto"/>
        <w:jc w:val="both"/>
        <w:rPr>
          <w:rFonts w:ascii="Arial" w:eastAsia="Times New Roman" w:hAnsi="Arial" w:cs="Arial"/>
          <w:bCs/>
          <w:sz w:val="20"/>
          <w:lang w:eastAsia="sl-SI"/>
        </w:rPr>
      </w:pPr>
      <w:r w:rsidRPr="0083085C">
        <w:rPr>
          <w:rFonts w:ascii="Arial" w:eastAsia="Times New Roman" w:hAnsi="Arial" w:cs="Arial"/>
          <w:b/>
          <w:bCs/>
          <w:sz w:val="20"/>
          <w:lang w:eastAsia="sl-SI"/>
        </w:rPr>
        <w:t>S(LOVE)NIA SPA</w:t>
      </w:r>
      <w:r w:rsidR="00604490" w:rsidRPr="0083085C">
        <w:rPr>
          <w:rFonts w:ascii="Arial" w:eastAsia="Times New Roman" w:hAnsi="Arial" w:cs="Arial"/>
          <w:b/>
          <w:bCs/>
          <w:sz w:val="20"/>
          <w:lang w:eastAsia="sl-SI"/>
        </w:rPr>
        <w:t>:</w:t>
      </w:r>
      <w:r w:rsidR="00604490" w:rsidRPr="0083085C">
        <w:rPr>
          <w:rFonts w:ascii="Arial" w:eastAsia="Times New Roman" w:hAnsi="Arial" w:cs="Arial"/>
          <w:bCs/>
          <w:sz w:val="20"/>
          <w:lang w:eastAsia="sl-SI"/>
        </w:rPr>
        <w:t xml:space="preserve"> predvidena</w:t>
      </w:r>
      <w:r w:rsidR="00C36F50" w:rsidRPr="0083085C">
        <w:rPr>
          <w:rFonts w:ascii="Arial" w:eastAsia="Times New Roman" w:hAnsi="Arial" w:cs="Arial"/>
          <w:bCs/>
          <w:sz w:val="20"/>
          <w:lang w:eastAsia="sl-SI"/>
        </w:rPr>
        <w:t xml:space="preserve"> rast globalnega trga wellnessa, kjer ima Slovenija naravne konkurenčne danosti, je ocenjena na </w:t>
      </w:r>
      <w:r w:rsidR="00604490" w:rsidRPr="0083085C">
        <w:rPr>
          <w:rFonts w:ascii="Arial" w:eastAsia="Times New Roman" w:hAnsi="Arial" w:cs="Arial"/>
          <w:bCs/>
          <w:sz w:val="20"/>
          <w:lang w:eastAsia="sl-SI"/>
        </w:rPr>
        <w:t>5 do 10</w:t>
      </w:r>
      <w:r w:rsidR="00F41075" w:rsidRPr="0083085C">
        <w:rPr>
          <w:rFonts w:ascii="Arial" w:eastAsia="Times New Roman" w:hAnsi="Arial" w:cs="Arial"/>
          <w:bCs/>
          <w:sz w:val="20"/>
          <w:lang w:eastAsia="sl-SI"/>
        </w:rPr>
        <w:t xml:space="preserve"> </w:t>
      </w:r>
      <w:r w:rsidR="00604490" w:rsidRPr="0083085C">
        <w:rPr>
          <w:rFonts w:ascii="Arial" w:eastAsia="Times New Roman" w:hAnsi="Arial" w:cs="Arial"/>
          <w:bCs/>
          <w:sz w:val="20"/>
          <w:lang w:eastAsia="sl-SI"/>
        </w:rPr>
        <w:t>% letno</w:t>
      </w:r>
      <w:r w:rsidR="00C36F50" w:rsidRPr="0083085C">
        <w:rPr>
          <w:rFonts w:ascii="Arial" w:eastAsia="Times New Roman" w:hAnsi="Arial" w:cs="Arial"/>
          <w:bCs/>
          <w:sz w:val="20"/>
          <w:lang w:eastAsia="sl-SI"/>
        </w:rPr>
        <w:t xml:space="preserve">. Znotraj tega Slovenija razvija in uvaja nov produkt (i) </w:t>
      </w:r>
      <w:r w:rsidR="00604490" w:rsidRPr="0083085C">
        <w:rPr>
          <w:rFonts w:ascii="Arial" w:eastAsia="Times New Roman" w:hAnsi="Arial" w:cs="Arial"/>
          <w:bCs/>
          <w:sz w:val="20"/>
          <w:lang w:eastAsia="sl-SI"/>
        </w:rPr>
        <w:t>Klimatsko letovišče</w:t>
      </w:r>
      <w:r w:rsidR="00C36F50" w:rsidRPr="0083085C">
        <w:rPr>
          <w:rFonts w:ascii="Arial" w:eastAsia="Times New Roman" w:hAnsi="Arial" w:cs="Arial"/>
          <w:bCs/>
          <w:sz w:val="20"/>
          <w:lang w:eastAsia="sl-SI"/>
        </w:rPr>
        <w:t xml:space="preserve"> s </w:t>
      </w:r>
      <w:r w:rsidR="00604490" w:rsidRPr="0083085C">
        <w:rPr>
          <w:rFonts w:ascii="Arial" w:eastAsia="Times New Roman" w:hAnsi="Arial" w:cs="Arial"/>
          <w:bCs/>
          <w:sz w:val="20"/>
          <w:lang w:eastAsia="sl-SI"/>
        </w:rPr>
        <w:t>poudark</w:t>
      </w:r>
      <w:r w:rsidR="00C36F50" w:rsidRPr="0083085C">
        <w:rPr>
          <w:rFonts w:ascii="Arial" w:eastAsia="Times New Roman" w:hAnsi="Arial" w:cs="Arial"/>
          <w:bCs/>
          <w:sz w:val="20"/>
          <w:lang w:eastAsia="sl-SI"/>
        </w:rPr>
        <w:t>om</w:t>
      </w:r>
      <w:r w:rsidR="00604490" w:rsidRPr="0083085C">
        <w:rPr>
          <w:rFonts w:ascii="Arial" w:eastAsia="Times New Roman" w:hAnsi="Arial" w:cs="Arial"/>
          <w:bCs/>
          <w:sz w:val="20"/>
          <w:lang w:eastAsia="sl-SI"/>
        </w:rPr>
        <w:t xml:space="preserve"> na novem konceptu doživetja v naravi, ki gradi na zdravilnih učinkih narave in klime v gozdovih. </w:t>
      </w:r>
      <w:r w:rsidR="00C36F50" w:rsidRPr="0083085C">
        <w:rPr>
          <w:rFonts w:ascii="Arial" w:eastAsia="Times New Roman" w:hAnsi="Arial" w:cs="Arial"/>
          <w:bCs/>
          <w:sz w:val="20"/>
          <w:lang w:eastAsia="sl-SI"/>
        </w:rPr>
        <w:t xml:space="preserve">Gre za </w:t>
      </w:r>
      <w:r w:rsidR="00604490" w:rsidRPr="0083085C">
        <w:rPr>
          <w:rFonts w:ascii="Arial" w:eastAsia="Times New Roman" w:hAnsi="Arial" w:cs="Arial"/>
          <w:bCs/>
          <w:sz w:val="20"/>
          <w:lang w:eastAsia="sl-SI"/>
        </w:rPr>
        <w:t>razvoj novih produktov zelenega turizma v t. i. terapevtski turizem.</w:t>
      </w:r>
      <w:r w:rsidR="00C36F50" w:rsidRPr="0083085C">
        <w:rPr>
          <w:rFonts w:ascii="Arial" w:eastAsia="Times New Roman" w:hAnsi="Arial" w:cs="Arial"/>
          <w:bCs/>
          <w:sz w:val="20"/>
          <w:lang w:eastAsia="sl-SI"/>
        </w:rPr>
        <w:t xml:space="preserve"> Druga izoblikovana produktna smer je (ii) </w:t>
      </w:r>
      <w:r w:rsidR="00604490" w:rsidRPr="0083085C">
        <w:rPr>
          <w:rFonts w:ascii="Arial" w:eastAsia="Times New Roman" w:hAnsi="Arial" w:cs="Arial"/>
          <w:bCs/>
          <w:sz w:val="20"/>
          <w:lang w:eastAsia="sl-SI"/>
        </w:rPr>
        <w:t>Zdravje in dobro počutje</w:t>
      </w:r>
      <w:r w:rsidR="00C36F50" w:rsidRPr="0083085C">
        <w:rPr>
          <w:rFonts w:ascii="Arial" w:eastAsia="Times New Roman" w:hAnsi="Arial" w:cs="Arial"/>
          <w:bCs/>
          <w:sz w:val="20"/>
          <w:lang w:eastAsia="sl-SI"/>
        </w:rPr>
        <w:t xml:space="preserve">, ki </w:t>
      </w:r>
      <w:r w:rsidR="00604490" w:rsidRPr="0083085C">
        <w:rPr>
          <w:rFonts w:ascii="Arial" w:eastAsia="Times New Roman" w:hAnsi="Arial" w:cs="Arial"/>
          <w:bCs/>
          <w:sz w:val="20"/>
          <w:lang w:eastAsia="sl-SI"/>
        </w:rPr>
        <w:t>je usmerjeno v tržne produkte, ki spodbujajo zavedanje o pomenu zdravja, dobrega počutja, odpornosti, dobre telesne in duševne kondicije, dolgoživosti ter pomena aktivnega in zdravega staranja</w:t>
      </w:r>
      <w:r w:rsidR="00C36F50" w:rsidRPr="0083085C">
        <w:rPr>
          <w:rFonts w:ascii="Arial" w:eastAsia="Times New Roman" w:hAnsi="Arial" w:cs="Arial"/>
          <w:bCs/>
          <w:sz w:val="20"/>
          <w:lang w:eastAsia="sl-SI"/>
        </w:rPr>
        <w:t xml:space="preserve">. </w:t>
      </w:r>
    </w:p>
    <w:p w14:paraId="48B8AECE" w14:textId="77777777" w:rsidR="00383CBC" w:rsidRPr="0083085C" w:rsidRDefault="00383CBC" w:rsidP="00383CBC">
      <w:pPr>
        <w:pStyle w:val="Odstavekseznama"/>
        <w:rPr>
          <w:rFonts w:ascii="Arial" w:eastAsia="Times New Roman" w:hAnsi="Arial" w:cs="Arial"/>
          <w:bCs/>
          <w:sz w:val="20"/>
          <w:lang w:eastAsia="sl-SI"/>
        </w:rPr>
      </w:pPr>
    </w:p>
    <w:p w14:paraId="10521905" w14:textId="78E979C8" w:rsidR="00604490" w:rsidRPr="0083085C" w:rsidRDefault="00604490" w:rsidP="00383CBC">
      <w:pPr>
        <w:pStyle w:val="Odstavekseznama"/>
        <w:numPr>
          <w:ilvl w:val="0"/>
          <w:numId w:val="31"/>
        </w:numPr>
        <w:suppressAutoHyphens/>
        <w:spacing w:after="200" w:line="276" w:lineRule="auto"/>
        <w:jc w:val="both"/>
        <w:rPr>
          <w:rFonts w:ascii="Arial" w:eastAsia="Times New Roman" w:hAnsi="Arial" w:cs="Arial"/>
          <w:bCs/>
          <w:sz w:val="20"/>
          <w:lang w:eastAsia="sl-SI"/>
        </w:rPr>
      </w:pPr>
      <w:r w:rsidRPr="0083085C">
        <w:rPr>
          <w:rFonts w:ascii="Arial" w:eastAsia="Times New Roman" w:hAnsi="Arial" w:cs="Arial"/>
          <w:b/>
          <w:bCs/>
          <w:sz w:val="20"/>
          <w:lang w:eastAsia="sl-SI"/>
        </w:rPr>
        <w:t>K</w:t>
      </w:r>
      <w:r w:rsidR="00C36F50" w:rsidRPr="0083085C">
        <w:rPr>
          <w:rFonts w:ascii="Arial" w:eastAsia="Times New Roman" w:hAnsi="Arial" w:cs="Arial"/>
          <w:b/>
          <w:bCs/>
          <w:sz w:val="20"/>
          <w:lang w:eastAsia="sl-SI"/>
        </w:rPr>
        <w:t>ultura in turizem:</w:t>
      </w:r>
      <w:r w:rsidR="00C36F50" w:rsidRPr="0083085C">
        <w:rPr>
          <w:rFonts w:ascii="Arial" w:eastAsia="Times New Roman" w:hAnsi="Arial" w:cs="Arial"/>
          <w:bCs/>
          <w:sz w:val="20"/>
          <w:lang w:eastAsia="sl-SI"/>
        </w:rPr>
        <w:t xml:space="preserve"> Tu</w:t>
      </w:r>
      <w:r w:rsidRPr="0083085C">
        <w:rPr>
          <w:rFonts w:ascii="Arial" w:eastAsia="Times New Roman" w:hAnsi="Arial" w:cs="Arial"/>
          <w:bCs/>
          <w:sz w:val="20"/>
          <w:lang w:eastAsia="sl-SI"/>
        </w:rPr>
        <w:t>rizem in kulturna ter naravna dediščina sodelujeta z roko v roki. Predstavljata del turističnega produkta, s katerim je mogoče naslavljati zahtevne goste, ki iščejo posebna doživetja, ki bi obogatila njihova življenja</w:t>
      </w:r>
      <w:r w:rsidR="00FB72F5">
        <w:rPr>
          <w:rFonts w:ascii="Arial" w:eastAsia="Times New Roman" w:hAnsi="Arial" w:cs="Arial"/>
          <w:bCs/>
          <w:sz w:val="20"/>
          <w:lang w:eastAsia="sl-SI"/>
        </w:rPr>
        <w:t>,</w:t>
      </w:r>
      <w:r w:rsidRPr="0083085C">
        <w:rPr>
          <w:rFonts w:ascii="Arial" w:eastAsia="Times New Roman" w:hAnsi="Arial" w:cs="Arial"/>
          <w:bCs/>
          <w:sz w:val="20"/>
          <w:lang w:eastAsia="sl-SI"/>
        </w:rPr>
        <w:t xml:space="preserve"> </w:t>
      </w:r>
      <w:r w:rsidR="00FB72F5">
        <w:rPr>
          <w:rFonts w:ascii="Arial" w:eastAsia="Times New Roman" w:hAnsi="Arial" w:cs="Arial"/>
          <w:bCs/>
          <w:sz w:val="20"/>
          <w:lang w:eastAsia="sl-SI"/>
        </w:rPr>
        <w:t>in ki</w:t>
      </w:r>
      <w:r w:rsidRPr="0083085C">
        <w:rPr>
          <w:rFonts w:ascii="Arial" w:eastAsia="Times New Roman" w:hAnsi="Arial" w:cs="Arial"/>
          <w:bCs/>
          <w:sz w:val="20"/>
          <w:lang w:eastAsia="sl-SI"/>
        </w:rPr>
        <w:t xml:space="preserve"> prispeva k desezonalizaciji in usmerjanju turističnih tokov</w:t>
      </w:r>
      <w:r w:rsidR="000D0F6B" w:rsidRPr="0083085C">
        <w:rPr>
          <w:rFonts w:ascii="Arial" w:eastAsia="Times New Roman" w:hAnsi="Arial" w:cs="Arial"/>
          <w:bCs/>
          <w:sz w:val="20"/>
          <w:lang w:eastAsia="sl-SI"/>
        </w:rPr>
        <w:t xml:space="preserve"> kot tudi dvigu dodane vrednosti obeh panog</w:t>
      </w:r>
      <w:r w:rsidRPr="0083085C">
        <w:rPr>
          <w:rFonts w:ascii="Arial" w:eastAsia="Times New Roman" w:hAnsi="Arial" w:cs="Arial"/>
          <w:bCs/>
          <w:sz w:val="20"/>
          <w:lang w:eastAsia="sl-SI"/>
        </w:rPr>
        <w:t>.</w:t>
      </w:r>
      <w:r w:rsidR="00C36F50" w:rsidRPr="0083085C">
        <w:rPr>
          <w:rFonts w:ascii="Arial" w:eastAsia="Times New Roman" w:hAnsi="Arial" w:cs="Arial"/>
          <w:bCs/>
          <w:sz w:val="20"/>
          <w:lang w:eastAsia="sl-SI"/>
        </w:rPr>
        <w:t xml:space="preserve"> </w:t>
      </w:r>
      <w:r w:rsidR="000F7F7D" w:rsidRPr="0083085C">
        <w:rPr>
          <w:rFonts w:ascii="Arial" w:eastAsia="Times New Roman" w:hAnsi="Arial" w:cs="Arial"/>
          <w:bCs/>
          <w:sz w:val="20"/>
          <w:lang w:eastAsia="sl-SI"/>
        </w:rPr>
        <w:t xml:space="preserve">Področje ima izoblikovani </w:t>
      </w:r>
      <w:r w:rsidR="00C36CF7" w:rsidRPr="0083085C">
        <w:rPr>
          <w:rFonts w:ascii="Arial" w:eastAsia="Times New Roman" w:hAnsi="Arial" w:cs="Arial"/>
          <w:bCs/>
          <w:sz w:val="20"/>
          <w:lang w:eastAsia="sl-SI"/>
        </w:rPr>
        <w:t>dve</w:t>
      </w:r>
      <w:r w:rsidR="000F7F7D" w:rsidRPr="0083085C">
        <w:rPr>
          <w:rFonts w:ascii="Arial" w:eastAsia="Times New Roman" w:hAnsi="Arial" w:cs="Arial"/>
          <w:bCs/>
          <w:sz w:val="20"/>
          <w:lang w:eastAsia="sl-SI"/>
        </w:rPr>
        <w:t xml:space="preserve"> </w:t>
      </w:r>
      <w:r w:rsidR="00C36F50" w:rsidRPr="0083085C">
        <w:rPr>
          <w:rFonts w:ascii="Arial" w:eastAsia="Times New Roman" w:hAnsi="Arial" w:cs="Arial"/>
          <w:bCs/>
          <w:sz w:val="20"/>
          <w:lang w:eastAsia="sl-SI"/>
        </w:rPr>
        <w:t xml:space="preserve">produktni smeri: (i) </w:t>
      </w:r>
      <w:r w:rsidR="000F7F7D" w:rsidRPr="0083085C">
        <w:rPr>
          <w:rFonts w:ascii="Arial" w:eastAsia="Times New Roman" w:hAnsi="Arial" w:cs="Arial"/>
          <w:bCs/>
          <w:sz w:val="20"/>
          <w:lang w:eastAsia="sl-SI"/>
        </w:rPr>
        <w:t>Nepremična kulturna dediščina</w:t>
      </w:r>
      <w:r w:rsidR="000D0F6B" w:rsidRPr="0083085C">
        <w:rPr>
          <w:rFonts w:ascii="Arial" w:eastAsia="Times New Roman" w:hAnsi="Arial" w:cs="Arial"/>
          <w:bCs/>
          <w:sz w:val="20"/>
          <w:lang w:eastAsia="sl-SI"/>
        </w:rPr>
        <w:t xml:space="preserve">, </w:t>
      </w:r>
      <w:r w:rsidR="000F7F7D" w:rsidRPr="0083085C">
        <w:rPr>
          <w:rFonts w:ascii="Arial" w:eastAsia="Times New Roman" w:hAnsi="Arial" w:cs="Arial"/>
          <w:bCs/>
          <w:sz w:val="20"/>
          <w:lang w:eastAsia="sl-SI"/>
        </w:rPr>
        <w:t xml:space="preserve">ki (lahko) </w:t>
      </w:r>
      <w:r w:rsidR="000D0F6B" w:rsidRPr="0083085C">
        <w:rPr>
          <w:rFonts w:ascii="Arial" w:eastAsia="Times New Roman" w:hAnsi="Arial" w:cs="Arial"/>
          <w:bCs/>
          <w:sz w:val="20"/>
          <w:lang w:eastAsia="sl-SI"/>
        </w:rPr>
        <w:t>p</w:t>
      </w:r>
      <w:r w:rsidRPr="0083085C">
        <w:rPr>
          <w:rFonts w:ascii="Arial" w:eastAsia="Times New Roman" w:hAnsi="Arial" w:cs="Arial"/>
          <w:bCs/>
          <w:sz w:val="20"/>
          <w:lang w:eastAsia="sl-SI"/>
        </w:rPr>
        <w:t>redstavlja izjemno pomemb</w:t>
      </w:r>
      <w:r w:rsidR="000F7F7D" w:rsidRPr="0083085C">
        <w:rPr>
          <w:rFonts w:ascii="Arial" w:eastAsia="Times New Roman" w:hAnsi="Arial" w:cs="Arial"/>
          <w:bCs/>
          <w:sz w:val="20"/>
          <w:lang w:eastAsia="sl-SI"/>
        </w:rPr>
        <w:t>e</w:t>
      </w:r>
      <w:r w:rsidRPr="0083085C">
        <w:rPr>
          <w:rFonts w:ascii="Arial" w:eastAsia="Times New Roman" w:hAnsi="Arial" w:cs="Arial"/>
          <w:bCs/>
          <w:sz w:val="20"/>
          <w:lang w:eastAsia="sl-SI"/>
        </w:rPr>
        <w:t>n</w:t>
      </w:r>
      <w:r w:rsidR="000F7F7D" w:rsidRPr="0083085C">
        <w:rPr>
          <w:rFonts w:ascii="Arial" w:eastAsia="Times New Roman" w:hAnsi="Arial" w:cs="Arial"/>
          <w:bCs/>
          <w:sz w:val="20"/>
          <w:lang w:eastAsia="sl-SI"/>
        </w:rPr>
        <w:t xml:space="preserve"> motiv </w:t>
      </w:r>
      <w:r w:rsidRPr="0083085C">
        <w:rPr>
          <w:rFonts w:ascii="Arial" w:eastAsia="Times New Roman" w:hAnsi="Arial" w:cs="Arial"/>
          <w:bCs/>
          <w:sz w:val="20"/>
          <w:lang w:eastAsia="sl-SI"/>
        </w:rPr>
        <w:t xml:space="preserve">za potovanja in dvig prepoznavnosti </w:t>
      </w:r>
      <w:r w:rsidR="000F7F7D" w:rsidRPr="0083085C">
        <w:rPr>
          <w:rFonts w:ascii="Arial" w:eastAsia="Times New Roman" w:hAnsi="Arial" w:cs="Arial"/>
          <w:bCs/>
          <w:sz w:val="20"/>
          <w:lang w:eastAsia="sl-SI"/>
        </w:rPr>
        <w:t xml:space="preserve">ter </w:t>
      </w:r>
      <w:r w:rsidRPr="0083085C">
        <w:rPr>
          <w:rFonts w:ascii="Arial" w:eastAsia="Times New Roman" w:hAnsi="Arial" w:cs="Arial"/>
          <w:bCs/>
          <w:sz w:val="20"/>
          <w:lang w:eastAsia="sl-SI"/>
        </w:rPr>
        <w:t>dodane vrednosti turističnih produktov</w:t>
      </w:r>
      <w:r w:rsidR="000F7F7D" w:rsidRPr="0083085C">
        <w:rPr>
          <w:rFonts w:ascii="Arial" w:eastAsia="Times New Roman" w:hAnsi="Arial" w:cs="Arial"/>
          <w:bCs/>
          <w:sz w:val="20"/>
          <w:lang w:eastAsia="sl-SI"/>
        </w:rPr>
        <w:t xml:space="preserve"> ter </w:t>
      </w:r>
      <w:r w:rsidR="000D0F6B" w:rsidRPr="0083085C">
        <w:rPr>
          <w:rFonts w:ascii="Arial" w:eastAsia="Times New Roman" w:hAnsi="Arial" w:cs="Arial"/>
          <w:bCs/>
          <w:sz w:val="20"/>
          <w:lang w:eastAsia="sl-SI"/>
        </w:rPr>
        <w:t xml:space="preserve">(ii) </w:t>
      </w:r>
      <w:r w:rsidR="000F7F7D" w:rsidRPr="0083085C">
        <w:rPr>
          <w:rFonts w:ascii="Arial" w:eastAsia="Times New Roman" w:hAnsi="Arial" w:cs="Arial"/>
          <w:bCs/>
          <w:sz w:val="20"/>
          <w:lang w:eastAsia="sl-SI"/>
        </w:rPr>
        <w:t xml:space="preserve">Interpretacija kulturne dediščine, </w:t>
      </w:r>
      <w:r w:rsidR="002A3F1A" w:rsidRPr="0083085C">
        <w:rPr>
          <w:rFonts w:ascii="Arial" w:eastAsia="Times New Roman" w:hAnsi="Arial" w:cs="Arial"/>
          <w:bCs/>
          <w:sz w:val="20"/>
          <w:lang w:eastAsia="sl-SI"/>
        </w:rPr>
        <w:t xml:space="preserve">ki je izjemno pomembna za valorizacijo te osnove in dvig dodane vrednosti v turizmu. </w:t>
      </w:r>
    </w:p>
    <w:p w14:paraId="42E76C82" w14:textId="77777777" w:rsidR="00093F3E" w:rsidRPr="0083085C" w:rsidRDefault="00093F3E" w:rsidP="00383CBC">
      <w:pPr>
        <w:spacing w:before="36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Delovanje SRIP Turizem</w:t>
      </w:r>
    </w:p>
    <w:p w14:paraId="433A8B12" w14:textId="3F55E530" w:rsidR="00093F3E" w:rsidRPr="0083085C" w:rsidRDefault="00093F3E" w:rsidP="00B77C87">
      <w:pPr>
        <w:autoSpaceDE w:val="0"/>
        <w:autoSpaceDN w:val="0"/>
        <w:adjustRightInd w:val="0"/>
        <w:spacing w:line="276" w:lineRule="auto"/>
        <w:jc w:val="both"/>
        <w:rPr>
          <w:rFonts w:ascii="Arial" w:eastAsia="Calibri" w:hAnsi="Arial" w:cs="Arial"/>
          <w:color w:val="000000"/>
          <w:sz w:val="20"/>
          <w:lang w:eastAsia="en-GB"/>
        </w:rPr>
      </w:pPr>
      <w:r w:rsidRPr="0083085C">
        <w:rPr>
          <w:rFonts w:ascii="Arial" w:eastAsia="Calibri" w:hAnsi="Arial" w:cs="Arial"/>
          <w:color w:val="000000"/>
          <w:sz w:val="20"/>
          <w:lang w:eastAsia="en-GB"/>
        </w:rPr>
        <w:t xml:space="preserve">Na prednostnem področju deluje </w:t>
      </w:r>
      <w:r w:rsidR="00383CBC" w:rsidRPr="0083085C">
        <w:rPr>
          <w:rFonts w:ascii="Arial" w:eastAsia="Calibri" w:hAnsi="Arial" w:cs="Arial"/>
          <w:color w:val="000000"/>
          <w:sz w:val="20"/>
          <w:lang w:eastAsia="en-GB"/>
        </w:rPr>
        <w:t>SRIP</w:t>
      </w:r>
      <w:r w:rsidRPr="0083085C">
        <w:rPr>
          <w:rFonts w:ascii="Arial" w:eastAsia="Calibri" w:hAnsi="Arial" w:cs="Arial"/>
          <w:color w:val="000000"/>
          <w:sz w:val="20"/>
          <w:lang w:eastAsia="en-GB"/>
        </w:rPr>
        <w:t xml:space="preserve"> </w:t>
      </w:r>
      <w:r w:rsidR="00383CBC" w:rsidRPr="0083085C">
        <w:rPr>
          <w:rFonts w:ascii="Arial" w:eastAsia="Calibri" w:hAnsi="Arial" w:cs="Arial"/>
          <w:color w:val="000000"/>
          <w:sz w:val="20"/>
          <w:lang w:eastAsia="en-GB"/>
        </w:rPr>
        <w:t>T</w:t>
      </w:r>
      <w:r w:rsidRPr="0083085C">
        <w:rPr>
          <w:rFonts w:ascii="Arial" w:eastAsia="Calibri" w:hAnsi="Arial" w:cs="Arial"/>
          <w:color w:val="000000"/>
          <w:sz w:val="20"/>
          <w:lang w:eastAsia="en-GB"/>
        </w:rPr>
        <w:t xml:space="preserve">urizem (SRIPT), ki je strokovni podporni sistem za potrebe turističnega gospodarstva. </w:t>
      </w:r>
      <w:r w:rsidR="00EB3209" w:rsidRPr="0083085C">
        <w:rPr>
          <w:rFonts w:ascii="Arial" w:eastAsia="Calibri" w:hAnsi="Arial" w:cs="Arial"/>
          <w:color w:val="000000"/>
          <w:sz w:val="20"/>
          <w:lang w:eastAsia="en-GB"/>
        </w:rPr>
        <w:t xml:space="preserve">SRIP Turizem </w:t>
      </w:r>
      <w:r w:rsidR="009B66F3" w:rsidRPr="0083085C">
        <w:rPr>
          <w:rFonts w:ascii="Arial" w:hAnsi="Arial" w:cs="Arial"/>
          <w:color w:val="000000"/>
          <w:sz w:val="20"/>
          <w:szCs w:val="20"/>
        </w:rPr>
        <w:t>šteje 74 članov, od tega 52 podjetij, eno institucijo znanja (fakulteto), 19 javnih zavodov, eno zbornico ter eno nacionalno turistično organizacijo (november, 2022). Podjetja, člani SRIPT</w:t>
      </w:r>
      <w:r w:rsidR="006178D4">
        <w:rPr>
          <w:rFonts w:ascii="Arial" w:hAnsi="Arial" w:cs="Arial"/>
          <w:color w:val="000000"/>
          <w:sz w:val="20"/>
          <w:szCs w:val="20"/>
        </w:rPr>
        <w:t>-a</w:t>
      </w:r>
      <w:r w:rsidR="009B66F3" w:rsidRPr="0083085C">
        <w:rPr>
          <w:rFonts w:ascii="Arial" w:hAnsi="Arial" w:cs="Arial"/>
          <w:color w:val="000000"/>
          <w:sz w:val="20"/>
          <w:szCs w:val="20"/>
        </w:rPr>
        <w:t>, ustvarijo več kot 70 % prihodkov v slovenskem turizmu, kar kaže na izjemno močno partnerstvo.</w:t>
      </w:r>
      <w:r w:rsidRPr="0083085C">
        <w:rPr>
          <w:rFonts w:ascii="Arial" w:eastAsia="Calibri" w:hAnsi="Arial" w:cs="Arial"/>
          <w:color w:val="000000"/>
          <w:sz w:val="20"/>
          <w:lang w:eastAsia="en-GB"/>
        </w:rPr>
        <w:t xml:space="preserve"> Vizija SRIPT</w:t>
      </w:r>
      <w:r w:rsidR="006178D4">
        <w:rPr>
          <w:rFonts w:ascii="Arial" w:eastAsia="Calibri" w:hAnsi="Arial" w:cs="Arial"/>
          <w:color w:val="000000"/>
          <w:sz w:val="20"/>
          <w:lang w:eastAsia="en-GB"/>
        </w:rPr>
        <w:t>-a</w:t>
      </w:r>
      <w:r w:rsidRPr="0083085C">
        <w:rPr>
          <w:rFonts w:ascii="Arial" w:eastAsia="Calibri" w:hAnsi="Arial" w:cs="Arial"/>
          <w:color w:val="000000"/>
          <w:sz w:val="20"/>
          <w:lang w:eastAsia="en-GB"/>
        </w:rPr>
        <w:t xml:space="preserve"> je postati ključni nosilec razvoja in znanja na področju trajnostnega turizma v Sloveniji. Poudarek je na iskanju rešitev za nizkoogljični, zeleni in odgovorni turizem prihodnosti. Pri implementaciji trajnosti v praksi bo v ospredju digitalizacija in dvig kakovosti storitev ter izobraževanje kadra.</w:t>
      </w:r>
    </w:p>
    <w:p w14:paraId="37F61532" w14:textId="0CFF3CCC" w:rsidR="00F82B1A" w:rsidRPr="0083085C" w:rsidRDefault="00093F3E" w:rsidP="00383CBC">
      <w:pPr>
        <w:spacing w:before="360" w:after="200" w:line="276" w:lineRule="auto"/>
        <w:jc w:val="both"/>
        <w:rPr>
          <w:rFonts w:ascii="Arial" w:eastAsia="Calibri" w:hAnsi="Arial" w:cs="Arial"/>
          <w:sz w:val="20"/>
          <w:lang w:eastAsia="en-GB"/>
        </w:rPr>
      </w:pPr>
      <w:r w:rsidRPr="0083085C">
        <w:rPr>
          <w:rFonts w:ascii="Arial" w:eastAsia="Calibri" w:hAnsi="Arial" w:cs="Arial"/>
          <w:b/>
          <w:color w:val="000000"/>
          <w:sz w:val="20"/>
          <w:lang w:eastAsia="en-GB"/>
        </w:rPr>
        <w:t>Najpomembnejši dosežki</w:t>
      </w:r>
      <w:r w:rsidRPr="0083085C">
        <w:rPr>
          <w:rFonts w:ascii="Arial" w:eastAsia="Calibri" w:hAnsi="Arial" w:cs="Arial"/>
          <w:color w:val="000000"/>
          <w:sz w:val="20"/>
          <w:lang w:eastAsia="en-GB"/>
        </w:rPr>
        <w:t xml:space="preserve"> v programskem obdobju 2014</w:t>
      </w:r>
      <w:r w:rsidR="00FB72F5">
        <w:rPr>
          <w:rFonts w:ascii="Arial" w:eastAsia="Calibri" w:hAnsi="Arial" w:cs="Arial"/>
          <w:color w:val="000000"/>
          <w:sz w:val="20"/>
          <w:lang w:eastAsia="en-GB"/>
        </w:rPr>
        <w:t>–</w:t>
      </w:r>
      <w:r w:rsidRPr="0083085C">
        <w:rPr>
          <w:rFonts w:ascii="Arial" w:eastAsia="Calibri" w:hAnsi="Arial" w:cs="Arial"/>
          <w:color w:val="000000"/>
          <w:sz w:val="20"/>
          <w:lang w:eastAsia="en-GB"/>
        </w:rPr>
        <w:t>2020 (</w:t>
      </w:r>
      <w:r w:rsidRPr="0083085C">
        <w:rPr>
          <w:rFonts w:ascii="Arial" w:eastAsia="Calibri" w:hAnsi="Arial" w:cs="Arial"/>
          <w:sz w:val="20"/>
          <w:lang w:eastAsia="en-GB"/>
        </w:rPr>
        <w:t>in razvojne aktivnosti za okrevanje po pandemiji covid-19)</w:t>
      </w:r>
      <w:r w:rsidRPr="0083085C">
        <w:rPr>
          <w:rFonts w:ascii="Arial" w:eastAsia="Calibri" w:hAnsi="Arial" w:cs="Arial"/>
          <w:sz w:val="20"/>
        </w:rPr>
        <w:t xml:space="preserve"> </w:t>
      </w:r>
      <w:r w:rsidRPr="0083085C">
        <w:rPr>
          <w:rFonts w:ascii="Arial" w:eastAsia="Calibri" w:hAnsi="Arial" w:cs="Arial"/>
          <w:sz w:val="20"/>
          <w:lang w:eastAsia="en-GB"/>
        </w:rPr>
        <w:t>so predstavljeni v podpornem dokumentu Utemeljitev prednostnih področij.</w:t>
      </w:r>
    </w:p>
    <w:p w14:paraId="63F20AE9" w14:textId="77777777" w:rsidR="00F82B1A" w:rsidRPr="0083085C" w:rsidRDefault="00F82B1A">
      <w:pPr>
        <w:rPr>
          <w:rFonts w:ascii="Arial" w:eastAsia="Calibri" w:hAnsi="Arial" w:cs="Arial"/>
          <w:sz w:val="20"/>
          <w:lang w:eastAsia="en-GB"/>
        </w:rPr>
      </w:pPr>
      <w:r w:rsidRPr="0083085C">
        <w:rPr>
          <w:rFonts w:ascii="Arial" w:eastAsia="Calibri" w:hAnsi="Arial" w:cs="Arial"/>
          <w:sz w:val="20"/>
          <w:lang w:eastAsia="en-GB"/>
        </w:rPr>
        <w:br w:type="page"/>
      </w:r>
    </w:p>
    <w:p w14:paraId="4CF69AB0" w14:textId="5BF6665E" w:rsidR="00CA3995" w:rsidRPr="0083085C" w:rsidRDefault="00CA3995" w:rsidP="00327239">
      <w:pPr>
        <w:pStyle w:val="Naslov3"/>
      </w:pPr>
      <w:bookmarkStart w:id="45" w:name="_Toc124517763"/>
      <w:r w:rsidRPr="0083085C">
        <w:lastRenderedPageBreak/>
        <w:t>Mobilnost</w:t>
      </w:r>
      <w:bookmarkEnd w:id="45"/>
      <w:r w:rsidRPr="0083085C">
        <w:t xml:space="preserve"> </w:t>
      </w:r>
    </w:p>
    <w:p w14:paraId="00A833E6" w14:textId="77777777" w:rsidR="009D356F" w:rsidRPr="0083085C" w:rsidRDefault="009D356F" w:rsidP="009D356F">
      <w:pPr>
        <w:spacing w:before="24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Empirično izkazane konkurenčne prednosti Slovenije</w:t>
      </w:r>
    </w:p>
    <w:p w14:paraId="4FDBAC09" w14:textId="1EA095C1" w:rsidR="009D356F" w:rsidRPr="0083085C" w:rsidRDefault="009D356F" w:rsidP="009D356F">
      <w:pPr>
        <w:tabs>
          <w:tab w:val="center" w:pos="4536"/>
        </w:tabs>
        <w:spacing w:after="200" w:line="276" w:lineRule="auto"/>
        <w:jc w:val="both"/>
        <w:rPr>
          <w:rFonts w:ascii="Arial" w:eastAsia="Calibri" w:hAnsi="Arial" w:cs="Arial"/>
          <w:sz w:val="20"/>
          <w:lang w:eastAsia="en-GB"/>
        </w:rPr>
      </w:pPr>
      <w:r w:rsidRPr="0083085C">
        <w:rPr>
          <w:rFonts w:ascii="Arial" w:eastAsia="Calibri" w:hAnsi="Arial" w:cs="Arial"/>
          <w:sz w:val="20"/>
          <w:lang w:eastAsia="en-GB"/>
        </w:rPr>
        <w:t>Čeprav nima</w:t>
      </w:r>
      <w:r w:rsidR="00AB6280">
        <w:rPr>
          <w:rFonts w:ascii="Arial" w:eastAsia="Calibri" w:hAnsi="Arial" w:cs="Arial"/>
          <w:sz w:val="20"/>
          <w:lang w:eastAsia="en-GB"/>
        </w:rPr>
        <w:t>mo</w:t>
      </w:r>
      <w:r w:rsidRPr="0083085C">
        <w:rPr>
          <w:rFonts w:ascii="Arial" w:eastAsia="Calibri" w:hAnsi="Arial" w:cs="Arial"/>
          <w:sz w:val="20"/>
          <w:lang w:eastAsia="en-GB"/>
        </w:rPr>
        <w:t xml:space="preserve"> proizvajalcev vozil (razen Revoza, ki je izključno proizvodna lokacija Renaulta)</w:t>
      </w:r>
      <w:r w:rsidR="00FF768A">
        <w:rPr>
          <w:rFonts w:ascii="Arial" w:eastAsia="Calibri" w:hAnsi="Arial" w:cs="Arial"/>
          <w:sz w:val="20"/>
          <w:lang w:eastAsia="en-GB"/>
        </w:rPr>
        <w:t>,</w:t>
      </w:r>
      <w:r w:rsidRPr="0083085C">
        <w:rPr>
          <w:rFonts w:ascii="Arial" w:eastAsia="Calibri" w:hAnsi="Arial" w:cs="Arial"/>
          <w:sz w:val="20"/>
          <w:lang w:eastAsia="en-GB"/>
        </w:rPr>
        <w:t xml:space="preserve"> je </w:t>
      </w:r>
      <w:r w:rsidR="00AB6280">
        <w:rPr>
          <w:rFonts w:ascii="Arial" w:eastAsia="Calibri" w:hAnsi="Arial" w:cs="Arial"/>
          <w:sz w:val="20"/>
          <w:lang w:eastAsia="en-GB"/>
        </w:rPr>
        <w:t xml:space="preserve">Slovenija </w:t>
      </w:r>
      <w:r w:rsidRPr="0083085C">
        <w:rPr>
          <w:rFonts w:ascii="Arial" w:eastAsia="Calibri" w:hAnsi="Arial" w:cs="Arial"/>
          <w:sz w:val="20"/>
          <w:lang w:eastAsia="en-GB"/>
        </w:rPr>
        <w:t xml:space="preserve">država z izjemno močno avtomobilsko dobaviteljsko industrijo, ki predstavlja okvirno 10 % slovenskega BDP in </w:t>
      </w:r>
      <w:r w:rsidR="00FF768A">
        <w:rPr>
          <w:rFonts w:ascii="Arial" w:eastAsia="Calibri" w:hAnsi="Arial" w:cs="Arial"/>
          <w:sz w:val="20"/>
          <w:lang w:eastAsia="en-GB"/>
        </w:rPr>
        <w:t>več kot</w:t>
      </w:r>
      <w:r w:rsidR="00FF768A" w:rsidRPr="0083085C">
        <w:rPr>
          <w:rFonts w:ascii="Arial" w:eastAsia="Calibri" w:hAnsi="Arial" w:cs="Arial"/>
          <w:sz w:val="20"/>
          <w:lang w:eastAsia="en-GB"/>
        </w:rPr>
        <w:t xml:space="preserve"> </w:t>
      </w:r>
      <w:r w:rsidRPr="0083085C">
        <w:rPr>
          <w:rFonts w:ascii="Arial" w:eastAsia="Calibri" w:hAnsi="Arial" w:cs="Arial"/>
          <w:sz w:val="20"/>
          <w:lang w:eastAsia="en-GB"/>
        </w:rPr>
        <w:t xml:space="preserve">20 % slovenskega izvoza. Avtomobilska industrija skupaj s področjem transporta blaga in mobilnosti predstavlja </w:t>
      </w:r>
      <w:r w:rsidR="00FF768A">
        <w:rPr>
          <w:rFonts w:ascii="Arial" w:eastAsia="Calibri" w:hAnsi="Arial" w:cs="Arial"/>
          <w:sz w:val="20"/>
          <w:lang w:eastAsia="en-GB"/>
        </w:rPr>
        <w:t>več kot</w:t>
      </w:r>
      <w:r w:rsidRPr="0083085C">
        <w:rPr>
          <w:rFonts w:ascii="Arial" w:eastAsia="Calibri" w:hAnsi="Arial" w:cs="Arial"/>
          <w:sz w:val="20"/>
          <w:lang w:eastAsia="en-GB"/>
        </w:rPr>
        <w:t xml:space="preserve"> 15 % slovenskega BDP. Podjetja, ki se umeščajo v področje mobilnosti in avtomobilske industrije</w:t>
      </w:r>
      <w:r w:rsidR="00FF768A">
        <w:rPr>
          <w:rFonts w:ascii="Arial" w:eastAsia="Calibri" w:hAnsi="Arial" w:cs="Arial"/>
          <w:sz w:val="20"/>
          <w:lang w:eastAsia="en-GB"/>
        </w:rPr>
        <w:t>,</w:t>
      </w:r>
      <w:r w:rsidRPr="0083085C">
        <w:rPr>
          <w:rFonts w:ascii="Arial" w:eastAsia="Calibri" w:hAnsi="Arial" w:cs="Arial"/>
          <w:sz w:val="20"/>
          <w:lang w:eastAsia="en-GB"/>
        </w:rPr>
        <w:t xml:space="preserve"> prihajajo iz zelo različnih sektorjev, saj je med članstvom SRIP Mobilnost (ACS+), ki deluje na prednostnem področju Mobilnost, skoraj 70 petmestnih šifer oziroma 56 skupin (tr</w:t>
      </w:r>
      <w:r w:rsidR="00FF768A">
        <w:rPr>
          <w:rFonts w:ascii="Arial" w:eastAsia="Calibri" w:hAnsi="Arial" w:cs="Arial"/>
          <w:sz w:val="20"/>
          <w:lang w:eastAsia="en-GB"/>
        </w:rPr>
        <w:t>i</w:t>
      </w:r>
      <w:r w:rsidRPr="0083085C">
        <w:rPr>
          <w:rFonts w:ascii="Arial" w:eastAsia="Calibri" w:hAnsi="Arial" w:cs="Arial"/>
          <w:sz w:val="20"/>
          <w:lang w:eastAsia="en-GB"/>
        </w:rPr>
        <w:t xml:space="preserve">mesečna šifra) standardne klasifikacije dejavnosti. Taka razpršenost kaže na izjemno kompleksnost področja mobilnosti, </w:t>
      </w:r>
      <w:r w:rsidR="00AB6280">
        <w:rPr>
          <w:rFonts w:ascii="Arial" w:eastAsia="Calibri" w:hAnsi="Arial" w:cs="Arial"/>
          <w:sz w:val="20"/>
          <w:lang w:eastAsia="en-GB"/>
        </w:rPr>
        <w:t>kjer</w:t>
      </w:r>
      <w:r w:rsidRPr="0083085C">
        <w:rPr>
          <w:rFonts w:ascii="Arial" w:eastAsia="Calibri" w:hAnsi="Arial" w:cs="Arial"/>
          <w:sz w:val="20"/>
          <w:lang w:eastAsia="en-GB"/>
        </w:rPr>
        <w:t xml:space="preserve"> številne dejavnosti najdejo svoj tržni potencial in priložnost za rast. Prednost povezovanja podjetij na področju mobilnosti je v moči avtomobilske industrije (prvenstveno podjetja iz SKD C22.1, C24.1, C24.5, C25.6, C27.1, C27.2, C28.9, C52.2, C62.0</w:t>
      </w:r>
      <w:r w:rsidR="00FF768A">
        <w:rPr>
          <w:rFonts w:ascii="Arial" w:eastAsia="Calibri" w:hAnsi="Arial" w:cs="Arial"/>
          <w:sz w:val="20"/>
          <w:lang w:eastAsia="en-GB"/>
        </w:rPr>
        <w:t xml:space="preserve"> itd.</w:t>
      </w:r>
      <w:r w:rsidRPr="0083085C">
        <w:rPr>
          <w:rFonts w:ascii="Arial" w:eastAsia="Calibri" w:hAnsi="Arial" w:cs="Arial"/>
          <w:sz w:val="20"/>
          <w:lang w:eastAsia="en-GB"/>
        </w:rPr>
        <w:t>), da s svojo močno izvozno naravnanostjo (okvirno 85 % realizacije ustvari na tujih trgih) in izrazito razvojno naravnanostjo daje močne spodbude tudi podjetjem</w:t>
      </w:r>
      <w:r w:rsidR="00FF768A">
        <w:rPr>
          <w:rFonts w:ascii="Arial" w:eastAsia="Calibri" w:hAnsi="Arial" w:cs="Arial"/>
          <w:sz w:val="20"/>
          <w:lang w:eastAsia="en-GB"/>
        </w:rPr>
        <w:t>,</w:t>
      </w:r>
      <w:r w:rsidRPr="0083085C">
        <w:rPr>
          <w:rFonts w:ascii="Arial" w:eastAsia="Calibri" w:hAnsi="Arial" w:cs="Arial"/>
          <w:sz w:val="20"/>
          <w:lang w:eastAsia="en-GB"/>
        </w:rPr>
        <w:t xml:space="preserve"> vpetim v celovit ekosistem mobilnosti.</w:t>
      </w:r>
    </w:p>
    <w:p w14:paraId="3963B8ED" w14:textId="09D5AA9C" w:rsidR="009D356F" w:rsidRPr="0083085C" w:rsidRDefault="009D356F" w:rsidP="009D356F">
      <w:pPr>
        <w:tabs>
          <w:tab w:val="center" w:pos="4536"/>
        </w:tabs>
        <w:spacing w:after="200" w:line="276" w:lineRule="auto"/>
        <w:jc w:val="both"/>
        <w:rPr>
          <w:rFonts w:ascii="Arial" w:eastAsia="Calibri" w:hAnsi="Arial" w:cs="Arial"/>
          <w:sz w:val="20"/>
          <w:lang w:eastAsia="en-GB"/>
        </w:rPr>
      </w:pPr>
      <w:r w:rsidRPr="0083085C">
        <w:rPr>
          <w:rFonts w:ascii="Arial" w:eastAsia="Calibri" w:hAnsi="Arial" w:cs="Arial"/>
          <w:sz w:val="20"/>
          <w:lang w:eastAsia="en-GB"/>
        </w:rPr>
        <w:t xml:space="preserve">Področje elektrifikacije izkazuje </w:t>
      </w:r>
      <w:r w:rsidR="00AB6280">
        <w:rPr>
          <w:rFonts w:ascii="Arial" w:eastAsia="Calibri" w:hAnsi="Arial" w:cs="Arial"/>
          <w:sz w:val="20"/>
          <w:lang w:eastAsia="en-GB"/>
        </w:rPr>
        <w:t>velik</w:t>
      </w:r>
      <w:r w:rsidR="00AB6280" w:rsidRPr="0083085C">
        <w:rPr>
          <w:rFonts w:ascii="Arial" w:eastAsia="Calibri" w:hAnsi="Arial" w:cs="Arial"/>
          <w:sz w:val="20"/>
          <w:lang w:eastAsia="en-GB"/>
        </w:rPr>
        <w:t xml:space="preserve"> </w:t>
      </w:r>
      <w:r w:rsidRPr="0083085C">
        <w:rPr>
          <w:rFonts w:ascii="Arial" w:eastAsia="Calibri" w:hAnsi="Arial" w:cs="Arial"/>
          <w:sz w:val="20"/>
          <w:lang w:eastAsia="en-GB"/>
        </w:rPr>
        <w:t>potencial, saj se celotna avtomobilska industrija preoblikuje in preusmerja v proizvodnjo električnih in elektrificiranih vozil</w:t>
      </w:r>
      <w:r w:rsidR="00FF768A">
        <w:rPr>
          <w:rFonts w:ascii="Arial" w:eastAsia="Calibri" w:hAnsi="Arial" w:cs="Arial"/>
          <w:sz w:val="20"/>
          <w:lang w:eastAsia="en-GB"/>
        </w:rPr>
        <w:t>, katerih p</w:t>
      </w:r>
      <w:r w:rsidRPr="0083085C">
        <w:rPr>
          <w:rFonts w:ascii="Arial" w:eastAsia="Calibri" w:hAnsi="Arial" w:cs="Arial"/>
          <w:sz w:val="20"/>
          <w:lang w:eastAsia="en-GB"/>
        </w:rPr>
        <w:t>rodaja se je z nekaj odstotkov v letu 2020 povečala na skoraj 10 % v letu 2021</w:t>
      </w:r>
      <w:r w:rsidR="00FF768A">
        <w:rPr>
          <w:rFonts w:ascii="Arial" w:eastAsia="Calibri" w:hAnsi="Arial" w:cs="Arial"/>
          <w:sz w:val="20"/>
          <w:lang w:eastAsia="en-GB"/>
        </w:rPr>
        <w:t xml:space="preserve"> in </w:t>
      </w:r>
      <w:r w:rsidR="00FF768A" w:rsidRPr="0083085C">
        <w:rPr>
          <w:rFonts w:ascii="Arial" w:eastAsia="Calibri" w:hAnsi="Arial" w:cs="Arial"/>
          <w:sz w:val="20"/>
          <w:lang w:eastAsia="en-GB"/>
        </w:rPr>
        <w:t>bo</w:t>
      </w:r>
      <w:r w:rsidRPr="0083085C">
        <w:rPr>
          <w:rFonts w:ascii="Arial" w:eastAsia="Calibri" w:hAnsi="Arial" w:cs="Arial"/>
          <w:sz w:val="20"/>
          <w:lang w:eastAsia="en-GB"/>
        </w:rPr>
        <w:t>do leta 2030 dosegla po ocenah že 50 % vseh prodanih vozil.</w:t>
      </w:r>
    </w:p>
    <w:p w14:paraId="41BA315E" w14:textId="7494AF5A" w:rsidR="009D356F" w:rsidRPr="0083085C" w:rsidRDefault="009D356F" w:rsidP="00DC067C">
      <w:pPr>
        <w:tabs>
          <w:tab w:val="center" w:pos="4536"/>
        </w:tabs>
        <w:spacing w:after="320" w:line="276" w:lineRule="auto"/>
        <w:jc w:val="both"/>
        <w:rPr>
          <w:rFonts w:ascii="Arial" w:eastAsia="Calibri" w:hAnsi="Arial" w:cs="Arial"/>
          <w:sz w:val="20"/>
          <w:lang w:eastAsia="en-GB"/>
        </w:rPr>
      </w:pPr>
      <w:r w:rsidRPr="0083085C">
        <w:rPr>
          <w:rFonts w:ascii="Arial" w:eastAsia="Calibri" w:hAnsi="Arial" w:cs="Arial"/>
          <w:sz w:val="20"/>
          <w:lang w:eastAsia="en-GB"/>
        </w:rPr>
        <w:t xml:space="preserve">Tehnološke in izvozne konkurenčne prednosti področja so velike, predvsem avtomobilska industrija se na specifičnih tehnoloških področjih </w:t>
      </w:r>
      <w:r w:rsidR="00AB6280">
        <w:rPr>
          <w:rFonts w:ascii="Arial" w:eastAsia="Calibri" w:hAnsi="Arial" w:cs="Arial"/>
          <w:sz w:val="20"/>
          <w:lang w:eastAsia="en-GB"/>
        </w:rPr>
        <w:t>uvršča</w:t>
      </w:r>
      <w:r w:rsidR="00AB6280" w:rsidRPr="0083085C">
        <w:rPr>
          <w:rFonts w:ascii="Arial" w:eastAsia="Calibri" w:hAnsi="Arial" w:cs="Arial"/>
          <w:sz w:val="20"/>
          <w:lang w:eastAsia="en-GB"/>
        </w:rPr>
        <w:t xml:space="preserve"> </w:t>
      </w:r>
      <w:r w:rsidRPr="0083085C">
        <w:rPr>
          <w:rFonts w:ascii="Arial" w:eastAsia="Calibri" w:hAnsi="Arial" w:cs="Arial"/>
          <w:sz w:val="20"/>
          <w:lang w:eastAsia="en-GB"/>
        </w:rPr>
        <w:t xml:space="preserve">med vodilne dobavitelje </w:t>
      </w:r>
      <w:r w:rsidR="00AB6280">
        <w:rPr>
          <w:rFonts w:ascii="Arial" w:eastAsia="Calibri" w:hAnsi="Arial" w:cs="Arial"/>
          <w:sz w:val="20"/>
          <w:lang w:eastAsia="en-GB"/>
        </w:rPr>
        <w:t xml:space="preserve">za </w:t>
      </w:r>
      <w:r w:rsidRPr="0083085C">
        <w:rPr>
          <w:rFonts w:ascii="Arial" w:eastAsia="Calibri" w:hAnsi="Arial" w:cs="Arial"/>
          <w:sz w:val="20"/>
          <w:lang w:eastAsia="en-GB"/>
        </w:rPr>
        <w:t>evropsk</w:t>
      </w:r>
      <w:r w:rsidR="00AB6280">
        <w:rPr>
          <w:rFonts w:ascii="Arial" w:eastAsia="Calibri" w:hAnsi="Arial" w:cs="Arial"/>
          <w:sz w:val="20"/>
          <w:lang w:eastAsia="en-GB"/>
        </w:rPr>
        <w:t>e</w:t>
      </w:r>
      <w:r w:rsidRPr="0083085C">
        <w:rPr>
          <w:rFonts w:ascii="Arial" w:eastAsia="Calibri" w:hAnsi="Arial" w:cs="Arial"/>
          <w:sz w:val="20"/>
          <w:lang w:eastAsia="en-GB"/>
        </w:rPr>
        <w:t xml:space="preserve"> in globaln</w:t>
      </w:r>
      <w:r w:rsidR="00AB6280">
        <w:rPr>
          <w:rFonts w:ascii="Arial" w:eastAsia="Calibri" w:hAnsi="Arial" w:cs="Arial"/>
          <w:sz w:val="20"/>
          <w:lang w:eastAsia="en-GB"/>
        </w:rPr>
        <w:t xml:space="preserve">e </w:t>
      </w:r>
      <w:r w:rsidRPr="0083085C">
        <w:rPr>
          <w:rFonts w:ascii="Arial" w:eastAsia="Calibri" w:hAnsi="Arial" w:cs="Arial"/>
          <w:sz w:val="20"/>
          <w:lang w:eastAsia="en-GB"/>
        </w:rPr>
        <w:t>proizvajalce vozil. S svojo vpetostjo v evropske dobaviteljske verige pa kompetentno sledi in v številnih primerih tudi opredeljuje trende razvoja na področjih, kjer se je posamezno podjetje uveljavilo kot predrazvojni dobavitelj (vir: SRIP Mobilnost).</w:t>
      </w:r>
    </w:p>
    <w:p w14:paraId="1223DAFC" w14:textId="0454803F" w:rsidR="009D356F" w:rsidRPr="0083085C" w:rsidRDefault="009D356F"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tabs>
          <w:tab w:val="center" w:pos="4536"/>
        </w:tabs>
        <w:spacing w:after="200" w:line="276" w:lineRule="auto"/>
        <w:jc w:val="both"/>
        <w:rPr>
          <w:rFonts w:ascii="Arial" w:eastAsia="Calibri" w:hAnsi="Arial" w:cs="Arial"/>
          <w:sz w:val="20"/>
          <w:lang w:eastAsia="en-GB"/>
        </w:rPr>
      </w:pPr>
      <w:r w:rsidRPr="0083085C">
        <w:rPr>
          <w:rFonts w:ascii="Arial" w:eastAsia="Calibri" w:hAnsi="Arial" w:cs="Arial"/>
          <w:b/>
          <w:sz w:val="20"/>
          <w:lang w:eastAsia="en-GB"/>
        </w:rPr>
        <w:t>Cilji do leta 2027</w:t>
      </w:r>
      <w:r w:rsidRPr="00354BAF">
        <w:rPr>
          <w:rFonts w:ascii="Arial" w:eastAsia="Calibri" w:hAnsi="Arial" w:cs="Arial"/>
          <w:sz w:val="20"/>
          <w:vertAlign w:val="superscript"/>
          <w:lang w:eastAsia="en-GB"/>
        </w:rPr>
        <w:footnoteReference w:id="48"/>
      </w:r>
      <w:r w:rsidRPr="00354BAF">
        <w:rPr>
          <w:rFonts w:ascii="Arial" w:eastAsia="Calibri" w:hAnsi="Arial" w:cs="Arial"/>
          <w:sz w:val="20"/>
          <w:lang w:eastAsia="en-GB"/>
        </w:rPr>
        <w:t>:</w:t>
      </w:r>
      <w:r w:rsidRPr="0083085C">
        <w:rPr>
          <w:rFonts w:ascii="Arial" w:eastAsia="Calibri" w:hAnsi="Arial" w:cs="Arial"/>
          <w:sz w:val="20"/>
          <w:lang w:eastAsia="en-GB"/>
        </w:rPr>
        <w:t xml:space="preserve"> povečati prihodke podjetij znotraj </w:t>
      </w:r>
      <w:r w:rsidRPr="0083085C">
        <w:rPr>
          <w:rFonts w:ascii="Arial" w:eastAsia="Calibri" w:hAnsi="Arial" w:cs="Times New Roman"/>
          <w:sz w:val="20"/>
        </w:rPr>
        <w:t>prednostnega področja</w:t>
      </w:r>
      <w:r w:rsidRPr="0083085C">
        <w:rPr>
          <w:rFonts w:ascii="Arial" w:eastAsia="Calibri" w:hAnsi="Arial" w:cs="Arial"/>
          <w:sz w:val="20"/>
          <w:lang w:eastAsia="en-GB"/>
        </w:rPr>
        <w:t xml:space="preserve"> z 10,3 na 13,1 </w:t>
      </w:r>
      <w:r w:rsidR="00FF768A">
        <w:rPr>
          <w:rFonts w:ascii="Arial" w:eastAsia="Calibri" w:hAnsi="Arial" w:cs="Arial"/>
          <w:sz w:val="20"/>
          <w:lang w:eastAsia="en-GB"/>
        </w:rPr>
        <w:t>mrd</w:t>
      </w:r>
      <w:r w:rsidR="00FF768A" w:rsidRPr="0083085C">
        <w:rPr>
          <w:rFonts w:ascii="Arial" w:eastAsia="Calibri" w:hAnsi="Arial" w:cs="Arial"/>
          <w:sz w:val="20"/>
          <w:lang w:eastAsia="en-GB"/>
        </w:rPr>
        <w:t xml:space="preserve"> </w:t>
      </w:r>
      <w:r w:rsidRPr="0083085C">
        <w:rPr>
          <w:rFonts w:ascii="Arial" w:eastAsia="Calibri" w:hAnsi="Arial" w:cs="Arial"/>
          <w:sz w:val="20"/>
          <w:lang w:eastAsia="en-GB"/>
        </w:rPr>
        <w:t xml:space="preserve">EUR, dvigniti </w:t>
      </w:r>
      <w:r w:rsidR="007C25C3" w:rsidRPr="0083085C">
        <w:rPr>
          <w:rFonts w:ascii="Arial" w:eastAsia="Calibri" w:hAnsi="Arial" w:cs="Arial"/>
          <w:sz w:val="20"/>
          <w:lang w:eastAsia="en-GB"/>
        </w:rPr>
        <w:t>vrednost izvoza</w:t>
      </w:r>
      <w:r w:rsidRPr="0083085C">
        <w:rPr>
          <w:rFonts w:ascii="Arial" w:eastAsia="Calibri" w:hAnsi="Arial" w:cs="Arial"/>
          <w:sz w:val="20"/>
          <w:lang w:eastAsia="en-GB"/>
        </w:rPr>
        <w:t xml:space="preserve"> s </w:t>
      </w:r>
      <w:r w:rsidR="007C25C3" w:rsidRPr="0083085C">
        <w:rPr>
          <w:rFonts w:ascii="Arial" w:eastAsia="Calibri" w:hAnsi="Arial" w:cs="Arial"/>
          <w:sz w:val="20"/>
          <w:lang w:eastAsia="en-GB"/>
        </w:rPr>
        <w:t>5</w:t>
      </w:r>
      <w:r w:rsidR="003D0245" w:rsidRPr="0083085C">
        <w:rPr>
          <w:rFonts w:ascii="Arial" w:eastAsia="Calibri" w:hAnsi="Arial" w:cs="Arial"/>
          <w:sz w:val="20"/>
          <w:lang w:eastAsia="en-GB"/>
        </w:rPr>
        <w:t>,</w:t>
      </w:r>
      <w:r w:rsidR="007C25C3" w:rsidRPr="0083085C">
        <w:rPr>
          <w:rFonts w:ascii="Arial" w:eastAsia="Calibri" w:hAnsi="Arial" w:cs="Arial"/>
          <w:sz w:val="20"/>
          <w:lang w:eastAsia="en-GB"/>
        </w:rPr>
        <w:t>2</w:t>
      </w:r>
      <w:r w:rsidR="003D0245" w:rsidRPr="0083085C">
        <w:rPr>
          <w:rFonts w:ascii="Arial" w:eastAsia="Calibri" w:hAnsi="Arial" w:cs="Arial"/>
          <w:sz w:val="20"/>
          <w:lang w:eastAsia="en-GB"/>
        </w:rPr>
        <w:t xml:space="preserve"> mrd</w:t>
      </w:r>
      <w:r w:rsidR="007C25C3" w:rsidRPr="0083085C">
        <w:rPr>
          <w:rFonts w:ascii="Arial" w:eastAsia="Calibri" w:hAnsi="Arial" w:cs="Arial"/>
          <w:sz w:val="20"/>
          <w:lang w:eastAsia="en-GB"/>
        </w:rPr>
        <w:t xml:space="preserve"> EUR (</w:t>
      </w:r>
      <w:r w:rsidRPr="0083085C">
        <w:rPr>
          <w:rFonts w:ascii="Arial" w:eastAsia="Calibri" w:hAnsi="Arial" w:cs="Arial"/>
          <w:sz w:val="20"/>
          <w:lang w:eastAsia="en-GB"/>
        </w:rPr>
        <w:t>52 %</w:t>
      </w:r>
      <w:r w:rsidR="007C25C3" w:rsidRPr="0083085C">
        <w:rPr>
          <w:rFonts w:ascii="Arial" w:eastAsia="Calibri" w:hAnsi="Arial" w:cs="Arial"/>
          <w:sz w:val="20"/>
          <w:lang w:eastAsia="en-GB"/>
        </w:rPr>
        <w:t xml:space="preserve"> od celotnih prihodkov)</w:t>
      </w:r>
      <w:r w:rsidRPr="0083085C">
        <w:rPr>
          <w:rFonts w:ascii="Arial" w:eastAsia="Calibri" w:hAnsi="Arial" w:cs="Arial"/>
          <w:sz w:val="20"/>
          <w:lang w:eastAsia="en-GB"/>
        </w:rPr>
        <w:t xml:space="preserve"> na </w:t>
      </w:r>
      <w:r w:rsidR="007C25C3" w:rsidRPr="0083085C">
        <w:rPr>
          <w:rFonts w:ascii="Arial" w:eastAsia="Calibri" w:hAnsi="Arial" w:cs="Arial"/>
          <w:sz w:val="20"/>
          <w:lang w:eastAsia="en-GB"/>
        </w:rPr>
        <w:t>7</w:t>
      </w:r>
      <w:r w:rsidR="003D0245" w:rsidRPr="0083085C">
        <w:rPr>
          <w:rFonts w:ascii="Arial" w:eastAsia="Calibri" w:hAnsi="Arial" w:cs="Arial"/>
          <w:sz w:val="20"/>
          <w:lang w:eastAsia="en-GB"/>
        </w:rPr>
        <w:t>,</w:t>
      </w:r>
      <w:r w:rsidR="007C25C3" w:rsidRPr="0083085C">
        <w:rPr>
          <w:rFonts w:ascii="Arial" w:eastAsia="Calibri" w:hAnsi="Arial" w:cs="Arial"/>
          <w:sz w:val="20"/>
          <w:lang w:eastAsia="en-GB"/>
        </w:rPr>
        <w:t>15</w:t>
      </w:r>
      <w:r w:rsidR="003D0245" w:rsidRPr="0083085C">
        <w:rPr>
          <w:rFonts w:ascii="Arial" w:eastAsia="Calibri" w:hAnsi="Arial" w:cs="Arial"/>
          <w:sz w:val="20"/>
          <w:lang w:eastAsia="en-GB"/>
        </w:rPr>
        <w:t xml:space="preserve"> mrd</w:t>
      </w:r>
      <w:r w:rsidR="007C25C3" w:rsidRPr="0083085C">
        <w:rPr>
          <w:rFonts w:ascii="Arial" w:eastAsia="Calibri" w:hAnsi="Arial" w:cs="Arial"/>
          <w:sz w:val="20"/>
          <w:lang w:eastAsia="en-GB"/>
        </w:rPr>
        <w:t xml:space="preserve"> EUR (</w:t>
      </w:r>
      <w:r w:rsidRPr="0083085C">
        <w:rPr>
          <w:rFonts w:ascii="Arial" w:eastAsia="Calibri" w:hAnsi="Arial" w:cs="Arial"/>
          <w:sz w:val="20"/>
          <w:lang w:eastAsia="en-GB"/>
        </w:rPr>
        <w:t>55 %</w:t>
      </w:r>
      <w:r w:rsidR="007C25C3" w:rsidRPr="0083085C">
        <w:rPr>
          <w:rFonts w:ascii="Arial" w:eastAsia="Calibri" w:hAnsi="Arial" w:cs="Arial"/>
          <w:sz w:val="20"/>
          <w:lang w:eastAsia="en-GB"/>
        </w:rPr>
        <w:t xml:space="preserve"> od celotnih prihodkov)</w:t>
      </w:r>
      <w:r w:rsidRPr="0083085C">
        <w:rPr>
          <w:rFonts w:ascii="Arial" w:eastAsia="Calibri" w:hAnsi="Arial" w:cs="Arial"/>
          <w:sz w:val="20"/>
          <w:lang w:eastAsia="en-GB"/>
        </w:rPr>
        <w:t xml:space="preserve">, </w:t>
      </w:r>
      <w:r w:rsidR="007C25C3" w:rsidRPr="0083085C">
        <w:rPr>
          <w:rFonts w:ascii="Arial" w:eastAsia="Calibri" w:hAnsi="Arial" w:cs="Arial"/>
          <w:sz w:val="20"/>
          <w:lang w:eastAsia="en-GB"/>
        </w:rPr>
        <w:t>dvigniti dodano vrednost člano</w:t>
      </w:r>
      <w:r w:rsidR="00C6672A" w:rsidRPr="0083085C">
        <w:rPr>
          <w:rFonts w:ascii="Arial" w:eastAsia="Calibri" w:hAnsi="Arial" w:cs="Arial"/>
          <w:sz w:val="20"/>
          <w:lang w:eastAsia="en-GB"/>
        </w:rPr>
        <w:t>v SRIP-a z 1.836 mio EUR na 2.25</w:t>
      </w:r>
      <w:r w:rsidR="007C25C3" w:rsidRPr="0083085C">
        <w:rPr>
          <w:rFonts w:ascii="Arial" w:eastAsia="Calibri" w:hAnsi="Arial" w:cs="Arial"/>
          <w:sz w:val="20"/>
          <w:lang w:eastAsia="en-GB"/>
        </w:rPr>
        <w:t xml:space="preserve">0 mio EUR ter </w:t>
      </w:r>
      <w:r w:rsidRPr="0083085C">
        <w:rPr>
          <w:rFonts w:ascii="Arial" w:eastAsia="Calibri" w:hAnsi="Arial" w:cs="Arial"/>
          <w:sz w:val="20"/>
          <w:lang w:eastAsia="en-GB"/>
        </w:rPr>
        <w:t>dodano vrednost na zaposlenega</w:t>
      </w:r>
      <w:r w:rsidR="007C25C3" w:rsidRPr="0083085C">
        <w:rPr>
          <w:rFonts w:ascii="Arial" w:eastAsia="Calibri" w:hAnsi="Arial" w:cs="Arial"/>
          <w:sz w:val="20"/>
          <w:lang w:eastAsia="en-GB"/>
        </w:rPr>
        <w:t xml:space="preserve"> (produktivnost na zaposlenega)</w:t>
      </w:r>
      <w:r w:rsidRPr="0083085C">
        <w:rPr>
          <w:rFonts w:ascii="Arial" w:eastAsia="Calibri" w:hAnsi="Arial" w:cs="Arial"/>
          <w:sz w:val="20"/>
          <w:lang w:eastAsia="en-GB"/>
        </w:rPr>
        <w:t xml:space="preserve"> s 63.343 EUR na 75.000 EUR</w:t>
      </w:r>
      <w:r w:rsidR="007C25C3" w:rsidRPr="0083085C">
        <w:rPr>
          <w:rFonts w:ascii="Arial" w:eastAsia="Calibri" w:hAnsi="Arial" w:cs="Arial"/>
          <w:sz w:val="20"/>
          <w:lang w:eastAsia="en-GB"/>
        </w:rPr>
        <w:t>,</w:t>
      </w:r>
      <w:r w:rsidRPr="0083085C">
        <w:rPr>
          <w:rFonts w:ascii="Arial" w:eastAsia="Calibri" w:hAnsi="Arial" w:cs="Arial"/>
          <w:sz w:val="20"/>
          <w:lang w:eastAsia="en-GB"/>
        </w:rPr>
        <w:t xml:space="preserve"> vlaganja v RRI s 500 mio EUR letno na 600 mio EUR letno</w:t>
      </w:r>
      <w:r w:rsidR="007C25C3" w:rsidRPr="0083085C">
        <w:rPr>
          <w:rFonts w:ascii="Arial" w:eastAsia="Calibri" w:hAnsi="Arial" w:cs="Arial"/>
          <w:sz w:val="20"/>
          <w:lang w:eastAsia="en-GB"/>
        </w:rPr>
        <w:t>, dvigniti število zaposlenih s 26.000 (v letu 2021) na</w:t>
      </w:r>
      <w:r w:rsidRPr="0083085C">
        <w:rPr>
          <w:rFonts w:ascii="Arial" w:eastAsia="Calibri" w:hAnsi="Arial" w:cs="Arial"/>
          <w:sz w:val="20"/>
          <w:lang w:eastAsia="en-GB"/>
        </w:rPr>
        <w:t xml:space="preserve"> 30.000. </w:t>
      </w:r>
    </w:p>
    <w:p w14:paraId="56BA9620" w14:textId="77777777" w:rsidR="009D356F" w:rsidRPr="0083085C" w:rsidRDefault="009D356F" w:rsidP="006B1697">
      <w:pPr>
        <w:tabs>
          <w:tab w:val="center" w:pos="4536"/>
        </w:tabs>
        <w:spacing w:before="320" w:after="200" w:line="276" w:lineRule="auto"/>
        <w:jc w:val="both"/>
        <w:rPr>
          <w:rFonts w:ascii="Arial" w:eastAsia="Calibri" w:hAnsi="Arial" w:cs="Arial"/>
          <w:color w:val="000000"/>
          <w:sz w:val="20"/>
          <w:lang w:eastAsia="en-GB"/>
        </w:rPr>
      </w:pPr>
      <w:r w:rsidRPr="0083085C">
        <w:rPr>
          <w:rFonts w:ascii="Arial" w:eastAsia="Calibri" w:hAnsi="Arial" w:cs="Arial"/>
          <w:b/>
          <w:sz w:val="20"/>
        </w:rPr>
        <w:t xml:space="preserve">Najperspektivnejša fokusna področja, identificirana v procesu podjetniškega odkrivanja </w:t>
      </w:r>
      <w:r w:rsidRPr="0083085C">
        <w:rPr>
          <w:rFonts w:ascii="Arial" w:eastAsia="Calibri" w:hAnsi="Arial" w:cs="Arial"/>
          <w:sz w:val="20"/>
        </w:rPr>
        <w:t>(seznam produktnih smeri je v Prilogi 2)</w:t>
      </w:r>
    </w:p>
    <w:p w14:paraId="4F1E32E6" w14:textId="13210F32" w:rsidR="009D356F" w:rsidRPr="0083085C" w:rsidRDefault="009D356F" w:rsidP="00DC067C">
      <w:pPr>
        <w:pStyle w:val="Odstavekseznama"/>
        <w:numPr>
          <w:ilvl w:val="0"/>
          <w:numId w:val="32"/>
        </w:numPr>
        <w:spacing w:after="200" w:line="276" w:lineRule="auto"/>
        <w:jc w:val="both"/>
        <w:rPr>
          <w:rFonts w:ascii="Arial" w:eastAsia="Times New Roman" w:hAnsi="Arial" w:cs="Arial"/>
          <w:bCs/>
          <w:sz w:val="20"/>
          <w:lang w:eastAsia="sl-SI"/>
        </w:rPr>
      </w:pPr>
      <w:r w:rsidRPr="0083085C">
        <w:rPr>
          <w:rFonts w:ascii="Arial" w:eastAsia="Times New Roman" w:hAnsi="Arial" w:cs="Arial"/>
          <w:b/>
          <w:bCs/>
          <w:color w:val="000000"/>
          <w:sz w:val="20"/>
          <w:lang w:eastAsia="sl-SI"/>
        </w:rPr>
        <w:t xml:space="preserve">Transformacija avtomobilske industrije: </w:t>
      </w:r>
      <w:r w:rsidRPr="0083085C">
        <w:rPr>
          <w:rFonts w:ascii="Arial" w:eastAsia="Times New Roman" w:hAnsi="Arial" w:cs="Arial"/>
          <w:bCs/>
          <w:color w:val="000000"/>
          <w:sz w:val="20"/>
          <w:lang w:eastAsia="sl-SI"/>
        </w:rPr>
        <w:t xml:space="preserve">Baterijska električna vozila bodo postala eden ključnih gradnikov transformacije za bistveno znižanje negativnega okoljskega vpliva mobilnosti in transporta. Pomembno vlogo bodo imela hibridna (elektrificirana) električna vozila, tudi vozila z gorivnimi celicami. Trend razvoja </w:t>
      </w:r>
      <w:r w:rsidRPr="0083085C">
        <w:rPr>
          <w:rFonts w:ascii="Arial" w:eastAsia="Times New Roman" w:hAnsi="Arial" w:cs="Arial"/>
          <w:bCs/>
          <w:sz w:val="20"/>
          <w:lang w:eastAsia="sl-SI"/>
        </w:rPr>
        <w:t xml:space="preserve">povezanih vozil se dopolnjuje s trendom razvoja visoko avtomatiziranih in avtonomnih vozil. Pomembna sta tudi razvoj in uvajanje posodobitev in novih tehnologij, ki energetsko potratne proizvodnje </w:t>
      </w:r>
      <w:r w:rsidR="00EB7542">
        <w:rPr>
          <w:rFonts w:ascii="Arial" w:eastAsia="Times New Roman" w:hAnsi="Arial" w:cs="Arial"/>
          <w:bCs/>
          <w:sz w:val="20"/>
          <w:lang w:eastAsia="sl-SI"/>
        </w:rPr>
        <w:t>preoblikujejo v</w:t>
      </w:r>
      <w:r w:rsidR="00EB7542" w:rsidRPr="0083085C">
        <w:rPr>
          <w:rFonts w:ascii="Arial" w:eastAsia="Times New Roman" w:hAnsi="Arial" w:cs="Arial"/>
          <w:bCs/>
          <w:sz w:val="20"/>
          <w:lang w:eastAsia="sl-SI"/>
        </w:rPr>
        <w:t xml:space="preserve"> </w:t>
      </w:r>
      <w:r w:rsidRPr="0083085C">
        <w:rPr>
          <w:rFonts w:ascii="Arial" w:eastAsia="Times New Roman" w:hAnsi="Arial" w:cs="Arial"/>
          <w:bCs/>
          <w:sz w:val="20"/>
          <w:lang w:eastAsia="sl-SI"/>
        </w:rPr>
        <w:t xml:space="preserve">zelene. Slovenska avtomobilska industrija se z jasno opredeljeno strategijo razvojno odločno usmerja v področje </w:t>
      </w:r>
      <w:r w:rsidR="00EB7542">
        <w:rPr>
          <w:rFonts w:ascii="Arial" w:eastAsia="Times New Roman" w:hAnsi="Arial" w:cs="Arial"/>
          <w:bCs/>
          <w:sz w:val="20"/>
          <w:lang w:eastAsia="sl-SI"/>
        </w:rPr>
        <w:t>(i)</w:t>
      </w:r>
      <w:r w:rsidRPr="0083085C">
        <w:rPr>
          <w:rFonts w:ascii="Arial" w:eastAsia="Times New Roman" w:hAnsi="Arial" w:cs="Arial"/>
          <w:bCs/>
          <w:sz w:val="20"/>
          <w:lang w:eastAsia="sl-SI"/>
        </w:rPr>
        <w:t xml:space="preserve"> električnih pogonskih sistemov in njihovih komponent, </w:t>
      </w:r>
      <w:r w:rsidR="00EB7542">
        <w:rPr>
          <w:rFonts w:ascii="Arial" w:eastAsia="Times New Roman" w:hAnsi="Arial" w:cs="Arial"/>
          <w:bCs/>
          <w:sz w:val="20"/>
          <w:lang w:eastAsia="sl-SI"/>
        </w:rPr>
        <w:t>(ii)</w:t>
      </w:r>
      <w:r w:rsidRPr="0083085C">
        <w:rPr>
          <w:rFonts w:ascii="Arial" w:eastAsia="Times New Roman" w:hAnsi="Arial" w:cs="Arial"/>
          <w:bCs/>
          <w:sz w:val="20"/>
          <w:lang w:eastAsia="sl-SI"/>
        </w:rPr>
        <w:t xml:space="preserve"> sistemov hranjenja energije in njihovih komponent ter </w:t>
      </w:r>
      <w:r w:rsidR="00EB7542">
        <w:rPr>
          <w:rFonts w:ascii="Arial" w:eastAsia="Times New Roman" w:hAnsi="Arial" w:cs="Arial"/>
          <w:bCs/>
          <w:sz w:val="20"/>
          <w:lang w:eastAsia="sl-SI"/>
        </w:rPr>
        <w:t>(iii)</w:t>
      </w:r>
      <w:r w:rsidRPr="0083085C">
        <w:rPr>
          <w:rFonts w:ascii="Arial" w:eastAsia="Times New Roman" w:hAnsi="Arial" w:cs="Arial"/>
          <w:bCs/>
          <w:sz w:val="20"/>
          <w:lang w:eastAsia="sl-SI"/>
        </w:rPr>
        <w:t xml:space="preserve"> materialov in tehnologij za nižanje teže električnih in elektrificiranih vozil. Proizvodnja komponent in sistemov bo podprta z nadpovprečnimi </w:t>
      </w:r>
      <w:r w:rsidRPr="0083085C">
        <w:rPr>
          <w:rFonts w:ascii="Arial" w:eastAsia="Times New Roman" w:hAnsi="Arial" w:cs="Arial"/>
          <w:bCs/>
          <w:sz w:val="20"/>
          <w:lang w:eastAsia="sl-SI"/>
        </w:rPr>
        <w:lastRenderedPageBreak/>
        <w:t>vlaganji v digitalno preobrazbo, robotizacijo in avtomatizacijo proizvodnih in poslovnih procesov ter v razvoj in uvajanje rešitev za zniževanje okoljskega odtisa proizvodnih in poslovnih procesov.</w:t>
      </w:r>
    </w:p>
    <w:p w14:paraId="10777940" w14:textId="77777777" w:rsidR="00DC067C" w:rsidRPr="0083085C" w:rsidRDefault="00DC067C" w:rsidP="00DC067C">
      <w:pPr>
        <w:pStyle w:val="Odstavekseznama"/>
        <w:spacing w:after="200" w:line="276" w:lineRule="auto"/>
        <w:ind w:left="360"/>
        <w:jc w:val="both"/>
        <w:rPr>
          <w:rFonts w:ascii="Arial" w:eastAsia="Times New Roman" w:hAnsi="Arial" w:cs="Arial"/>
          <w:bCs/>
          <w:sz w:val="20"/>
          <w:lang w:eastAsia="sl-SI"/>
        </w:rPr>
      </w:pPr>
    </w:p>
    <w:p w14:paraId="54938343" w14:textId="20427AB1" w:rsidR="009D356F" w:rsidRPr="0083085C" w:rsidRDefault="009D356F" w:rsidP="00DC067C">
      <w:pPr>
        <w:pStyle w:val="Odstavekseznama"/>
        <w:numPr>
          <w:ilvl w:val="0"/>
          <w:numId w:val="32"/>
        </w:numPr>
        <w:suppressAutoHyphens/>
        <w:spacing w:after="200" w:line="276" w:lineRule="auto"/>
        <w:jc w:val="both"/>
        <w:rPr>
          <w:rFonts w:ascii="Arial" w:eastAsia="Times New Roman" w:hAnsi="Arial" w:cs="Arial"/>
          <w:b/>
          <w:bCs/>
          <w:sz w:val="20"/>
          <w:lang w:eastAsia="sl-SI"/>
        </w:rPr>
      </w:pPr>
      <w:r w:rsidRPr="0083085C">
        <w:rPr>
          <w:rFonts w:ascii="Arial" w:eastAsia="Times New Roman" w:hAnsi="Arial" w:cs="Arial"/>
          <w:b/>
          <w:bCs/>
          <w:sz w:val="20"/>
          <w:lang w:eastAsia="sl-SI"/>
        </w:rPr>
        <w:t xml:space="preserve">Napredna infrastruktura za novo mobilnost: </w:t>
      </w:r>
      <w:r w:rsidRPr="0083085C">
        <w:rPr>
          <w:rFonts w:ascii="Arial" w:eastAsia="Times New Roman" w:hAnsi="Arial" w:cs="Arial"/>
          <w:bCs/>
          <w:sz w:val="20"/>
          <w:lang w:eastAsia="sl-SI"/>
        </w:rPr>
        <w:t xml:space="preserve">Avtomatizirana in avtonomna vozila, električna vozila, pametna navigacija in varnejše ter trajnostno grajene ceste ponujajo številne priložnosti za inovacije, ki prinašajo trajnostne rešitve, izboljšujejo varnost in pripomorejo k zniževanju škodljivih emisij. Poleg tega bo </w:t>
      </w:r>
      <w:r w:rsidR="001D0F9C">
        <w:rPr>
          <w:rFonts w:ascii="Arial" w:eastAsia="Times New Roman" w:hAnsi="Arial" w:cs="Arial"/>
          <w:bCs/>
          <w:sz w:val="20"/>
          <w:lang w:eastAsia="sl-SI"/>
        </w:rPr>
        <w:t>velik</w:t>
      </w:r>
      <w:r w:rsidR="001D0F9C" w:rsidRPr="0083085C">
        <w:rPr>
          <w:rFonts w:ascii="Arial" w:eastAsia="Times New Roman" w:hAnsi="Arial" w:cs="Arial"/>
          <w:bCs/>
          <w:sz w:val="20"/>
          <w:lang w:eastAsia="sl-SI"/>
        </w:rPr>
        <w:t xml:space="preserve"> </w:t>
      </w:r>
      <w:r w:rsidRPr="0083085C">
        <w:rPr>
          <w:rFonts w:ascii="Arial" w:eastAsia="Times New Roman" w:hAnsi="Arial" w:cs="Arial"/>
          <w:bCs/>
          <w:sz w:val="20"/>
          <w:lang w:eastAsia="sl-SI"/>
        </w:rPr>
        <w:t xml:space="preserve">poudarek namenjen razvoju rešitev </w:t>
      </w:r>
      <w:r w:rsidR="00500099">
        <w:rPr>
          <w:rFonts w:ascii="Arial" w:eastAsia="Times New Roman" w:hAnsi="Arial" w:cs="Arial"/>
          <w:bCs/>
          <w:sz w:val="20"/>
          <w:lang w:eastAsia="sl-SI"/>
        </w:rPr>
        <w:t>s</w:t>
      </w:r>
      <w:r w:rsidRPr="0083085C">
        <w:rPr>
          <w:rFonts w:ascii="Arial" w:eastAsia="Times New Roman" w:hAnsi="Arial" w:cs="Arial"/>
          <w:bCs/>
          <w:sz w:val="20"/>
          <w:lang w:eastAsia="sl-SI"/>
        </w:rPr>
        <w:t xml:space="preserve"> pametno in potrebam prilagojeno polnilno infrastrukturo za električna in elektrificirana vozila.</w:t>
      </w:r>
    </w:p>
    <w:p w14:paraId="5D9124DB" w14:textId="77777777" w:rsidR="00DC067C" w:rsidRPr="0083085C" w:rsidRDefault="00DC067C" w:rsidP="00DC067C">
      <w:pPr>
        <w:pStyle w:val="Odstavekseznama"/>
        <w:rPr>
          <w:rFonts w:ascii="Arial" w:eastAsia="Times New Roman" w:hAnsi="Arial" w:cs="Arial"/>
          <w:b/>
          <w:bCs/>
          <w:sz w:val="20"/>
          <w:lang w:eastAsia="sl-SI"/>
        </w:rPr>
      </w:pPr>
    </w:p>
    <w:p w14:paraId="3A1F75C9" w14:textId="5A1BF455" w:rsidR="009D356F" w:rsidRPr="0083085C" w:rsidRDefault="009D356F" w:rsidP="00DC067C">
      <w:pPr>
        <w:pStyle w:val="Odstavekseznama"/>
        <w:numPr>
          <w:ilvl w:val="0"/>
          <w:numId w:val="32"/>
        </w:numPr>
        <w:suppressAutoHyphens/>
        <w:spacing w:after="200" w:line="276" w:lineRule="auto"/>
        <w:jc w:val="both"/>
        <w:rPr>
          <w:rFonts w:ascii="Arial" w:eastAsia="SimSun" w:hAnsi="Arial" w:cs="Arial"/>
          <w:b/>
          <w:sz w:val="20"/>
          <w:lang w:eastAsia="ar-SA"/>
        </w:rPr>
      </w:pPr>
      <w:r w:rsidRPr="0083085C">
        <w:rPr>
          <w:rFonts w:ascii="Arial" w:eastAsia="SimSun" w:hAnsi="Arial" w:cs="Arial"/>
          <w:b/>
          <w:sz w:val="20"/>
          <w:lang w:eastAsia="ar-SA"/>
        </w:rPr>
        <w:t xml:space="preserve">Transformacija mobilnosti: </w:t>
      </w:r>
      <w:r w:rsidRPr="0083085C">
        <w:rPr>
          <w:rFonts w:ascii="Arial" w:eastAsia="SimSun" w:hAnsi="Arial" w:cs="Arial"/>
          <w:sz w:val="20"/>
          <w:lang w:eastAsia="ar-SA"/>
        </w:rPr>
        <w:t xml:space="preserve">Izjemna dinamika in hitrost razvoja novih rešitev </w:t>
      </w:r>
      <w:r w:rsidR="00500099">
        <w:rPr>
          <w:rFonts w:ascii="Arial" w:eastAsia="SimSun" w:hAnsi="Arial" w:cs="Arial"/>
          <w:sz w:val="20"/>
          <w:lang w:eastAsia="ar-SA"/>
        </w:rPr>
        <w:t>na področju</w:t>
      </w:r>
      <w:r w:rsidRPr="0083085C">
        <w:rPr>
          <w:rFonts w:ascii="Arial" w:eastAsia="SimSun" w:hAnsi="Arial" w:cs="Arial"/>
          <w:sz w:val="20"/>
          <w:lang w:eastAsia="ar-SA"/>
        </w:rPr>
        <w:t xml:space="preserve"> mobilnosti ponuja različne kombinacije tehnoloških in zakonskih rešitev za reševanje prometnih situacij v mestih in na podeželju. Mesta po vsem svetu oživljajo sisteme javnega prevoza, da bi izboljšal</w:t>
      </w:r>
      <w:r w:rsidR="00500099">
        <w:rPr>
          <w:rFonts w:ascii="Arial" w:eastAsia="SimSun" w:hAnsi="Arial" w:cs="Arial"/>
          <w:sz w:val="20"/>
          <w:lang w:eastAsia="ar-SA"/>
        </w:rPr>
        <w:t>a</w:t>
      </w:r>
      <w:r w:rsidRPr="0083085C">
        <w:rPr>
          <w:rFonts w:ascii="Arial" w:eastAsia="SimSun" w:hAnsi="Arial" w:cs="Arial"/>
          <w:sz w:val="20"/>
          <w:lang w:eastAsia="ar-SA"/>
        </w:rPr>
        <w:t xml:space="preserve"> kakovost storitev, doseg in povezljivost tako z javnim transportom kot z uvajanjem različnih modelov deljene mobilnosti. Bistveno novost predstavlja tudi načrtovanje, gradnja in upravljanje z grajenimi objekti v BIM načinu. Posebna pozornost bo namenjena naprednim rešitvam v logistiki (tudi interni logistiki) s ciljem </w:t>
      </w:r>
      <w:r w:rsidR="001D0F9C">
        <w:rPr>
          <w:rFonts w:ascii="Arial" w:eastAsia="SimSun" w:hAnsi="Arial" w:cs="Arial"/>
          <w:sz w:val="20"/>
          <w:lang w:eastAsia="ar-SA"/>
        </w:rPr>
        <w:t>povečati</w:t>
      </w:r>
      <w:r w:rsidR="001D0F9C" w:rsidRPr="0083085C">
        <w:rPr>
          <w:rFonts w:ascii="Arial" w:eastAsia="SimSun" w:hAnsi="Arial" w:cs="Arial"/>
          <w:sz w:val="20"/>
          <w:lang w:eastAsia="ar-SA"/>
        </w:rPr>
        <w:t xml:space="preserve"> </w:t>
      </w:r>
      <w:r w:rsidRPr="0083085C">
        <w:rPr>
          <w:rFonts w:ascii="Arial" w:eastAsia="SimSun" w:hAnsi="Arial" w:cs="Arial"/>
          <w:sz w:val="20"/>
          <w:lang w:eastAsia="ar-SA"/>
        </w:rPr>
        <w:t>konkurenčnost podjetij z vidika večje fleksibilnosti in optimizacije dobav v okviru globalnih dobaviteljskih verig.</w:t>
      </w:r>
    </w:p>
    <w:p w14:paraId="000171DE" w14:textId="77777777" w:rsidR="009D356F" w:rsidRPr="0083085C" w:rsidRDefault="009D356F" w:rsidP="006B1697">
      <w:pPr>
        <w:spacing w:before="36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Delovanje SRIP Mobilnost (ACS+)</w:t>
      </w:r>
    </w:p>
    <w:p w14:paraId="527A04E6" w14:textId="734650E0" w:rsidR="009D356F" w:rsidRPr="0083085C" w:rsidRDefault="009D356F" w:rsidP="009D356F">
      <w:pPr>
        <w:tabs>
          <w:tab w:val="center" w:pos="4536"/>
        </w:tabs>
        <w:spacing w:after="200" w:line="276" w:lineRule="auto"/>
        <w:jc w:val="both"/>
        <w:rPr>
          <w:rFonts w:ascii="Arial" w:eastAsia="Calibri" w:hAnsi="Arial" w:cs="Arial"/>
          <w:b/>
          <w:bCs/>
          <w:color w:val="000000"/>
          <w:sz w:val="20"/>
          <w:lang w:eastAsia="en-GB"/>
        </w:rPr>
      </w:pPr>
      <w:r w:rsidRPr="0083085C">
        <w:rPr>
          <w:rFonts w:ascii="Arial" w:eastAsia="Calibri" w:hAnsi="Arial" w:cs="Arial"/>
          <w:bCs/>
          <w:color w:val="000000"/>
          <w:sz w:val="20"/>
          <w:lang w:eastAsia="en-GB"/>
        </w:rPr>
        <w:t xml:space="preserve">Na prednostnem področju deluje </w:t>
      </w:r>
      <w:r w:rsidRPr="0083085C">
        <w:rPr>
          <w:rFonts w:ascii="Arial" w:eastAsia="Calibri" w:hAnsi="Arial" w:cs="Arial"/>
          <w:color w:val="000000"/>
          <w:sz w:val="20"/>
          <w:lang w:eastAsia="en-GB"/>
        </w:rPr>
        <w:t>SRIP Mobilnost (SRIP ACS+), članstvo katerega se je v obdobju 2017–20</w:t>
      </w:r>
      <w:r w:rsidR="00FC5863" w:rsidRPr="0083085C">
        <w:rPr>
          <w:rFonts w:ascii="Arial" w:eastAsia="Calibri" w:hAnsi="Arial" w:cs="Arial"/>
          <w:color w:val="000000"/>
          <w:sz w:val="20"/>
          <w:lang w:eastAsia="en-GB"/>
        </w:rPr>
        <w:t>22</w:t>
      </w:r>
      <w:r w:rsidRPr="0083085C">
        <w:rPr>
          <w:rFonts w:ascii="Arial" w:eastAsia="Calibri" w:hAnsi="Arial" w:cs="Arial"/>
          <w:color w:val="000000"/>
          <w:sz w:val="20"/>
          <w:lang w:eastAsia="en-GB"/>
        </w:rPr>
        <w:t xml:space="preserve"> povečalo za </w:t>
      </w:r>
      <w:r w:rsidR="00FC5863" w:rsidRPr="0083085C">
        <w:rPr>
          <w:rFonts w:ascii="Arial" w:eastAsia="Calibri" w:hAnsi="Arial" w:cs="Arial"/>
          <w:color w:val="000000"/>
          <w:sz w:val="20"/>
          <w:lang w:eastAsia="en-GB"/>
        </w:rPr>
        <w:t>48</w:t>
      </w:r>
      <w:r w:rsidRPr="0083085C">
        <w:rPr>
          <w:rFonts w:ascii="Arial" w:eastAsia="Calibri" w:hAnsi="Arial" w:cs="Arial"/>
          <w:color w:val="000000"/>
          <w:sz w:val="20"/>
          <w:lang w:eastAsia="en-GB"/>
        </w:rPr>
        <w:t xml:space="preserve"> %</w:t>
      </w:r>
      <w:r w:rsidR="00E35B0A" w:rsidRPr="0083085C">
        <w:rPr>
          <w:rFonts w:ascii="Arial" w:eastAsia="Calibri" w:hAnsi="Arial" w:cs="Arial"/>
          <w:color w:val="000000"/>
          <w:sz w:val="20"/>
          <w:lang w:eastAsia="en-GB"/>
        </w:rPr>
        <w:t xml:space="preserve"> na 95 članov</w:t>
      </w:r>
      <w:r w:rsidRPr="0083085C">
        <w:rPr>
          <w:rFonts w:ascii="Arial" w:eastAsia="Calibri" w:hAnsi="Arial" w:cs="Arial"/>
          <w:color w:val="000000"/>
          <w:sz w:val="20"/>
          <w:lang w:eastAsia="en-GB"/>
        </w:rPr>
        <w:t>.</w:t>
      </w:r>
      <w:r w:rsidRPr="0083085C">
        <w:rPr>
          <w:rFonts w:ascii="Arial" w:eastAsia="Calibri" w:hAnsi="Arial" w:cs="Arial"/>
          <w:bCs/>
          <w:color w:val="000000"/>
          <w:sz w:val="20"/>
          <w:lang w:eastAsia="en-GB"/>
        </w:rPr>
        <w:t xml:space="preserve"> </w:t>
      </w:r>
      <w:r w:rsidR="00FC5863" w:rsidRPr="0083085C">
        <w:rPr>
          <w:rFonts w:ascii="Arial" w:eastAsia="Calibri" w:hAnsi="Arial" w:cs="Arial"/>
          <w:bCs/>
          <w:color w:val="000000"/>
          <w:sz w:val="20"/>
          <w:lang w:eastAsia="en-GB"/>
        </w:rPr>
        <w:t>Leta 2019 je bilo v</w:t>
      </w:r>
      <w:r w:rsidRPr="0083085C">
        <w:rPr>
          <w:rFonts w:ascii="Arial" w:eastAsia="Calibri" w:hAnsi="Arial" w:cs="Arial"/>
          <w:bCs/>
          <w:color w:val="000000"/>
          <w:sz w:val="20"/>
          <w:lang w:eastAsia="en-GB"/>
        </w:rPr>
        <w:t xml:space="preserve"> strukturi članstva 45 % mikro in malih podjetij, 22 % srednjih in 21 % velikih podjetij</w:t>
      </w:r>
      <w:r w:rsidR="00E35B0A" w:rsidRPr="0083085C">
        <w:rPr>
          <w:rFonts w:ascii="Arial" w:eastAsia="Calibri" w:hAnsi="Arial" w:cs="Arial"/>
          <w:bCs/>
          <w:color w:val="000000"/>
          <w:sz w:val="20"/>
          <w:lang w:eastAsia="en-GB"/>
        </w:rPr>
        <w:t xml:space="preserve">, </w:t>
      </w:r>
      <w:r w:rsidRPr="0083085C">
        <w:rPr>
          <w:rFonts w:ascii="Arial" w:eastAsia="Calibri" w:hAnsi="Arial" w:cs="Arial"/>
          <w:bCs/>
          <w:color w:val="000000"/>
          <w:sz w:val="20"/>
          <w:lang w:eastAsia="en-GB"/>
        </w:rPr>
        <w:t>12 % javnih raziskovalnih organizacij</w:t>
      </w:r>
      <w:r w:rsidR="008E2747" w:rsidRPr="0083085C">
        <w:rPr>
          <w:rFonts w:ascii="Arial" w:eastAsia="Calibri" w:hAnsi="Arial" w:cs="Arial"/>
          <w:bCs/>
          <w:color w:val="000000"/>
          <w:sz w:val="20"/>
          <w:lang w:eastAsia="en-GB"/>
        </w:rPr>
        <w:t xml:space="preserve"> in izobraževalnih inštitucij ter zavodov, razvojnih centrov in razvojnih agencij</w:t>
      </w:r>
      <w:r w:rsidRPr="0083085C">
        <w:rPr>
          <w:rFonts w:ascii="Arial" w:eastAsia="Calibri" w:hAnsi="Arial" w:cs="Arial"/>
          <w:bCs/>
          <w:color w:val="000000"/>
          <w:sz w:val="20"/>
          <w:lang w:eastAsia="en-GB"/>
        </w:rPr>
        <w:t>. Celotno delovanje SRIP ACS+ in njegovih članov je usmerjeno v razvoj izdelkov, storitev in rešitev, ki bodo Slovenijo skladno z vizijo partnerstva umestili na globalni zemljevid kot</w:t>
      </w:r>
      <w:r w:rsidRPr="0083085C">
        <w:rPr>
          <w:rFonts w:ascii="Arial" w:eastAsia="Calibri" w:hAnsi="Arial" w:cs="Arial"/>
          <w:b/>
          <w:bCs/>
          <w:color w:val="000000"/>
          <w:sz w:val="20"/>
          <w:lang w:eastAsia="en-GB"/>
        </w:rPr>
        <w:t xml:space="preserve"> </w:t>
      </w:r>
      <w:r w:rsidRPr="0083085C">
        <w:rPr>
          <w:rFonts w:ascii="Arial" w:eastAsia="Calibri" w:hAnsi="Arial" w:cs="Arial"/>
          <w:bCs/>
          <w:color w:val="000000"/>
          <w:sz w:val="20"/>
          <w:lang w:eastAsia="en-GB"/>
        </w:rPr>
        <w:t xml:space="preserve">referenčno državo zelene mobilnosti. </w:t>
      </w:r>
      <w:r w:rsidRPr="0083085C">
        <w:rPr>
          <w:rFonts w:ascii="Arial" w:eastAsia="Calibri" w:hAnsi="Arial" w:cs="Arial"/>
          <w:color w:val="000000"/>
          <w:sz w:val="20"/>
          <w:lang w:eastAsia="en-GB"/>
        </w:rPr>
        <w:t xml:space="preserve">Cilji aktivnosti na fokusnih področjih in produktnih smereh: </w:t>
      </w:r>
    </w:p>
    <w:p w14:paraId="2E1ACEB0" w14:textId="08C12D10" w:rsidR="009D356F" w:rsidRPr="0083085C" w:rsidRDefault="00500099" w:rsidP="00747A34">
      <w:pPr>
        <w:numPr>
          <w:ilvl w:val="0"/>
          <w:numId w:val="11"/>
        </w:numPr>
        <w:tabs>
          <w:tab w:val="center" w:pos="4536"/>
        </w:tabs>
        <w:spacing w:line="276" w:lineRule="auto"/>
        <w:contextualSpacing/>
        <w:jc w:val="both"/>
        <w:rPr>
          <w:rFonts w:ascii="Arial" w:eastAsia="Calibri" w:hAnsi="Arial" w:cs="Arial"/>
          <w:color w:val="000000"/>
          <w:sz w:val="20"/>
          <w:szCs w:val="20"/>
          <w:lang w:eastAsia="en-GB"/>
        </w:rPr>
      </w:pPr>
      <w:r>
        <w:rPr>
          <w:rFonts w:ascii="Arial" w:eastAsia="Calibri" w:hAnsi="Arial" w:cs="Arial"/>
          <w:color w:val="000000"/>
          <w:sz w:val="20"/>
          <w:szCs w:val="20"/>
          <w:lang w:eastAsia="en-GB"/>
        </w:rPr>
        <w:t>s</w:t>
      </w:r>
      <w:r w:rsidR="009D356F" w:rsidRPr="0083085C">
        <w:rPr>
          <w:rFonts w:ascii="Arial" w:eastAsia="Calibri" w:hAnsi="Arial" w:cs="Arial"/>
          <w:color w:val="000000"/>
          <w:sz w:val="20"/>
          <w:szCs w:val="20"/>
          <w:lang w:eastAsia="en-GB"/>
        </w:rPr>
        <w:t>lovenska avtomobilska industrija kot razvojni in predrazvojni dobavitelj z odličnostjo v poslovanju in vrhunskimi proizvodnimi kapacitetami</w:t>
      </w:r>
      <w:r>
        <w:rPr>
          <w:rFonts w:ascii="Arial" w:eastAsia="Calibri" w:hAnsi="Arial" w:cs="Arial"/>
          <w:color w:val="000000"/>
          <w:sz w:val="20"/>
          <w:szCs w:val="20"/>
          <w:lang w:eastAsia="en-GB"/>
        </w:rPr>
        <w:t>,</w:t>
      </w:r>
    </w:p>
    <w:p w14:paraId="55780330" w14:textId="406B58D2" w:rsidR="009D356F" w:rsidRPr="0083085C" w:rsidRDefault="00500099" w:rsidP="00747A34">
      <w:pPr>
        <w:numPr>
          <w:ilvl w:val="0"/>
          <w:numId w:val="11"/>
        </w:numPr>
        <w:tabs>
          <w:tab w:val="center" w:pos="4536"/>
        </w:tabs>
        <w:spacing w:line="276" w:lineRule="auto"/>
        <w:contextualSpacing/>
        <w:jc w:val="both"/>
        <w:rPr>
          <w:rFonts w:ascii="Arial" w:eastAsia="Calibri" w:hAnsi="Arial" w:cs="Arial"/>
          <w:sz w:val="20"/>
          <w:szCs w:val="20"/>
          <w:lang w:eastAsia="en-GB"/>
        </w:rPr>
      </w:pPr>
      <w:r>
        <w:rPr>
          <w:rFonts w:ascii="Arial" w:eastAsia="Calibri" w:hAnsi="Arial" w:cs="Arial"/>
          <w:color w:val="000000"/>
          <w:sz w:val="20"/>
          <w:szCs w:val="20"/>
          <w:lang w:eastAsia="en-GB"/>
        </w:rPr>
        <w:t>o</w:t>
      </w:r>
      <w:r w:rsidR="009D356F" w:rsidRPr="0083085C">
        <w:rPr>
          <w:rFonts w:ascii="Arial" w:eastAsia="Calibri" w:hAnsi="Arial" w:cs="Arial"/>
          <w:color w:val="000000"/>
          <w:sz w:val="20"/>
          <w:szCs w:val="20"/>
          <w:lang w:eastAsia="en-GB"/>
        </w:rPr>
        <w:t xml:space="preserve">mogočitev uvajanja novih tehnologij ter elektrifikacija mobilnosti, varnost in digitalizacija </w:t>
      </w:r>
      <w:r w:rsidR="009D356F" w:rsidRPr="0083085C">
        <w:rPr>
          <w:rFonts w:ascii="Arial" w:eastAsia="Calibri" w:hAnsi="Arial" w:cs="Arial"/>
          <w:sz w:val="20"/>
          <w:szCs w:val="20"/>
          <w:lang w:eastAsia="en-GB"/>
        </w:rPr>
        <w:t>mobilnosti</w:t>
      </w:r>
      <w:r>
        <w:rPr>
          <w:rFonts w:ascii="Arial" w:eastAsia="Calibri" w:hAnsi="Arial" w:cs="Arial"/>
          <w:sz w:val="20"/>
          <w:szCs w:val="20"/>
          <w:lang w:eastAsia="en-GB"/>
        </w:rPr>
        <w:t>,</w:t>
      </w:r>
    </w:p>
    <w:p w14:paraId="781F2CB0" w14:textId="713B3B4A" w:rsidR="009D356F" w:rsidRPr="0083085C" w:rsidRDefault="001D0F9C" w:rsidP="00747A34">
      <w:pPr>
        <w:numPr>
          <w:ilvl w:val="0"/>
          <w:numId w:val="11"/>
        </w:numPr>
        <w:tabs>
          <w:tab w:val="center" w:pos="4536"/>
        </w:tabs>
        <w:spacing w:after="200" w:line="276" w:lineRule="auto"/>
        <w:ind w:left="714" w:hanging="357"/>
        <w:contextualSpacing/>
        <w:jc w:val="both"/>
        <w:rPr>
          <w:rFonts w:ascii="Arial" w:eastAsia="Calibri" w:hAnsi="Arial" w:cs="Arial"/>
          <w:sz w:val="20"/>
          <w:szCs w:val="20"/>
          <w:lang w:eastAsia="en-GB"/>
        </w:rPr>
      </w:pPr>
      <w:r>
        <w:rPr>
          <w:rFonts w:ascii="Arial" w:eastAsia="Calibri" w:hAnsi="Arial" w:cs="Arial"/>
          <w:sz w:val="20"/>
          <w:szCs w:val="20"/>
          <w:lang w:eastAsia="en-GB"/>
        </w:rPr>
        <w:t>z</w:t>
      </w:r>
      <w:r w:rsidR="009D356F" w:rsidRPr="0083085C">
        <w:rPr>
          <w:rFonts w:ascii="Arial" w:eastAsia="Calibri" w:hAnsi="Arial" w:cs="Arial"/>
          <w:sz w:val="20"/>
          <w:szCs w:val="20"/>
          <w:lang w:eastAsia="en-GB"/>
        </w:rPr>
        <w:t>nižanje škodljivih emisij iz prometa, višja produktivnost logistike v industriji, sledenje okoljskim ciljem države in uresničevanje Zelenega dogovora.</w:t>
      </w:r>
    </w:p>
    <w:p w14:paraId="5F025D7D" w14:textId="77777777" w:rsidR="009D356F" w:rsidRPr="0083085C" w:rsidRDefault="009D356F" w:rsidP="009D356F">
      <w:pPr>
        <w:tabs>
          <w:tab w:val="center" w:pos="4536"/>
        </w:tabs>
        <w:spacing w:after="200" w:line="276" w:lineRule="auto"/>
        <w:contextualSpacing/>
        <w:rPr>
          <w:rFonts w:ascii="Arial" w:eastAsia="Calibri" w:hAnsi="Arial" w:cs="Arial"/>
          <w:sz w:val="20"/>
          <w:szCs w:val="20"/>
          <w:lang w:eastAsia="en-GB"/>
        </w:rPr>
      </w:pPr>
    </w:p>
    <w:p w14:paraId="78C9607E" w14:textId="77777777" w:rsidR="009D356F" w:rsidRPr="0083085C" w:rsidRDefault="009D356F" w:rsidP="009D356F">
      <w:pPr>
        <w:spacing w:before="200" w:after="200" w:line="276" w:lineRule="auto"/>
        <w:jc w:val="both"/>
        <w:rPr>
          <w:rFonts w:ascii="Arial" w:eastAsia="Times New Roman" w:hAnsi="Arial" w:cs="Arial"/>
          <w:b/>
          <w:bCs/>
          <w:sz w:val="20"/>
          <w:lang w:eastAsia="sl-SI"/>
        </w:rPr>
      </w:pPr>
      <w:r w:rsidRPr="0083085C">
        <w:rPr>
          <w:rFonts w:ascii="Arial" w:eastAsia="Times New Roman" w:hAnsi="Arial" w:cs="Arial"/>
          <w:bCs/>
          <w:sz w:val="20"/>
          <w:lang w:eastAsia="sl-SI"/>
        </w:rPr>
        <w:t>Vizija in strategija slovenske avtomobilske industrije je jasno opredeljena in predstavljena kot Misija GREMO (</w:t>
      </w:r>
      <w:r w:rsidRPr="00354BAF">
        <w:rPr>
          <w:rFonts w:ascii="Arial" w:eastAsia="Times New Roman" w:hAnsi="Arial" w:cs="Arial"/>
          <w:bCs/>
          <w:i/>
          <w:sz w:val="20"/>
          <w:lang w:eastAsia="sl-SI"/>
        </w:rPr>
        <w:t>GREenMObility</w:t>
      </w:r>
      <w:r w:rsidRPr="0083085C">
        <w:rPr>
          <w:rFonts w:ascii="Arial" w:eastAsia="Times New Roman" w:hAnsi="Arial" w:cs="Arial"/>
          <w:bCs/>
          <w:sz w:val="20"/>
          <w:lang w:eastAsia="sl-SI"/>
        </w:rPr>
        <w:t xml:space="preserve">; </w:t>
      </w:r>
      <w:r w:rsidRPr="00354BAF">
        <w:rPr>
          <w:rFonts w:ascii="Arial" w:eastAsia="Times New Roman" w:hAnsi="Arial" w:cs="Arial"/>
          <w:bCs/>
          <w:i/>
          <w:sz w:val="20"/>
          <w:lang w:eastAsia="sl-SI"/>
        </w:rPr>
        <w:t>green and digital transformation of slovenian automotive industry</w:t>
      </w:r>
      <w:r w:rsidRPr="0083085C">
        <w:rPr>
          <w:rFonts w:ascii="Arial" w:eastAsia="Times New Roman" w:hAnsi="Arial" w:cs="Arial"/>
          <w:bCs/>
          <w:sz w:val="20"/>
          <w:lang w:eastAsia="sl-SI"/>
        </w:rPr>
        <w:t>), podprta tudi s strani Vlade RS z imenovanjem Delovne skupine GREMO.</w:t>
      </w:r>
    </w:p>
    <w:p w14:paraId="6087CB0A" w14:textId="6F47DE0B" w:rsidR="00F82B1A" w:rsidRPr="0083085C" w:rsidRDefault="009D356F" w:rsidP="006B1697">
      <w:pPr>
        <w:tabs>
          <w:tab w:val="center" w:pos="4536"/>
        </w:tabs>
        <w:spacing w:before="360" w:after="200" w:line="276" w:lineRule="auto"/>
        <w:jc w:val="both"/>
        <w:rPr>
          <w:rFonts w:ascii="Arial" w:eastAsia="Calibri" w:hAnsi="Arial" w:cs="Arial"/>
          <w:color w:val="000000"/>
          <w:sz w:val="20"/>
          <w:lang w:eastAsia="en-GB"/>
        </w:rPr>
      </w:pPr>
      <w:r w:rsidRPr="0083085C">
        <w:rPr>
          <w:rFonts w:ascii="Arial" w:eastAsia="Calibri" w:hAnsi="Arial" w:cs="Arial"/>
          <w:b/>
          <w:color w:val="000000"/>
          <w:sz w:val="20"/>
          <w:lang w:eastAsia="en-GB"/>
        </w:rPr>
        <w:t>Najpomembnejši dosežki</w:t>
      </w:r>
      <w:r w:rsidRPr="0083085C">
        <w:rPr>
          <w:rFonts w:ascii="Arial" w:eastAsia="Calibri" w:hAnsi="Arial" w:cs="Arial"/>
          <w:color w:val="000000"/>
          <w:sz w:val="20"/>
          <w:lang w:eastAsia="en-GB"/>
        </w:rPr>
        <w:t xml:space="preserve"> v programskem obdobju 2014</w:t>
      </w:r>
      <w:r w:rsidR="00500099">
        <w:rPr>
          <w:rFonts w:ascii="Arial" w:eastAsia="Calibri" w:hAnsi="Arial" w:cs="Arial"/>
          <w:color w:val="000000"/>
          <w:sz w:val="20"/>
          <w:lang w:eastAsia="en-GB"/>
        </w:rPr>
        <w:t>–</w:t>
      </w:r>
      <w:r w:rsidRPr="0083085C">
        <w:rPr>
          <w:rFonts w:ascii="Arial" w:eastAsia="Calibri" w:hAnsi="Arial" w:cs="Arial"/>
          <w:color w:val="000000"/>
          <w:sz w:val="20"/>
          <w:lang w:eastAsia="en-GB"/>
        </w:rPr>
        <w:t>2020</w:t>
      </w:r>
      <w:r w:rsidRPr="0083085C">
        <w:rPr>
          <w:rFonts w:ascii="Arial" w:eastAsia="Calibri" w:hAnsi="Arial" w:cs="Arial"/>
          <w:sz w:val="20"/>
        </w:rPr>
        <w:t xml:space="preserve"> </w:t>
      </w:r>
      <w:r w:rsidRPr="0083085C">
        <w:rPr>
          <w:rFonts w:ascii="Arial" w:eastAsia="Calibri" w:hAnsi="Arial" w:cs="Arial"/>
          <w:color w:val="000000"/>
          <w:sz w:val="20"/>
          <w:lang w:eastAsia="en-GB"/>
        </w:rPr>
        <w:t>so predstavljeni v podpornem dokumentu Utemeljitev prednostnih področij.</w:t>
      </w:r>
    </w:p>
    <w:p w14:paraId="1E00935E" w14:textId="77777777" w:rsidR="00F82B1A" w:rsidRPr="0083085C" w:rsidRDefault="00F82B1A">
      <w:pPr>
        <w:rPr>
          <w:rFonts w:ascii="Arial" w:eastAsia="Calibri" w:hAnsi="Arial" w:cs="Arial"/>
          <w:color w:val="000000"/>
          <w:sz w:val="20"/>
          <w:lang w:eastAsia="en-GB"/>
        </w:rPr>
      </w:pPr>
      <w:r w:rsidRPr="0083085C">
        <w:rPr>
          <w:rFonts w:ascii="Arial" w:eastAsia="Calibri" w:hAnsi="Arial" w:cs="Arial"/>
          <w:color w:val="000000"/>
          <w:sz w:val="20"/>
          <w:lang w:eastAsia="en-GB"/>
        </w:rPr>
        <w:br w:type="page"/>
      </w:r>
    </w:p>
    <w:p w14:paraId="4DC51B16" w14:textId="234097CF" w:rsidR="00CA3995" w:rsidRPr="0083085C" w:rsidRDefault="00CA3995" w:rsidP="001544FD">
      <w:pPr>
        <w:pStyle w:val="Naslov3"/>
      </w:pPr>
      <w:bookmarkStart w:id="46" w:name="_Toc124517764"/>
      <w:r w:rsidRPr="0083085C">
        <w:lastRenderedPageBreak/>
        <w:t>Tovarne prihodnosti</w:t>
      </w:r>
      <w:bookmarkEnd w:id="46"/>
      <w:r w:rsidRPr="0083085C">
        <w:t xml:space="preserve"> </w:t>
      </w:r>
    </w:p>
    <w:p w14:paraId="37902769" w14:textId="77777777" w:rsidR="009D356F" w:rsidRPr="0083085C" w:rsidRDefault="009D356F" w:rsidP="009D356F">
      <w:pPr>
        <w:spacing w:before="24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Empirično izkazane konkurenčne prednosti Slovenije</w:t>
      </w:r>
    </w:p>
    <w:p w14:paraId="3044CBB3" w14:textId="77777777" w:rsidR="009D356F" w:rsidRPr="0083085C" w:rsidRDefault="009D356F" w:rsidP="009D356F">
      <w:pPr>
        <w:spacing w:after="200" w:line="276" w:lineRule="auto"/>
        <w:jc w:val="both"/>
        <w:rPr>
          <w:rFonts w:ascii="Arial" w:eastAsia="Calibri" w:hAnsi="Arial" w:cs="Arial"/>
          <w:bCs/>
          <w:sz w:val="20"/>
        </w:rPr>
      </w:pPr>
      <w:r w:rsidRPr="0083085C">
        <w:rPr>
          <w:rFonts w:ascii="Arial" w:eastAsia="Calibri" w:hAnsi="Arial" w:cs="Arial"/>
          <w:bCs/>
          <w:sz w:val="20"/>
        </w:rPr>
        <w:t>Področje Proizvodnja drugih strojev in naprav (C28) je ohranilo izvozno primerjalno prednost pri končnih proizvodih, enako velja za Stroji za posebne namene (C28.9) in druga področja znotraj C28. Znotraj področja hitro rast produktivnosti in izvoza izkazuje Proizvodnja obdelovalnih strojev (C28.4)</w:t>
      </w:r>
      <w:r w:rsidRPr="0083085C">
        <w:rPr>
          <w:rFonts w:ascii="Arial" w:eastAsia="Calibri" w:hAnsi="Arial" w:cs="Arial"/>
          <w:sz w:val="20"/>
        </w:rPr>
        <w:t xml:space="preserve"> </w:t>
      </w:r>
      <w:r w:rsidRPr="0083085C">
        <w:rPr>
          <w:rFonts w:ascii="Arial" w:eastAsia="Calibri" w:hAnsi="Arial" w:cs="Arial"/>
          <w:bCs/>
          <w:sz w:val="20"/>
        </w:rPr>
        <w:t>(Šušteršič, Burger, Kotnik, Breznik, 2020).</w:t>
      </w:r>
    </w:p>
    <w:p w14:paraId="5A4762B9" w14:textId="23C9DE72" w:rsidR="009D356F" w:rsidRPr="0083085C" w:rsidRDefault="009D356F" w:rsidP="00DC067C">
      <w:pPr>
        <w:spacing w:after="320" w:line="276" w:lineRule="auto"/>
        <w:jc w:val="both"/>
        <w:rPr>
          <w:rFonts w:ascii="Arial" w:eastAsia="Calibri" w:hAnsi="Arial" w:cs="Arial"/>
          <w:bCs/>
          <w:sz w:val="20"/>
        </w:rPr>
      </w:pPr>
      <w:r w:rsidRPr="0083085C">
        <w:rPr>
          <w:rFonts w:ascii="Arial" w:eastAsia="Calibri" w:hAnsi="Arial" w:cs="Arial"/>
          <w:bCs/>
          <w:sz w:val="20"/>
        </w:rPr>
        <w:t>Največji delež dodane vrednosti, glede na vrednosti kazalnikov v letu 2019, predstavlja vertikalna veriga vrednosti Inteligentni sistemi vodenja, ki ji sledi</w:t>
      </w:r>
      <w:r w:rsidR="008A3638">
        <w:rPr>
          <w:rFonts w:ascii="Arial" w:eastAsia="Calibri" w:hAnsi="Arial" w:cs="Arial"/>
          <w:bCs/>
          <w:sz w:val="20"/>
        </w:rPr>
        <w:t>ta</w:t>
      </w:r>
      <w:r w:rsidRPr="0083085C">
        <w:rPr>
          <w:rFonts w:ascii="Arial" w:eastAsia="Calibri" w:hAnsi="Arial" w:cs="Arial"/>
          <w:bCs/>
          <w:sz w:val="20"/>
        </w:rPr>
        <w:t xml:space="preserve"> vertikaln</w:t>
      </w:r>
      <w:r w:rsidR="008A3638">
        <w:rPr>
          <w:rFonts w:ascii="Arial" w:eastAsia="Calibri" w:hAnsi="Arial" w:cs="Arial"/>
          <w:bCs/>
          <w:sz w:val="20"/>
        </w:rPr>
        <w:t>i</w:t>
      </w:r>
      <w:r w:rsidRPr="0083085C">
        <w:rPr>
          <w:rFonts w:ascii="Arial" w:eastAsia="Calibri" w:hAnsi="Arial" w:cs="Arial"/>
          <w:bCs/>
          <w:sz w:val="20"/>
        </w:rPr>
        <w:t xml:space="preserve"> verig</w:t>
      </w:r>
      <w:r w:rsidR="008A3638">
        <w:rPr>
          <w:rFonts w:ascii="Arial" w:eastAsia="Calibri" w:hAnsi="Arial" w:cs="Arial"/>
          <w:bCs/>
          <w:sz w:val="20"/>
        </w:rPr>
        <w:t>i</w:t>
      </w:r>
      <w:r w:rsidRPr="0083085C">
        <w:rPr>
          <w:rFonts w:ascii="Arial" w:eastAsia="Calibri" w:hAnsi="Arial" w:cs="Arial"/>
          <w:bCs/>
          <w:sz w:val="20"/>
        </w:rPr>
        <w:t xml:space="preserve"> vrednosti Robotski sistemi in komponente ter Napredni senzorji (vir: SRIP ToP, julij 2021).</w:t>
      </w:r>
      <w:r w:rsidRPr="0083085C">
        <w:rPr>
          <w:rFonts w:ascii="Arial" w:eastAsia="Calibri" w:hAnsi="Arial" w:cs="Arial"/>
          <w:sz w:val="20"/>
        </w:rPr>
        <w:t xml:space="preserve"> </w:t>
      </w:r>
    </w:p>
    <w:p w14:paraId="359EAD85" w14:textId="77777777" w:rsidR="009D356F" w:rsidRPr="0083085C" w:rsidRDefault="009D356F"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spacing w:after="200" w:line="276" w:lineRule="auto"/>
        <w:contextualSpacing/>
        <w:jc w:val="both"/>
        <w:rPr>
          <w:rFonts w:ascii="Arial" w:eastAsia="Calibri" w:hAnsi="Arial" w:cs="Arial"/>
          <w:bCs/>
          <w:sz w:val="20"/>
        </w:rPr>
      </w:pPr>
      <w:r w:rsidRPr="0083085C">
        <w:rPr>
          <w:rFonts w:ascii="Arial" w:eastAsia="SimSun" w:hAnsi="Arial" w:cs="Arial"/>
          <w:b/>
          <w:sz w:val="20"/>
          <w:lang w:eastAsia="ar-SA"/>
        </w:rPr>
        <w:t>Cilji do leta 2027</w:t>
      </w:r>
      <w:r w:rsidRPr="00354BAF">
        <w:rPr>
          <w:rFonts w:ascii="Arial" w:eastAsia="SimSun" w:hAnsi="Arial" w:cs="Arial"/>
          <w:sz w:val="20"/>
          <w:vertAlign w:val="superscript"/>
          <w:lang w:eastAsia="ar-SA"/>
        </w:rPr>
        <w:footnoteReference w:id="49"/>
      </w:r>
      <w:r w:rsidRPr="00354BAF">
        <w:rPr>
          <w:rFonts w:ascii="Arial" w:eastAsia="SimSun" w:hAnsi="Arial" w:cs="Arial"/>
          <w:sz w:val="20"/>
          <w:lang w:eastAsia="ar-SA"/>
        </w:rPr>
        <w:t>:</w:t>
      </w:r>
      <w:r w:rsidRPr="0083085C">
        <w:rPr>
          <w:rFonts w:ascii="Arial" w:eastAsia="SimSun" w:hAnsi="Arial" w:cs="Arial"/>
          <w:b/>
          <w:sz w:val="20"/>
          <w:lang w:eastAsia="ar-SA"/>
        </w:rPr>
        <w:t xml:space="preserve"> </w:t>
      </w:r>
      <w:r w:rsidRPr="0083085C">
        <w:rPr>
          <w:rFonts w:ascii="Arial" w:eastAsia="SimSun" w:hAnsi="Arial" w:cs="Arial"/>
          <w:sz w:val="20"/>
          <w:lang w:eastAsia="ar-SA"/>
        </w:rPr>
        <w:t>povečati prihodke podjetij na prednostnem področju</w:t>
      </w:r>
      <w:r w:rsidRPr="0083085C" w:rsidDel="00E67400">
        <w:rPr>
          <w:rFonts w:ascii="Arial" w:eastAsia="SimSun" w:hAnsi="Arial" w:cs="Arial"/>
          <w:sz w:val="20"/>
          <w:lang w:eastAsia="ar-SA"/>
        </w:rPr>
        <w:t xml:space="preserve"> </w:t>
      </w:r>
      <w:r w:rsidRPr="0083085C">
        <w:rPr>
          <w:rFonts w:ascii="Arial" w:eastAsia="SimSun" w:hAnsi="Arial" w:cs="Arial"/>
          <w:sz w:val="20"/>
          <w:lang w:eastAsia="ar-SA"/>
        </w:rPr>
        <w:t>s 3,71 mrd EUR na 4,48 mrd EUR, izvoz s 3,31 mrd EUR</w:t>
      </w:r>
      <w:r w:rsidRPr="0083085C">
        <w:rPr>
          <w:rFonts w:ascii="Arial" w:eastAsia="Calibri" w:hAnsi="Arial" w:cs="Arial"/>
          <w:sz w:val="20"/>
        </w:rPr>
        <w:t xml:space="preserve"> na 4,16 mrd EUR, dodano vrednost s 712 mio EUR na 848 mio EUR, dodano vrednost na zaposlenega z </w:t>
      </w:r>
      <w:r w:rsidRPr="0083085C">
        <w:rPr>
          <w:rFonts w:ascii="Arial" w:eastAsia="Calibri" w:hAnsi="Arial" w:cs="Arial"/>
          <w:sz w:val="20"/>
          <w:lang w:eastAsia="sl-SI"/>
        </w:rPr>
        <w:t>51.321 EUR</w:t>
      </w:r>
      <w:r w:rsidRPr="0083085C">
        <w:rPr>
          <w:rFonts w:ascii="Arial" w:eastAsia="Calibri" w:hAnsi="Arial" w:cs="Arial"/>
          <w:sz w:val="20"/>
        </w:rPr>
        <w:t xml:space="preserve"> na 58.534 EUR, število zaposlenih s 13.875 na 14.479 in vlaganja v RRI z 219,12 mio EUR na 265,15 mio EUR.</w:t>
      </w:r>
    </w:p>
    <w:p w14:paraId="2325EDCC" w14:textId="00314DB5" w:rsidR="009D356F" w:rsidRPr="0083085C" w:rsidRDefault="009D356F" w:rsidP="00DC067C">
      <w:pPr>
        <w:spacing w:before="480" w:after="200" w:line="276" w:lineRule="auto"/>
        <w:jc w:val="both"/>
        <w:rPr>
          <w:rFonts w:ascii="Arial" w:eastAsia="Calibri" w:hAnsi="Arial" w:cs="Arial"/>
          <w:sz w:val="20"/>
        </w:rPr>
      </w:pPr>
      <w:r w:rsidRPr="0083085C">
        <w:rPr>
          <w:rFonts w:ascii="Arial" w:eastAsia="Calibri" w:hAnsi="Arial" w:cs="Arial"/>
          <w:b/>
          <w:sz w:val="20"/>
        </w:rPr>
        <w:t xml:space="preserve">Najperspektivnejša fokusna področja, identificirana v procesu podjetniškega odkrivanja </w:t>
      </w:r>
      <w:r w:rsidRPr="00354BAF">
        <w:rPr>
          <w:rFonts w:ascii="Arial" w:eastAsia="Calibri" w:hAnsi="Arial" w:cs="Arial"/>
          <w:sz w:val="20"/>
        </w:rPr>
        <w:t>(seznam</w:t>
      </w:r>
      <w:r w:rsidRPr="0083085C">
        <w:rPr>
          <w:rFonts w:ascii="Arial" w:eastAsia="Calibri" w:hAnsi="Arial" w:cs="Arial"/>
          <w:sz w:val="20"/>
        </w:rPr>
        <w:t xml:space="preserve"> produktnih smeri je v Prilogi 2)</w:t>
      </w:r>
    </w:p>
    <w:p w14:paraId="3D0ACDED" w14:textId="27F5D165" w:rsidR="00DC067C" w:rsidRPr="0083085C" w:rsidRDefault="009D356F" w:rsidP="00DC067C">
      <w:pPr>
        <w:pStyle w:val="Odstavekseznama"/>
        <w:numPr>
          <w:ilvl w:val="0"/>
          <w:numId w:val="33"/>
        </w:numPr>
        <w:spacing w:after="200" w:line="276" w:lineRule="auto"/>
        <w:jc w:val="both"/>
        <w:rPr>
          <w:rFonts w:ascii="Arial" w:eastAsia="Calibri" w:hAnsi="Arial" w:cs="Arial"/>
          <w:b/>
          <w:sz w:val="20"/>
        </w:rPr>
      </w:pPr>
      <w:r w:rsidRPr="0083085C">
        <w:rPr>
          <w:rFonts w:ascii="Arial" w:eastAsia="Calibri" w:hAnsi="Arial" w:cs="Arial"/>
          <w:b/>
          <w:sz w:val="20"/>
        </w:rPr>
        <w:t xml:space="preserve">Robotski </w:t>
      </w:r>
      <w:r w:rsidR="006A3860" w:rsidRPr="0083085C">
        <w:rPr>
          <w:rFonts w:ascii="Arial" w:eastAsia="Calibri" w:hAnsi="Arial" w:cs="Arial"/>
          <w:b/>
          <w:sz w:val="20"/>
        </w:rPr>
        <w:t xml:space="preserve">in laserski </w:t>
      </w:r>
      <w:r w:rsidRPr="0083085C">
        <w:rPr>
          <w:rFonts w:ascii="Arial" w:eastAsia="Calibri" w:hAnsi="Arial" w:cs="Arial"/>
          <w:b/>
          <w:sz w:val="20"/>
        </w:rPr>
        <w:t xml:space="preserve">sistemi in komponente: </w:t>
      </w:r>
      <w:r w:rsidRPr="0083085C">
        <w:rPr>
          <w:rFonts w:ascii="Arial" w:eastAsia="Calibri" w:hAnsi="Arial" w:cs="Times New Roman"/>
          <w:sz w:val="20"/>
          <w:szCs w:val="20"/>
        </w:rPr>
        <w:t>Robotizacija je eno glavnih področij tovarn prihodnosti. Personalizacija proizvodnje in s tem povezana agilnost proizvodnega procesa zahteva večjo prilagodljivost robotov, k</w:t>
      </w:r>
      <w:r w:rsidR="00500099">
        <w:rPr>
          <w:rFonts w:ascii="Arial" w:eastAsia="Calibri" w:hAnsi="Arial" w:cs="Times New Roman"/>
          <w:sz w:val="20"/>
          <w:szCs w:val="20"/>
        </w:rPr>
        <w:t>i</w:t>
      </w:r>
      <w:r w:rsidRPr="0083085C">
        <w:rPr>
          <w:rFonts w:ascii="Arial" w:eastAsia="Calibri" w:hAnsi="Arial" w:cs="Times New Roman"/>
          <w:sz w:val="20"/>
          <w:szCs w:val="20"/>
        </w:rPr>
        <w:t xml:space="preserve"> je v Evropi trenutno na pohodu z globalno modernizacijo industrije v okviru pametnih tovarn prihodnosti. Prilagodljivost robotov se bo povečala z uvedbo naprednih robotskih komponent</w:t>
      </w:r>
      <w:r w:rsidR="00676802">
        <w:rPr>
          <w:rFonts w:ascii="Arial" w:eastAsia="Calibri" w:hAnsi="Arial" w:cs="Times New Roman"/>
          <w:sz w:val="20"/>
          <w:szCs w:val="20"/>
        </w:rPr>
        <w:t>,</w:t>
      </w:r>
      <w:r w:rsidRPr="0083085C">
        <w:rPr>
          <w:rFonts w:ascii="Arial" w:eastAsia="Calibri" w:hAnsi="Arial" w:cs="Times New Roman"/>
          <w:sz w:val="20"/>
          <w:szCs w:val="20"/>
        </w:rPr>
        <w:t xml:space="preserve"> kot so inteligentni senzorji in aktuatorji. Tradicija fotonskih tehnologij, z izjemno učinkovitim prepletom raziskav in razvoja na tem področju, je skozi desetletja prerasla v eno redkih panog, </w:t>
      </w:r>
      <w:r w:rsidR="00F42814">
        <w:rPr>
          <w:rFonts w:ascii="Arial" w:eastAsia="Calibri" w:hAnsi="Arial" w:cs="Times New Roman"/>
          <w:sz w:val="20"/>
          <w:szCs w:val="20"/>
        </w:rPr>
        <w:t>kjer</w:t>
      </w:r>
      <w:r w:rsidRPr="0083085C">
        <w:rPr>
          <w:rFonts w:ascii="Arial" w:eastAsia="Calibri" w:hAnsi="Arial" w:cs="Times New Roman"/>
          <w:sz w:val="20"/>
          <w:szCs w:val="20"/>
        </w:rPr>
        <w:t xml:space="preserve"> se Slovenija lahko pohvali z razvojem, proizvodnjo in trženjem visokotehnoloških produktov končnim strankam.</w:t>
      </w:r>
      <w:r w:rsidRPr="0083085C">
        <w:rPr>
          <w:rFonts w:ascii="Arial" w:eastAsia="Calibri" w:hAnsi="Arial" w:cs="Times New Roman"/>
          <w:sz w:val="20"/>
        </w:rPr>
        <w:t xml:space="preserve"> </w:t>
      </w:r>
    </w:p>
    <w:p w14:paraId="1BBD3DD9" w14:textId="77777777" w:rsidR="00DC067C" w:rsidRPr="0083085C" w:rsidRDefault="00DC067C" w:rsidP="00DC067C">
      <w:pPr>
        <w:pStyle w:val="Odstavekseznama"/>
        <w:spacing w:after="200" w:line="276" w:lineRule="auto"/>
        <w:ind w:left="360"/>
        <w:jc w:val="both"/>
        <w:rPr>
          <w:rFonts w:ascii="Arial" w:eastAsia="Calibri" w:hAnsi="Arial" w:cs="Arial"/>
          <w:b/>
          <w:sz w:val="20"/>
        </w:rPr>
      </w:pPr>
    </w:p>
    <w:p w14:paraId="0820EA72" w14:textId="4804FC53" w:rsidR="009D356F" w:rsidRPr="0083085C" w:rsidRDefault="006A3860" w:rsidP="00DC067C">
      <w:pPr>
        <w:pStyle w:val="Odstavekseznama"/>
        <w:numPr>
          <w:ilvl w:val="0"/>
          <w:numId w:val="33"/>
        </w:numPr>
        <w:spacing w:after="200" w:line="276" w:lineRule="auto"/>
        <w:jc w:val="both"/>
        <w:rPr>
          <w:rFonts w:ascii="Arial" w:eastAsia="Calibri" w:hAnsi="Arial" w:cs="Times New Roman"/>
          <w:sz w:val="20"/>
          <w:szCs w:val="20"/>
        </w:rPr>
      </w:pPr>
      <w:r w:rsidRPr="0083085C">
        <w:rPr>
          <w:rFonts w:ascii="Arial" w:eastAsia="Calibri" w:hAnsi="Arial" w:cs="Arial"/>
          <w:b/>
          <w:sz w:val="20"/>
        </w:rPr>
        <w:t>Napredne zelene tehnologije</w:t>
      </w:r>
      <w:r w:rsidR="009D356F" w:rsidRPr="0083085C">
        <w:rPr>
          <w:rFonts w:ascii="Arial" w:eastAsia="Calibri" w:hAnsi="Arial" w:cs="Arial"/>
          <w:b/>
          <w:sz w:val="20"/>
        </w:rPr>
        <w:t xml:space="preserve">: </w:t>
      </w:r>
      <w:r w:rsidR="009D356F" w:rsidRPr="0083085C">
        <w:rPr>
          <w:rFonts w:ascii="Arial" w:eastAsia="Calibri" w:hAnsi="Arial" w:cs="Times New Roman"/>
          <w:sz w:val="20"/>
          <w:szCs w:val="20"/>
        </w:rPr>
        <w:t>Plazemske tehnologije predstavljajo ključen okolju prijazen tehnološki postopek pri izdelkih s povišano dodano vrednostjo, saj nadomeščajo klasične mokre kemijske postopke</w:t>
      </w:r>
      <w:r w:rsidR="00CB5725" w:rsidRPr="0083085C">
        <w:rPr>
          <w:rFonts w:ascii="Arial" w:eastAsia="Calibri" w:hAnsi="Arial" w:cs="Times New Roman"/>
          <w:sz w:val="20"/>
          <w:szCs w:val="20"/>
        </w:rPr>
        <w:t>.</w:t>
      </w:r>
      <w:r w:rsidR="009D356F" w:rsidRPr="0083085C">
        <w:rPr>
          <w:rFonts w:ascii="Arial" w:eastAsia="Calibri" w:hAnsi="Arial" w:cs="Times New Roman"/>
          <w:sz w:val="20"/>
          <w:szCs w:val="20"/>
        </w:rPr>
        <w:t xml:space="preserve"> </w:t>
      </w:r>
      <w:r w:rsidR="009D356F" w:rsidRPr="0083085C">
        <w:rPr>
          <w:rFonts w:ascii="Arial" w:eastAsia="Calibri" w:hAnsi="Arial" w:cs="Times New Roman"/>
          <w:sz w:val="20"/>
        </w:rPr>
        <w:t>Senzorske</w:t>
      </w:r>
      <w:r w:rsidR="009D356F" w:rsidRPr="0083085C">
        <w:rPr>
          <w:rFonts w:ascii="Arial" w:eastAsia="Calibri" w:hAnsi="Arial" w:cs="Times New Roman"/>
          <w:sz w:val="20"/>
          <w:szCs w:val="20"/>
        </w:rPr>
        <w:t xml:space="preserve"> tehnologije so poleg razvoja računalniških tehnologij temeljne </w:t>
      </w:r>
      <w:r w:rsidR="00F42814">
        <w:rPr>
          <w:rFonts w:ascii="Arial" w:eastAsia="Calibri" w:hAnsi="Arial" w:cs="Times New Roman"/>
          <w:sz w:val="20"/>
          <w:szCs w:val="20"/>
        </w:rPr>
        <w:t xml:space="preserve">tehnologije </w:t>
      </w:r>
      <w:r w:rsidR="009D356F" w:rsidRPr="0083085C">
        <w:rPr>
          <w:rFonts w:ascii="Arial" w:eastAsia="Calibri" w:hAnsi="Arial" w:cs="Times New Roman"/>
          <w:sz w:val="20"/>
          <w:szCs w:val="20"/>
        </w:rPr>
        <w:t xml:space="preserve">za razvoj avtonomnih in pametnih sistemov. Njihovo </w:t>
      </w:r>
      <w:r w:rsidR="009D356F" w:rsidRPr="0083085C">
        <w:rPr>
          <w:rFonts w:ascii="Arial" w:eastAsia="Calibri" w:hAnsi="Arial" w:cs="Times New Roman"/>
          <w:sz w:val="20"/>
        </w:rPr>
        <w:t>obvladovanje</w:t>
      </w:r>
      <w:r w:rsidR="009D356F" w:rsidRPr="0083085C">
        <w:rPr>
          <w:rFonts w:ascii="Arial" w:eastAsia="Calibri" w:hAnsi="Arial" w:cs="Times New Roman"/>
          <w:sz w:val="20"/>
          <w:szCs w:val="20"/>
        </w:rPr>
        <w:t xml:space="preserve"> je ključno za razvoj inteligentnih proizvodnih sistemov, kakor tudi pametnih končnih izdelkov, saj so prav inteligentne senzorske tehnologije tiste, ki omogočajo izdelavo kompleksnih izdelkov z novimi funkcijami in zmogljivostmi. Razvoj novih materialov </w:t>
      </w:r>
      <w:r w:rsidR="00CB5725" w:rsidRPr="0083085C">
        <w:rPr>
          <w:rFonts w:ascii="Arial" w:eastAsia="Calibri" w:hAnsi="Arial" w:cs="Times New Roman"/>
          <w:sz w:val="20"/>
          <w:szCs w:val="20"/>
        </w:rPr>
        <w:t xml:space="preserve">pa </w:t>
      </w:r>
      <w:r w:rsidR="00676802">
        <w:rPr>
          <w:rFonts w:ascii="Arial" w:eastAsia="Calibri" w:hAnsi="Arial" w:cs="Times New Roman"/>
          <w:sz w:val="20"/>
          <w:szCs w:val="20"/>
        </w:rPr>
        <w:t>ima</w:t>
      </w:r>
      <w:r w:rsidR="00676802" w:rsidRPr="0083085C">
        <w:rPr>
          <w:rFonts w:ascii="Arial" w:eastAsia="Calibri" w:hAnsi="Arial" w:cs="Times New Roman"/>
          <w:sz w:val="20"/>
          <w:szCs w:val="20"/>
        </w:rPr>
        <w:t xml:space="preserve"> </w:t>
      </w:r>
      <w:r w:rsidR="009D356F" w:rsidRPr="0083085C">
        <w:rPr>
          <w:rFonts w:ascii="Arial" w:eastAsia="Calibri" w:hAnsi="Arial" w:cs="Times New Roman"/>
          <w:sz w:val="20"/>
          <w:szCs w:val="20"/>
        </w:rPr>
        <w:t xml:space="preserve">pomembno vlogo pri izboljševanju kvalitete življenja. V Sloveniji sodobni anorganski materiali (magnetni in oksidni materiali) </w:t>
      </w:r>
      <w:r w:rsidR="00676802">
        <w:rPr>
          <w:rFonts w:ascii="Arial" w:eastAsia="Calibri" w:hAnsi="Arial" w:cs="Times New Roman"/>
          <w:sz w:val="20"/>
          <w:szCs w:val="20"/>
        </w:rPr>
        <w:t xml:space="preserve">zasedajo </w:t>
      </w:r>
      <w:r w:rsidR="00676802" w:rsidRPr="0083085C">
        <w:rPr>
          <w:rFonts w:ascii="Arial" w:eastAsia="Calibri" w:hAnsi="Arial" w:cs="Times New Roman"/>
          <w:sz w:val="20"/>
          <w:szCs w:val="20"/>
        </w:rPr>
        <w:t xml:space="preserve">pomembno mesto </w:t>
      </w:r>
      <w:r w:rsidR="009D356F" w:rsidRPr="0083085C">
        <w:rPr>
          <w:rFonts w:ascii="Arial" w:eastAsia="Calibri" w:hAnsi="Arial" w:cs="Times New Roman"/>
          <w:sz w:val="20"/>
          <w:szCs w:val="20"/>
        </w:rPr>
        <w:t>na raziskovalnem nivoju</w:t>
      </w:r>
      <w:r w:rsidR="00CB5725" w:rsidRPr="0083085C">
        <w:rPr>
          <w:rFonts w:ascii="Arial" w:eastAsia="Calibri" w:hAnsi="Arial" w:cs="Times New Roman"/>
          <w:sz w:val="20"/>
          <w:szCs w:val="20"/>
        </w:rPr>
        <w:t>.</w:t>
      </w:r>
      <w:r w:rsidR="009D356F" w:rsidRPr="0083085C">
        <w:rPr>
          <w:rFonts w:ascii="Arial" w:eastAsia="Calibri" w:hAnsi="Arial" w:cs="Times New Roman"/>
          <w:sz w:val="20"/>
          <w:szCs w:val="20"/>
        </w:rPr>
        <w:t xml:space="preserve"> </w:t>
      </w:r>
      <w:r w:rsidR="00CB5725" w:rsidRPr="0083085C">
        <w:rPr>
          <w:rFonts w:ascii="Arial" w:eastAsia="Calibri" w:hAnsi="Arial" w:cs="Times New Roman"/>
          <w:sz w:val="20"/>
          <w:szCs w:val="20"/>
        </w:rPr>
        <w:t>R</w:t>
      </w:r>
      <w:r w:rsidR="009D356F" w:rsidRPr="0083085C">
        <w:rPr>
          <w:rFonts w:ascii="Arial" w:eastAsia="Calibri" w:hAnsi="Arial" w:cs="Times New Roman"/>
          <w:sz w:val="20"/>
          <w:szCs w:val="20"/>
        </w:rPr>
        <w:t>azvoj se razprostira od področja elektronike, energetike do inženirskih materialov</w:t>
      </w:r>
      <w:r w:rsidR="00CB5725" w:rsidRPr="0083085C">
        <w:rPr>
          <w:rFonts w:ascii="Arial" w:eastAsia="Calibri" w:hAnsi="Arial" w:cs="Times New Roman"/>
          <w:sz w:val="20"/>
          <w:szCs w:val="20"/>
        </w:rPr>
        <w:t>.</w:t>
      </w:r>
    </w:p>
    <w:p w14:paraId="4D7627AC" w14:textId="77777777" w:rsidR="00DC067C" w:rsidRPr="0083085C" w:rsidRDefault="00DC067C" w:rsidP="00DC067C">
      <w:pPr>
        <w:pStyle w:val="Odstavekseznama"/>
        <w:rPr>
          <w:rFonts w:ascii="Arial" w:eastAsia="Calibri" w:hAnsi="Arial" w:cs="Times New Roman"/>
          <w:sz w:val="20"/>
          <w:szCs w:val="20"/>
        </w:rPr>
      </w:pPr>
    </w:p>
    <w:p w14:paraId="71CECE55" w14:textId="2D312EBB" w:rsidR="009D356F" w:rsidRPr="0083085C" w:rsidRDefault="009D356F" w:rsidP="00DC067C">
      <w:pPr>
        <w:pStyle w:val="Odstavekseznama"/>
        <w:numPr>
          <w:ilvl w:val="0"/>
          <w:numId w:val="33"/>
        </w:numPr>
        <w:spacing w:after="200" w:line="276" w:lineRule="auto"/>
        <w:jc w:val="both"/>
        <w:rPr>
          <w:rFonts w:ascii="Arial" w:eastAsia="Calibri" w:hAnsi="Arial" w:cs="Arial"/>
          <w:b/>
          <w:sz w:val="20"/>
        </w:rPr>
      </w:pPr>
      <w:r w:rsidRPr="0083085C">
        <w:rPr>
          <w:rFonts w:ascii="Arial" w:eastAsia="Calibri" w:hAnsi="Arial" w:cs="Arial"/>
          <w:b/>
          <w:sz w:val="20"/>
        </w:rPr>
        <w:t>Inteligentni sistemi vodenja</w:t>
      </w:r>
      <w:r w:rsidR="00577F6B" w:rsidRPr="0083085C">
        <w:rPr>
          <w:rFonts w:ascii="Arial" w:eastAsia="Calibri" w:hAnsi="Arial" w:cs="Arial"/>
          <w:b/>
          <w:sz w:val="20"/>
        </w:rPr>
        <w:t xml:space="preserve"> za tovarne prihodnosti</w:t>
      </w:r>
      <w:r w:rsidRPr="0083085C">
        <w:rPr>
          <w:rFonts w:ascii="Arial" w:eastAsia="Calibri" w:hAnsi="Arial" w:cs="Arial"/>
          <w:b/>
          <w:sz w:val="20"/>
        </w:rPr>
        <w:t xml:space="preserve">: </w:t>
      </w:r>
      <w:r w:rsidRPr="0083085C">
        <w:rPr>
          <w:rFonts w:ascii="Arial" w:eastAsia="Calibri" w:hAnsi="Arial" w:cs="Times New Roman"/>
          <w:sz w:val="20"/>
          <w:szCs w:val="20"/>
        </w:rPr>
        <w:t>Koncept pametne tovarne je prešel v zrelejšo fazo. Od splošnega navdušenja in poplave modernih izrazov, ki jih je vsak interpretiral po svoje, so se podjetja dejansko začela osredotočati na uporabo tehnologij in znanj, od katerih pričakujejo konkretne koristi. Velik poudarek razvoja</w:t>
      </w:r>
      <w:r w:rsidR="00676802">
        <w:rPr>
          <w:rFonts w:ascii="Arial" w:eastAsia="Calibri" w:hAnsi="Arial" w:cs="Times New Roman"/>
          <w:sz w:val="20"/>
          <w:szCs w:val="20"/>
        </w:rPr>
        <w:t xml:space="preserve"> v prihodnosti</w:t>
      </w:r>
      <w:r w:rsidRPr="0083085C">
        <w:rPr>
          <w:rFonts w:ascii="Arial" w:eastAsia="Calibri" w:hAnsi="Arial" w:cs="Times New Roman"/>
          <w:sz w:val="20"/>
          <w:szCs w:val="20"/>
        </w:rPr>
        <w:t xml:space="preserve"> bo na uporabi umetne inteligence pri vodenju in optimiranju procesov, digitalnih dvojčkih, prediktivnem vzdrževanju in prognostiki stanja naprav ob intenzivnem izkoriščanju prednosti, ki jih prinaša industrijski internet stvari in nadgradnja MES sistemov. Pri tem je </w:t>
      </w:r>
      <w:r w:rsidRPr="0083085C">
        <w:rPr>
          <w:rFonts w:ascii="Arial" w:eastAsia="Calibri" w:hAnsi="Arial" w:cs="Times New Roman"/>
          <w:sz w:val="20"/>
          <w:szCs w:val="20"/>
        </w:rPr>
        <w:lastRenderedPageBreak/>
        <w:t>posebna pozornost poleg proizvodnim procesom posvečena optimalnemu vodenju energetske infrastrukture.</w:t>
      </w:r>
    </w:p>
    <w:p w14:paraId="0FBDC131" w14:textId="77777777" w:rsidR="00DC067C" w:rsidRPr="0083085C" w:rsidRDefault="00DC067C" w:rsidP="00DC067C">
      <w:pPr>
        <w:pStyle w:val="Odstavekseznama"/>
        <w:rPr>
          <w:rFonts w:ascii="Arial" w:eastAsia="Calibri" w:hAnsi="Arial" w:cs="Arial"/>
          <w:b/>
          <w:sz w:val="20"/>
        </w:rPr>
      </w:pPr>
    </w:p>
    <w:p w14:paraId="25CE988E" w14:textId="41889940" w:rsidR="009D356F" w:rsidRPr="0083085C" w:rsidRDefault="009D356F" w:rsidP="00DC067C">
      <w:pPr>
        <w:pStyle w:val="Odstavekseznama"/>
        <w:numPr>
          <w:ilvl w:val="0"/>
          <w:numId w:val="33"/>
        </w:numPr>
        <w:spacing w:after="200" w:line="276" w:lineRule="auto"/>
        <w:jc w:val="both"/>
        <w:rPr>
          <w:rFonts w:ascii="Arial" w:eastAsia="Calibri" w:hAnsi="Arial" w:cs="Arial"/>
          <w:b/>
          <w:sz w:val="20"/>
        </w:rPr>
      </w:pPr>
      <w:r w:rsidRPr="0083085C">
        <w:rPr>
          <w:rFonts w:ascii="Arial" w:eastAsia="Calibri" w:hAnsi="Arial" w:cs="Arial"/>
          <w:b/>
          <w:sz w:val="20"/>
        </w:rPr>
        <w:t xml:space="preserve">Pametna mehatronska orodja: </w:t>
      </w:r>
      <w:r w:rsidR="00676802">
        <w:rPr>
          <w:rFonts w:ascii="Arial" w:eastAsia="Calibri" w:hAnsi="Arial" w:cs="Times New Roman"/>
          <w:sz w:val="20"/>
          <w:szCs w:val="20"/>
        </w:rPr>
        <w:t>Učinkovitost p</w:t>
      </w:r>
      <w:r w:rsidRPr="0083085C">
        <w:rPr>
          <w:rFonts w:ascii="Arial" w:eastAsia="Calibri" w:hAnsi="Arial" w:cs="Times New Roman"/>
          <w:sz w:val="20"/>
          <w:szCs w:val="20"/>
        </w:rPr>
        <w:t>ametni</w:t>
      </w:r>
      <w:r w:rsidR="00676802">
        <w:rPr>
          <w:rFonts w:ascii="Arial" w:eastAsia="Calibri" w:hAnsi="Arial" w:cs="Times New Roman"/>
          <w:sz w:val="20"/>
          <w:szCs w:val="20"/>
        </w:rPr>
        <w:t>h</w:t>
      </w:r>
      <w:r w:rsidRPr="0083085C">
        <w:rPr>
          <w:rFonts w:ascii="Arial" w:eastAsia="Calibri" w:hAnsi="Arial" w:cs="Times New Roman"/>
          <w:sz w:val="20"/>
          <w:szCs w:val="20"/>
        </w:rPr>
        <w:t xml:space="preserve"> stroj</w:t>
      </w:r>
      <w:r w:rsidR="00676802">
        <w:rPr>
          <w:rFonts w:ascii="Arial" w:eastAsia="Calibri" w:hAnsi="Arial" w:cs="Times New Roman"/>
          <w:sz w:val="20"/>
          <w:szCs w:val="20"/>
        </w:rPr>
        <w:t>ev</w:t>
      </w:r>
      <w:r w:rsidRPr="0083085C">
        <w:rPr>
          <w:rFonts w:ascii="Arial" w:eastAsia="Calibri" w:hAnsi="Arial" w:cs="Times New Roman"/>
          <w:sz w:val="20"/>
          <w:szCs w:val="20"/>
        </w:rPr>
        <w:t xml:space="preserve"> in pametn</w:t>
      </w:r>
      <w:r w:rsidR="00676802">
        <w:rPr>
          <w:rFonts w:ascii="Arial" w:eastAsia="Calibri" w:hAnsi="Arial" w:cs="Times New Roman"/>
          <w:sz w:val="20"/>
          <w:szCs w:val="20"/>
        </w:rPr>
        <w:t>ih</w:t>
      </w:r>
      <w:r w:rsidRPr="0083085C">
        <w:rPr>
          <w:rFonts w:ascii="Arial" w:eastAsia="Calibri" w:hAnsi="Arial" w:cs="Times New Roman"/>
          <w:sz w:val="20"/>
          <w:szCs w:val="20"/>
        </w:rPr>
        <w:t xml:space="preserve"> avtomatiziran</w:t>
      </w:r>
      <w:r w:rsidR="00676802">
        <w:rPr>
          <w:rFonts w:ascii="Arial" w:eastAsia="Calibri" w:hAnsi="Arial" w:cs="Times New Roman"/>
          <w:sz w:val="20"/>
          <w:szCs w:val="20"/>
        </w:rPr>
        <w:t>ih</w:t>
      </w:r>
      <w:r w:rsidRPr="0083085C">
        <w:rPr>
          <w:rFonts w:ascii="Arial" w:eastAsia="Calibri" w:hAnsi="Arial" w:cs="Times New Roman"/>
          <w:sz w:val="20"/>
          <w:szCs w:val="20"/>
        </w:rPr>
        <w:t xml:space="preserve"> tovarn ne mor</w:t>
      </w:r>
      <w:r w:rsidR="00676802">
        <w:rPr>
          <w:rFonts w:ascii="Arial" w:eastAsia="Calibri" w:hAnsi="Arial" w:cs="Times New Roman"/>
          <w:sz w:val="20"/>
          <w:szCs w:val="20"/>
        </w:rPr>
        <w:t>e biti</w:t>
      </w:r>
      <w:r w:rsidRPr="0083085C">
        <w:rPr>
          <w:rFonts w:ascii="Arial" w:eastAsia="Calibri" w:hAnsi="Arial" w:cs="Times New Roman"/>
          <w:sz w:val="20"/>
          <w:szCs w:val="20"/>
        </w:rPr>
        <w:t xml:space="preserve"> </w:t>
      </w:r>
      <w:r w:rsidR="00676802">
        <w:rPr>
          <w:rFonts w:ascii="Arial" w:eastAsia="Calibri" w:hAnsi="Arial" w:cs="Times New Roman"/>
          <w:sz w:val="20"/>
          <w:szCs w:val="20"/>
        </w:rPr>
        <w:t>ustrezna</w:t>
      </w:r>
      <w:r w:rsidRPr="0083085C">
        <w:rPr>
          <w:rFonts w:ascii="Arial" w:eastAsia="Calibri" w:hAnsi="Arial" w:cs="Times New Roman"/>
          <w:sz w:val="20"/>
          <w:szCs w:val="20"/>
        </w:rPr>
        <w:t xml:space="preserve"> brez naprednih in pametnih industrijskih orodij. Ta postajajo kompleksni mehatronski sistemi s funkcijami spremljanja procesnih parametrov, regulacije delovanja in komunikacije s stroji in drugimi eksternimi napravami. Brez pametnega orodja je tudi pameten stroj omejeno uporaben. </w:t>
      </w:r>
      <w:r w:rsidRPr="0083085C">
        <w:rPr>
          <w:rFonts w:ascii="Arial" w:eastAsia="Calibri" w:hAnsi="Arial" w:cs="Times New Roman"/>
          <w:sz w:val="20"/>
        </w:rPr>
        <w:t>Glavni cilj je spremeniti orodje iz pasivnega elementa v aktivno mrežen element z lastno umetno inteligenco, ki je v celoti integriran v informacijski ekosistem podjetja</w:t>
      </w:r>
      <w:r w:rsidR="00DC067C" w:rsidRPr="0083085C">
        <w:rPr>
          <w:rFonts w:ascii="Arial" w:eastAsia="Calibri" w:hAnsi="Arial" w:cs="Times New Roman"/>
          <w:sz w:val="20"/>
        </w:rPr>
        <w:t>.</w:t>
      </w:r>
    </w:p>
    <w:p w14:paraId="5E851A7B" w14:textId="77777777" w:rsidR="00DC067C" w:rsidRPr="0083085C" w:rsidRDefault="00DC067C" w:rsidP="00DC067C">
      <w:pPr>
        <w:pStyle w:val="Odstavekseznama"/>
        <w:rPr>
          <w:rFonts w:ascii="Arial" w:eastAsia="Calibri" w:hAnsi="Arial" w:cs="Arial"/>
          <w:b/>
          <w:sz w:val="20"/>
        </w:rPr>
      </w:pPr>
    </w:p>
    <w:p w14:paraId="01BF34DD" w14:textId="53065A32" w:rsidR="009D356F" w:rsidRPr="0083085C" w:rsidRDefault="009D356F" w:rsidP="00DC067C">
      <w:pPr>
        <w:pStyle w:val="Odstavekseznama"/>
        <w:numPr>
          <w:ilvl w:val="0"/>
          <w:numId w:val="33"/>
        </w:numPr>
        <w:spacing w:after="200" w:line="276" w:lineRule="auto"/>
        <w:jc w:val="both"/>
        <w:rPr>
          <w:rFonts w:ascii="Arial" w:eastAsia="Calibri" w:hAnsi="Arial" w:cs="Arial"/>
          <w:b/>
          <w:sz w:val="20"/>
        </w:rPr>
      </w:pPr>
      <w:r w:rsidRPr="0083085C">
        <w:rPr>
          <w:rFonts w:ascii="Arial" w:eastAsia="Calibri" w:hAnsi="Arial" w:cs="Arial"/>
          <w:b/>
          <w:sz w:val="20"/>
        </w:rPr>
        <w:t xml:space="preserve">Pametne tovarne: </w:t>
      </w:r>
      <w:r w:rsidRPr="0083085C">
        <w:rPr>
          <w:rFonts w:ascii="Arial" w:eastAsia="Calibri" w:hAnsi="Arial" w:cs="Times New Roman"/>
          <w:sz w:val="20"/>
        </w:rPr>
        <w:t xml:space="preserve">Pametna tovarna </w:t>
      </w:r>
      <w:r w:rsidR="005E54CC" w:rsidRPr="0083085C">
        <w:rPr>
          <w:rFonts w:ascii="Arial" w:eastAsia="Calibri" w:hAnsi="Arial" w:cs="Times New Roman"/>
          <w:sz w:val="20"/>
        </w:rPr>
        <w:t xml:space="preserve">povezuje </w:t>
      </w:r>
      <w:r w:rsidRPr="0083085C">
        <w:rPr>
          <w:rFonts w:ascii="Arial" w:eastAsia="Calibri" w:hAnsi="Arial" w:cs="Times New Roman"/>
          <w:sz w:val="20"/>
        </w:rPr>
        <w:t>pametne izdelke, procese</w:t>
      </w:r>
      <w:r w:rsidR="005E54CC" w:rsidRPr="0083085C">
        <w:rPr>
          <w:rFonts w:ascii="Arial" w:eastAsia="Calibri" w:hAnsi="Arial" w:cs="Times New Roman"/>
          <w:sz w:val="20"/>
        </w:rPr>
        <w:t xml:space="preserve"> in sisteme v enoten fizično</w:t>
      </w:r>
      <w:r w:rsidR="00F42814">
        <w:rPr>
          <w:rFonts w:ascii="Arial" w:eastAsia="Calibri" w:hAnsi="Arial" w:cs="Times New Roman"/>
          <w:sz w:val="20"/>
        </w:rPr>
        <w:t>-</w:t>
      </w:r>
      <w:r w:rsidR="005E54CC" w:rsidRPr="0083085C">
        <w:rPr>
          <w:rFonts w:ascii="Arial" w:eastAsia="Calibri" w:hAnsi="Arial" w:cs="Times New Roman"/>
          <w:sz w:val="20"/>
        </w:rPr>
        <w:t>kibernetski sistem. Pametna tovarna povečuje učinkovitost s fleksibilnostjo, agilnimi pristopi in robustnostjo, torej je bolj odporna na interne vplive in spremembe v celotni verigi vrednosti.</w:t>
      </w:r>
      <w:r w:rsidRPr="0083085C">
        <w:rPr>
          <w:rFonts w:ascii="Arial" w:eastAsia="Calibri" w:hAnsi="Arial" w:cs="Times New Roman"/>
          <w:sz w:val="20"/>
        </w:rPr>
        <w:t xml:space="preserve"> V pametni tovarni komunicirajo ljudje, stroji, izdelki in drugi viri drug z drugim, tudi s kupci in dobavitelji in </w:t>
      </w:r>
      <w:r w:rsidR="00676802">
        <w:rPr>
          <w:rFonts w:ascii="Arial" w:eastAsia="Calibri" w:hAnsi="Arial" w:cs="Times New Roman"/>
          <w:sz w:val="20"/>
        </w:rPr>
        <w:t>tako</w:t>
      </w:r>
      <w:r w:rsidRPr="0083085C">
        <w:rPr>
          <w:rFonts w:ascii="Arial" w:eastAsia="Calibri" w:hAnsi="Arial" w:cs="Times New Roman"/>
          <w:sz w:val="20"/>
        </w:rPr>
        <w:t xml:space="preserve"> omogočajo skrajšanje pretočnih časov. Predstavlja celovito podporno okolje, ki bo </w:t>
      </w:r>
      <w:r w:rsidR="00F42814" w:rsidRPr="0083085C">
        <w:rPr>
          <w:rFonts w:ascii="Arial" w:eastAsia="Calibri" w:hAnsi="Arial" w:cs="Times New Roman"/>
          <w:sz w:val="20"/>
        </w:rPr>
        <w:t xml:space="preserve">podjetjem </w:t>
      </w:r>
      <w:r w:rsidRPr="0083085C">
        <w:rPr>
          <w:rFonts w:ascii="Arial" w:eastAsia="Calibri" w:hAnsi="Arial" w:cs="Times New Roman"/>
          <w:sz w:val="20"/>
        </w:rPr>
        <w:t>omogočilo vključevanje v proces njihove transformacije</w:t>
      </w:r>
      <w:r w:rsidRPr="0083085C">
        <w:rPr>
          <w:rFonts w:ascii="Arial" w:eastAsia="Calibri" w:hAnsi="Arial" w:cs="Times New Roman"/>
          <w:sz w:val="20"/>
          <w:szCs w:val="20"/>
        </w:rPr>
        <w:t xml:space="preserve"> v smeri tovarne prihodnosti v različnih fazah njihove digitalne in tehnološke zrelosti. </w:t>
      </w:r>
    </w:p>
    <w:p w14:paraId="1F5BBB62" w14:textId="13FE8615" w:rsidR="009D356F" w:rsidRPr="0083085C" w:rsidRDefault="009D356F" w:rsidP="009D356F">
      <w:pPr>
        <w:spacing w:after="200" w:line="276" w:lineRule="auto"/>
        <w:jc w:val="both"/>
        <w:rPr>
          <w:rFonts w:ascii="Arial" w:eastAsia="Calibri" w:hAnsi="Arial" w:cs="Arial"/>
          <w:color w:val="000000"/>
          <w:sz w:val="20"/>
          <w:szCs w:val="20"/>
          <w:lang w:eastAsia="sl-SI"/>
        </w:rPr>
      </w:pPr>
      <w:r w:rsidRPr="0083085C">
        <w:rPr>
          <w:rFonts w:ascii="Arial" w:eastAsia="Times New Roman" w:hAnsi="Arial" w:cs="Arial"/>
          <w:bCs/>
          <w:color w:val="000000"/>
          <w:sz w:val="20"/>
          <w:lang w:eastAsia="sl-SI"/>
        </w:rPr>
        <w:t>Na osnovi koncentracije kompetenc, usmerjenih v podnebne cilje, so bila identificirana naslednja</w:t>
      </w:r>
      <w:r w:rsidRPr="0083085C">
        <w:rPr>
          <w:rFonts w:ascii="Arial" w:eastAsia="Times New Roman" w:hAnsi="Arial" w:cs="Arial"/>
          <w:b/>
          <w:color w:val="000000"/>
          <w:sz w:val="20"/>
          <w:lang w:eastAsia="sl-SI"/>
        </w:rPr>
        <w:t xml:space="preserve"> </w:t>
      </w:r>
      <w:r w:rsidRPr="0083085C">
        <w:rPr>
          <w:rFonts w:ascii="Arial" w:eastAsia="Calibri" w:hAnsi="Arial" w:cs="Arial"/>
          <w:sz w:val="20"/>
        </w:rPr>
        <w:t xml:space="preserve">presečna </w:t>
      </w:r>
      <w:r w:rsidRPr="0083085C">
        <w:rPr>
          <w:rFonts w:ascii="Arial" w:eastAsia="Calibri" w:hAnsi="Arial" w:cs="Arial"/>
          <w:sz w:val="20"/>
          <w:szCs w:val="20"/>
        </w:rPr>
        <w:t xml:space="preserve">fokusna področja: (i) </w:t>
      </w:r>
      <w:r w:rsidRPr="0083085C">
        <w:rPr>
          <w:rFonts w:ascii="Arial" w:eastAsia="Times New Roman" w:hAnsi="Arial" w:cs="Arial"/>
          <w:bCs/>
          <w:color w:val="000000"/>
          <w:sz w:val="20"/>
          <w:szCs w:val="20"/>
          <w:lang w:eastAsia="sl-SI"/>
        </w:rPr>
        <w:t xml:space="preserve">Procesni laboratorij za zelene procesne tehnologije (presečno s SRIP Krožno in MATPRO, v okviru NDC); (ii) </w:t>
      </w:r>
      <w:r w:rsidRPr="0083085C">
        <w:rPr>
          <w:rFonts w:ascii="Arial" w:eastAsia="Calibri" w:hAnsi="Arial" w:cs="Arial"/>
          <w:color w:val="000000"/>
          <w:sz w:val="20"/>
          <w:szCs w:val="20"/>
          <w:lang w:eastAsia="sl-SI"/>
        </w:rPr>
        <w:t xml:space="preserve">Vodikove tehnologije za shranjevanje, pretvorbo, distribucijo in uporabo energije ter razogljičenje (presečno s SRIP Krožno gospodarstvo, PMiS, PSiDL in Mobilnost); (iii) Sistemi za proizvodnjo, shranjevanje in uporabo vodika v mikro-omrežjih (presečno s SRIP Krožno in PMiS); (iv) </w:t>
      </w:r>
      <w:r w:rsidRPr="0083085C">
        <w:rPr>
          <w:rFonts w:ascii="Arial" w:eastAsia="Times New Roman" w:hAnsi="Arial" w:cs="Arial"/>
          <w:color w:val="000000"/>
          <w:sz w:val="20"/>
          <w:szCs w:val="20"/>
          <w:lang w:eastAsia="sl-SI"/>
        </w:rPr>
        <w:t>Sistemi za vodenje omrežij s trajnostnimi energetskimi viri (voda, sonce, veter) (presečno s SRIP Krožno in PMiS)</w:t>
      </w:r>
      <w:r w:rsidR="00F42814">
        <w:rPr>
          <w:rFonts w:ascii="Arial" w:eastAsia="Times New Roman" w:hAnsi="Arial" w:cs="Arial"/>
          <w:color w:val="000000"/>
          <w:sz w:val="20"/>
          <w:szCs w:val="20"/>
        </w:rPr>
        <w:t xml:space="preserve"> in</w:t>
      </w:r>
      <w:r w:rsidRPr="0083085C">
        <w:rPr>
          <w:rFonts w:ascii="Arial" w:eastAsia="Times New Roman" w:hAnsi="Arial" w:cs="Arial"/>
          <w:color w:val="000000"/>
          <w:sz w:val="20"/>
          <w:szCs w:val="20"/>
        </w:rPr>
        <w:t xml:space="preserve"> (v) </w:t>
      </w:r>
      <w:r w:rsidRPr="0083085C">
        <w:rPr>
          <w:rFonts w:ascii="Arial" w:eastAsia="Calibri" w:hAnsi="Arial" w:cs="Arial"/>
          <w:color w:val="000000"/>
          <w:sz w:val="20"/>
          <w:szCs w:val="20"/>
          <w:lang w:eastAsia="sl-SI"/>
        </w:rPr>
        <w:t xml:space="preserve">Postopki vodenja za protonsko terapijo (presečno s SRIP Zdravje). </w:t>
      </w:r>
    </w:p>
    <w:p w14:paraId="642556C8" w14:textId="77777777" w:rsidR="009D356F" w:rsidRPr="0083085C" w:rsidRDefault="009D356F" w:rsidP="00DC067C">
      <w:pPr>
        <w:spacing w:before="360" w:after="200" w:line="276" w:lineRule="auto"/>
        <w:jc w:val="both"/>
        <w:rPr>
          <w:rFonts w:ascii="Arial" w:eastAsia="Calibri" w:hAnsi="Arial" w:cs="Arial"/>
          <w:b/>
          <w:sz w:val="20"/>
        </w:rPr>
      </w:pPr>
      <w:r w:rsidRPr="0083085C">
        <w:rPr>
          <w:rFonts w:ascii="Arial" w:eastAsia="Times New Roman" w:hAnsi="Arial" w:cs="Arial"/>
          <w:b/>
          <w:color w:val="000000"/>
          <w:sz w:val="20"/>
          <w:lang w:eastAsia="sl-SI"/>
        </w:rPr>
        <w:t>Horizontalne mreže (ključne omogočitvene tehnologije)</w:t>
      </w:r>
    </w:p>
    <w:p w14:paraId="077F17EB" w14:textId="5E21D77D" w:rsidR="009D356F" w:rsidRPr="0083085C" w:rsidRDefault="009D356F" w:rsidP="009D356F">
      <w:pPr>
        <w:spacing w:after="200" w:line="276" w:lineRule="auto"/>
        <w:jc w:val="both"/>
        <w:rPr>
          <w:rFonts w:ascii="Arial" w:eastAsia="Calibri" w:hAnsi="Arial" w:cs="Arial"/>
          <w:bCs/>
          <w:sz w:val="20"/>
        </w:rPr>
      </w:pPr>
      <w:r w:rsidRPr="0083085C">
        <w:rPr>
          <w:rFonts w:ascii="Arial" w:eastAsia="Calibri" w:hAnsi="Arial" w:cs="Times New Roman"/>
          <w:sz w:val="20"/>
          <w:szCs w:val="20"/>
        </w:rPr>
        <w:t xml:space="preserve">Ključne omogočitvene tehnologije v S5, poleg HOM IKT, predstavlja </w:t>
      </w:r>
      <w:r w:rsidR="00003157" w:rsidRPr="0083085C">
        <w:rPr>
          <w:rFonts w:ascii="Arial" w:eastAsia="Calibri" w:hAnsi="Arial" w:cs="Times New Roman"/>
          <w:sz w:val="20"/>
          <w:szCs w:val="20"/>
        </w:rPr>
        <w:t>pet</w:t>
      </w:r>
      <w:r w:rsidRPr="0083085C">
        <w:rPr>
          <w:rFonts w:ascii="Arial" w:eastAsia="Calibri" w:hAnsi="Arial" w:cs="Times New Roman"/>
          <w:sz w:val="20"/>
          <w:szCs w:val="20"/>
        </w:rPr>
        <w:t xml:space="preserve"> horizontaln</w:t>
      </w:r>
      <w:r w:rsidR="00003157" w:rsidRPr="0083085C">
        <w:rPr>
          <w:rFonts w:ascii="Arial" w:eastAsia="Calibri" w:hAnsi="Arial" w:cs="Times New Roman"/>
          <w:sz w:val="20"/>
          <w:szCs w:val="20"/>
        </w:rPr>
        <w:t>ih</w:t>
      </w:r>
      <w:r w:rsidRPr="0083085C">
        <w:rPr>
          <w:rFonts w:ascii="Arial" w:eastAsia="Calibri" w:hAnsi="Arial" w:cs="Times New Roman"/>
          <w:sz w:val="20"/>
          <w:szCs w:val="20"/>
        </w:rPr>
        <w:t xml:space="preserve"> mrež, ki so del prednostnega področja ToP. HOM imajo strateško agendo, njihovo poslanstvo je zelena tehnološka in digitalna preobrazba vseh prednostnih področij S5, vključno z razvojem kompetenc in profilov. So nosilci strategije, vnašajo nova znanja in namere v celoten inovacijski cikel od TRL 3 naprej. Pri tem horizontalno prepletajo omogočitvene tehnologije in produktne smeri znotraj vseh SRIP-ov ter </w:t>
      </w:r>
      <w:r w:rsidR="00676802">
        <w:rPr>
          <w:rFonts w:ascii="Arial" w:eastAsia="Calibri" w:hAnsi="Arial" w:cs="Times New Roman"/>
          <w:sz w:val="20"/>
          <w:szCs w:val="20"/>
        </w:rPr>
        <w:t>tako</w:t>
      </w:r>
      <w:r w:rsidRPr="0083085C">
        <w:rPr>
          <w:rFonts w:ascii="Arial" w:eastAsia="Calibri" w:hAnsi="Arial" w:cs="Times New Roman"/>
          <w:sz w:val="20"/>
          <w:szCs w:val="20"/>
        </w:rPr>
        <w:t xml:space="preserve"> ustvarjajo nova presečna tehnološka področja in nove presečne produktne smeri.</w:t>
      </w:r>
      <w:r w:rsidRPr="0083085C">
        <w:rPr>
          <w:rFonts w:ascii="Arial" w:eastAsia="Calibri" w:hAnsi="Arial" w:cs="Arial"/>
          <w:sz w:val="20"/>
        </w:rPr>
        <w:t xml:space="preserve"> Načrtovana presečna področja se vključujejo v akcijske </w:t>
      </w:r>
      <w:r w:rsidRPr="0083085C">
        <w:rPr>
          <w:rFonts w:ascii="Arial" w:eastAsia="Calibri" w:hAnsi="Arial" w:cs="Arial"/>
          <w:bCs/>
          <w:sz w:val="20"/>
        </w:rPr>
        <w:t xml:space="preserve">načrte, kjer so umeščene posamezne HOM in se razvijajo na osnovi koncentracije </w:t>
      </w:r>
      <w:r w:rsidRPr="0083085C">
        <w:rPr>
          <w:rFonts w:ascii="Arial" w:eastAsia="Times New Roman" w:hAnsi="Arial" w:cs="Arial"/>
          <w:color w:val="000000"/>
          <w:sz w:val="20"/>
          <w:szCs w:val="20"/>
          <w:lang w:eastAsia="sl-SI"/>
        </w:rPr>
        <w:t>kompetenc</w:t>
      </w:r>
      <w:r w:rsidRPr="0083085C">
        <w:rPr>
          <w:rFonts w:ascii="Arial" w:eastAsia="Calibri" w:hAnsi="Arial" w:cs="Arial"/>
          <w:bCs/>
          <w:sz w:val="20"/>
        </w:rPr>
        <w:t xml:space="preserve"> in poslovnih usmeritev. </w:t>
      </w:r>
    </w:p>
    <w:p w14:paraId="76C236C3" w14:textId="5354BFAF" w:rsidR="009D356F" w:rsidRPr="0083085C" w:rsidRDefault="00577F6B" w:rsidP="00DC067C">
      <w:pPr>
        <w:pStyle w:val="Odstavekseznama"/>
        <w:numPr>
          <w:ilvl w:val="0"/>
          <w:numId w:val="34"/>
        </w:numPr>
        <w:spacing w:after="200" w:line="276" w:lineRule="auto"/>
        <w:jc w:val="both"/>
        <w:rPr>
          <w:rFonts w:ascii="Arial" w:eastAsia="Calibri" w:hAnsi="Arial" w:cs="Arial"/>
          <w:b/>
          <w:sz w:val="20"/>
        </w:rPr>
      </w:pPr>
      <w:r w:rsidRPr="0083085C">
        <w:rPr>
          <w:rFonts w:ascii="Arial" w:eastAsia="Calibri" w:hAnsi="Arial" w:cs="Arial"/>
          <w:b/>
          <w:sz w:val="20"/>
        </w:rPr>
        <w:t>Sodobne proizvodne tehnologije za materiale</w:t>
      </w:r>
      <w:r w:rsidR="00554291" w:rsidRPr="0083085C">
        <w:rPr>
          <w:rFonts w:ascii="Arial" w:eastAsia="Calibri" w:hAnsi="Arial" w:cs="Arial"/>
          <w:b/>
          <w:sz w:val="20"/>
        </w:rPr>
        <w:t xml:space="preserve"> ter</w:t>
      </w:r>
      <w:r w:rsidRPr="0083085C">
        <w:rPr>
          <w:rFonts w:ascii="Arial" w:eastAsia="Calibri" w:hAnsi="Arial" w:cs="Arial"/>
          <w:b/>
          <w:sz w:val="20"/>
        </w:rPr>
        <w:t xml:space="preserve"> </w:t>
      </w:r>
      <w:r w:rsidR="009D356F" w:rsidRPr="0083085C">
        <w:rPr>
          <w:rFonts w:ascii="Arial" w:eastAsia="Calibri" w:hAnsi="Arial" w:cs="Arial"/>
          <w:b/>
          <w:sz w:val="20"/>
        </w:rPr>
        <w:t xml:space="preserve">nano in kvantne tehnologije: </w:t>
      </w:r>
      <w:r w:rsidR="009D356F" w:rsidRPr="0083085C">
        <w:rPr>
          <w:rFonts w:ascii="Arial" w:eastAsia="Calibri" w:hAnsi="Arial" w:cs="Times New Roman"/>
          <w:sz w:val="20"/>
          <w:szCs w:val="20"/>
        </w:rPr>
        <w:t xml:space="preserve">Tehnološko področje povezuje procesiranje, strukturne in funkcionalne lastnosti materialov ter končno kvaliteto proizvodov. Ima ključno vlogo v številnih vertikalnih verigah vrednosti, kjer poteka razvoj in proizvodnja različnih materialov, kot so elektronske komponente, magneti, baterije, izolacija itd. Tehnološko področje se osredotoča na nanotehnologijo kot osnovo za naslednjo generacijo izdelkov z visoko dodano vrednostjo na številnih področjih uporabe. </w:t>
      </w:r>
    </w:p>
    <w:p w14:paraId="6C62A105" w14:textId="77777777" w:rsidR="00DC067C" w:rsidRPr="0083085C" w:rsidRDefault="00DC067C" w:rsidP="00DC067C">
      <w:pPr>
        <w:pStyle w:val="Odstavekseznama"/>
        <w:spacing w:after="200" w:line="276" w:lineRule="auto"/>
        <w:ind w:left="360"/>
        <w:jc w:val="both"/>
        <w:rPr>
          <w:rFonts w:ascii="Arial" w:eastAsia="Calibri" w:hAnsi="Arial" w:cs="Arial"/>
          <w:b/>
          <w:sz w:val="20"/>
        </w:rPr>
      </w:pPr>
    </w:p>
    <w:p w14:paraId="13BBCA28" w14:textId="704260DF" w:rsidR="009D356F" w:rsidRPr="0083085C" w:rsidRDefault="009D356F" w:rsidP="00DC067C">
      <w:pPr>
        <w:pStyle w:val="Odstavekseznama"/>
        <w:numPr>
          <w:ilvl w:val="0"/>
          <w:numId w:val="34"/>
        </w:numPr>
        <w:spacing w:after="200" w:line="276" w:lineRule="auto"/>
        <w:jc w:val="both"/>
        <w:rPr>
          <w:rFonts w:ascii="Arial" w:eastAsia="Calibri" w:hAnsi="Arial" w:cs="Arial"/>
          <w:b/>
          <w:sz w:val="20"/>
        </w:rPr>
      </w:pPr>
      <w:r w:rsidRPr="0083085C">
        <w:rPr>
          <w:rFonts w:ascii="Arial" w:eastAsia="Calibri" w:hAnsi="Arial" w:cs="Arial"/>
          <w:b/>
          <w:sz w:val="20"/>
        </w:rPr>
        <w:t xml:space="preserve">Plazemske tehnologije: </w:t>
      </w:r>
      <w:r w:rsidRPr="0083085C">
        <w:rPr>
          <w:rFonts w:ascii="Arial" w:eastAsia="Calibri" w:hAnsi="Arial" w:cs="Times New Roman"/>
          <w:sz w:val="20"/>
          <w:szCs w:val="20"/>
        </w:rPr>
        <w:t>Omogočajo inovativne izdelke, ki jih brez uporabe plazme ni mogoče izdelati. Tehnologije odlikuje ekološka neoporečnost in visoka dodana vrednost. Uveljavljene so v mikroelektroniki, orodjarstvu, kemijski in avtomobilski industriji, trenutn</w:t>
      </w:r>
      <w:r w:rsidR="00F42814">
        <w:rPr>
          <w:rFonts w:ascii="Arial" w:eastAsia="Calibri" w:hAnsi="Arial" w:cs="Times New Roman"/>
          <w:sz w:val="20"/>
          <w:szCs w:val="20"/>
        </w:rPr>
        <w:t xml:space="preserve">o pa se kot </w:t>
      </w:r>
      <w:r w:rsidRPr="0083085C">
        <w:rPr>
          <w:rFonts w:ascii="Arial" w:eastAsia="Calibri" w:hAnsi="Arial" w:cs="Times New Roman"/>
          <w:sz w:val="20"/>
          <w:szCs w:val="20"/>
        </w:rPr>
        <w:t xml:space="preserve">izziv </w:t>
      </w:r>
      <w:r w:rsidR="00F42814">
        <w:rPr>
          <w:rFonts w:ascii="Arial" w:eastAsia="Calibri" w:hAnsi="Arial" w:cs="Times New Roman"/>
          <w:sz w:val="20"/>
          <w:szCs w:val="20"/>
        </w:rPr>
        <w:t xml:space="preserve">kaže </w:t>
      </w:r>
      <w:r w:rsidRPr="0083085C">
        <w:rPr>
          <w:rFonts w:ascii="Arial" w:eastAsia="Calibri" w:hAnsi="Arial" w:cs="Times New Roman"/>
          <w:sz w:val="20"/>
          <w:szCs w:val="20"/>
        </w:rPr>
        <w:t>uporaba plazme v medicini in agronomiji.</w:t>
      </w:r>
    </w:p>
    <w:p w14:paraId="6D45CB15" w14:textId="77777777" w:rsidR="00DC067C" w:rsidRPr="0083085C" w:rsidRDefault="00DC067C" w:rsidP="00DC067C">
      <w:pPr>
        <w:pStyle w:val="Odstavekseznama"/>
        <w:spacing w:after="200" w:line="276" w:lineRule="auto"/>
        <w:ind w:left="360"/>
        <w:jc w:val="both"/>
        <w:rPr>
          <w:rFonts w:ascii="Arial" w:eastAsia="Calibri" w:hAnsi="Arial" w:cs="Arial"/>
          <w:b/>
          <w:sz w:val="20"/>
        </w:rPr>
      </w:pPr>
    </w:p>
    <w:p w14:paraId="264728FD" w14:textId="1F846030" w:rsidR="009D356F" w:rsidRPr="0083085C" w:rsidRDefault="009D356F" w:rsidP="00DC067C">
      <w:pPr>
        <w:pStyle w:val="Odstavekseznama"/>
        <w:numPr>
          <w:ilvl w:val="0"/>
          <w:numId w:val="34"/>
        </w:numPr>
        <w:spacing w:after="200" w:line="276" w:lineRule="auto"/>
        <w:jc w:val="both"/>
        <w:rPr>
          <w:rFonts w:ascii="Arial" w:eastAsia="Calibri" w:hAnsi="Arial" w:cs="Arial"/>
          <w:b/>
          <w:sz w:val="20"/>
        </w:rPr>
      </w:pPr>
      <w:r w:rsidRPr="0083085C">
        <w:rPr>
          <w:rFonts w:ascii="Arial" w:eastAsia="Calibri" w:hAnsi="Arial" w:cs="Arial"/>
          <w:b/>
          <w:sz w:val="20"/>
        </w:rPr>
        <w:lastRenderedPageBreak/>
        <w:t xml:space="preserve">Robotika: </w:t>
      </w:r>
      <w:r w:rsidRPr="0083085C">
        <w:rPr>
          <w:rFonts w:ascii="Arial" w:eastAsia="Calibri" w:hAnsi="Arial" w:cs="Times New Roman"/>
          <w:sz w:val="20"/>
          <w:szCs w:val="20"/>
        </w:rPr>
        <w:t>Robotizacija, ki zajema tudi avtomatizacijo, je ena najpomembnejših omogočitvenih tehnologij današnjega časa in osnovni gradnik paradigme Industrija 4.0. Današnja stopnja robotske tehnologije omogoča avtomatizacijo številnih industrijskih procesov, omogoča fleksibilnost, interoperabilnost, povezavo s človekom in ostalimi napravami v sistemu.</w:t>
      </w:r>
    </w:p>
    <w:p w14:paraId="07E5B7E4" w14:textId="77777777" w:rsidR="00DC067C" w:rsidRPr="0083085C" w:rsidRDefault="00DC067C" w:rsidP="00DC067C">
      <w:pPr>
        <w:pStyle w:val="Odstavekseznama"/>
        <w:rPr>
          <w:rFonts w:ascii="Arial" w:eastAsia="Calibri" w:hAnsi="Arial" w:cs="Arial"/>
          <w:b/>
          <w:sz w:val="20"/>
        </w:rPr>
      </w:pPr>
    </w:p>
    <w:p w14:paraId="12FC3E31" w14:textId="2A0DA147" w:rsidR="009D356F" w:rsidRPr="0083085C" w:rsidRDefault="009D356F" w:rsidP="00DC067C">
      <w:pPr>
        <w:pStyle w:val="Odstavekseznama"/>
        <w:numPr>
          <w:ilvl w:val="0"/>
          <w:numId w:val="34"/>
        </w:numPr>
        <w:spacing w:after="200" w:line="276" w:lineRule="auto"/>
        <w:jc w:val="both"/>
        <w:rPr>
          <w:rFonts w:ascii="Arial" w:eastAsia="Calibri" w:hAnsi="Arial" w:cs="Times New Roman"/>
          <w:sz w:val="20"/>
          <w:szCs w:val="20"/>
        </w:rPr>
      </w:pPr>
      <w:r w:rsidRPr="0083085C">
        <w:rPr>
          <w:rFonts w:ascii="Arial" w:eastAsia="Calibri" w:hAnsi="Arial" w:cs="Arial"/>
          <w:b/>
          <w:sz w:val="20"/>
        </w:rPr>
        <w:t xml:space="preserve">Tehnologija vodenja: </w:t>
      </w:r>
      <w:r w:rsidRPr="0083085C">
        <w:rPr>
          <w:rFonts w:ascii="Arial" w:eastAsia="Calibri" w:hAnsi="Arial" w:cs="Times New Roman"/>
          <w:sz w:val="20"/>
          <w:szCs w:val="20"/>
        </w:rPr>
        <w:t xml:space="preserve">Tehnologija vodenja (avtomatizacija, informatizacija, kibernetizacija) je izrazito infrastrukturna omogočitvena tehnologija, ki je vključena v praktično vseh sodobnih napravah, strojih, procesih in sistemih </w:t>
      </w:r>
      <w:r w:rsidR="00BA5540">
        <w:rPr>
          <w:rFonts w:ascii="Arial" w:eastAsia="Calibri" w:hAnsi="Arial" w:cs="Times New Roman"/>
          <w:sz w:val="20"/>
          <w:szCs w:val="20"/>
        </w:rPr>
        <w:t>za</w:t>
      </w:r>
      <w:r w:rsidRPr="0083085C">
        <w:rPr>
          <w:rFonts w:ascii="Arial" w:eastAsia="Calibri" w:hAnsi="Arial" w:cs="Times New Roman"/>
          <w:sz w:val="20"/>
          <w:szCs w:val="20"/>
        </w:rPr>
        <w:t xml:space="preserve"> zagotavljanj</w:t>
      </w:r>
      <w:r w:rsidR="00BA5540">
        <w:rPr>
          <w:rFonts w:ascii="Arial" w:eastAsia="Calibri" w:hAnsi="Arial" w:cs="Times New Roman"/>
          <w:sz w:val="20"/>
          <w:szCs w:val="20"/>
        </w:rPr>
        <w:t>e</w:t>
      </w:r>
      <w:r w:rsidRPr="0083085C">
        <w:rPr>
          <w:rFonts w:ascii="Arial" w:eastAsia="Calibri" w:hAnsi="Arial" w:cs="Times New Roman"/>
          <w:sz w:val="20"/>
          <w:szCs w:val="20"/>
        </w:rPr>
        <w:t xml:space="preserve"> funkcionalnosti, zanesljivosti, varnosti in učinkovitosti </w:t>
      </w:r>
      <w:r w:rsidR="00F42814" w:rsidRPr="0083085C">
        <w:rPr>
          <w:rFonts w:ascii="Arial" w:eastAsia="Calibri" w:hAnsi="Arial" w:cs="Times New Roman"/>
          <w:sz w:val="20"/>
          <w:szCs w:val="20"/>
        </w:rPr>
        <w:t>njihove</w:t>
      </w:r>
      <w:r w:rsidR="00514A87">
        <w:rPr>
          <w:rFonts w:ascii="Arial" w:eastAsia="Calibri" w:hAnsi="Arial" w:cs="Times New Roman"/>
          <w:sz w:val="20"/>
          <w:szCs w:val="20"/>
        </w:rPr>
        <w:t>ga</w:t>
      </w:r>
      <w:r w:rsidR="00F42814" w:rsidRPr="0083085C">
        <w:rPr>
          <w:rFonts w:ascii="Arial" w:eastAsia="Calibri" w:hAnsi="Arial" w:cs="Times New Roman"/>
          <w:sz w:val="20"/>
          <w:szCs w:val="20"/>
        </w:rPr>
        <w:t xml:space="preserve"> </w:t>
      </w:r>
      <w:r w:rsidRPr="0083085C">
        <w:rPr>
          <w:rFonts w:ascii="Arial" w:eastAsia="Calibri" w:hAnsi="Arial" w:cs="Times New Roman"/>
          <w:sz w:val="20"/>
          <w:szCs w:val="20"/>
        </w:rPr>
        <w:t xml:space="preserve">delovanja. Cilj združevanja deležnikov v okviru horizontalnega področja tehnologija vodenja je doseči koncentracijo znanja in kompetenc za skupno izvajanje raziskovalno inovacijskih projektov, ki bodo s svojimi rezultati omogočili izdelavo novih produktov, tehnologij in storitev, potrebnih za realizacijo koncepta tovarn prihodnosti. </w:t>
      </w:r>
    </w:p>
    <w:p w14:paraId="5C29B2D5" w14:textId="77777777" w:rsidR="00DC067C" w:rsidRPr="0083085C" w:rsidRDefault="00DC067C" w:rsidP="00DC067C">
      <w:pPr>
        <w:pStyle w:val="Odstavekseznama"/>
        <w:rPr>
          <w:rFonts w:ascii="Arial" w:eastAsia="Calibri" w:hAnsi="Arial" w:cs="Times New Roman"/>
          <w:sz w:val="20"/>
          <w:szCs w:val="20"/>
        </w:rPr>
      </w:pPr>
    </w:p>
    <w:p w14:paraId="6A884BDA" w14:textId="4EF8FCEE" w:rsidR="00563A02" w:rsidRPr="0083085C" w:rsidRDefault="00563A02" w:rsidP="00DC067C">
      <w:pPr>
        <w:pStyle w:val="Odstavekseznama"/>
        <w:numPr>
          <w:ilvl w:val="0"/>
          <w:numId w:val="34"/>
        </w:numPr>
        <w:spacing w:after="200" w:line="276" w:lineRule="auto"/>
        <w:jc w:val="both"/>
        <w:rPr>
          <w:rFonts w:ascii="Arial" w:eastAsia="Calibri" w:hAnsi="Arial" w:cs="Arial"/>
          <w:b/>
          <w:sz w:val="20"/>
        </w:rPr>
      </w:pPr>
      <w:r w:rsidRPr="0083085C">
        <w:rPr>
          <w:rFonts w:ascii="Arial" w:eastAsia="Calibri" w:hAnsi="Arial" w:cs="Times New Roman"/>
          <w:b/>
          <w:sz w:val="20"/>
          <w:szCs w:val="20"/>
        </w:rPr>
        <w:t>Fotonika:</w:t>
      </w:r>
      <w:r w:rsidR="007D39BA" w:rsidRPr="0083085C">
        <w:rPr>
          <w:rFonts w:ascii="Calibri" w:eastAsia="Calibri" w:hAnsi="Calibri" w:cs="Calibri"/>
          <w:color w:val="0070C0"/>
          <w:sz w:val="20"/>
          <w:szCs w:val="20"/>
        </w:rPr>
        <w:t xml:space="preserve"> </w:t>
      </w:r>
      <w:r w:rsidR="00CB5725" w:rsidRPr="0083085C">
        <w:rPr>
          <w:rFonts w:ascii="Arial" w:eastAsia="Calibri" w:hAnsi="Arial" w:cs="Times New Roman"/>
          <w:sz w:val="20"/>
          <w:szCs w:val="20"/>
        </w:rPr>
        <w:t>Nenehna miniaturizacija na številnih področjih znanosti in tehnologije ter rastoče potrebe po fleksibilnosti, zanesljivosti in digitalizaciji procesov prinašajo nove priložnosti za razvoj na področju laserskih mikro in nano-obdelovalnih sistemov. Končni cilj je poveza</w:t>
      </w:r>
      <w:r w:rsidR="00BA5540">
        <w:rPr>
          <w:rFonts w:ascii="Arial" w:eastAsia="Calibri" w:hAnsi="Arial" w:cs="Times New Roman"/>
          <w:sz w:val="20"/>
          <w:szCs w:val="20"/>
        </w:rPr>
        <w:t>ti</w:t>
      </w:r>
      <w:r w:rsidR="00CB5725" w:rsidRPr="0083085C">
        <w:rPr>
          <w:rFonts w:ascii="Arial" w:eastAsia="Calibri" w:hAnsi="Arial" w:cs="Times New Roman"/>
          <w:sz w:val="20"/>
          <w:szCs w:val="20"/>
        </w:rPr>
        <w:t xml:space="preserve"> novo razvit</w:t>
      </w:r>
      <w:r w:rsidR="00BA5540">
        <w:rPr>
          <w:rFonts w:ascii="Arial" w:eastAsia="Calibri" w:hAnsi="Arial" w:cs="Times New Roman"/>
          <w:sz w:val="20"/>
          <w:szCs w:val="20"/>
        </w:rPr>
        <w:t>e</w:t>
      </w:r>
      <w:r w:rsidR="00CB5725" w:rsidRPr="0083085C">
        <w:rPr>
          <w:rFonts w:ascii="Arial" w:eastAsia="Calibri" w:hAnsi="Arial" w:cs="Times New Roman"/>
          <w:sz w:val="20"/>
          <w:szCs w:val="20"/>
        </w:rPr>
        <w:t xml:space="preserve"> tehnologij</w:t>
      </w:r>
      <w:r w:rsidR="00BA5540">
        <w:rPr>
          <w:rFonts w:ascii="Arial" w:eastAsia="Calibri" w:hAnsi="Arial" w:cs="Times New Roman"/>
          <w:sz w:val="20"/>
          <w:szCs w:val="20"/>
        </w:rPr>
        <w:t>e</w:t>
      </w:r>
      <w:r w:rsidR="00CB5725" w:rsidRPr="0083085C">
        <w:rPr>
          <w:rFonts w:ascii="Arial" w:eastAsia="Calibri" w:hAnsi="Arial" w:cs="Times New Roman"/>
          <w:sz w:val="20"/>
          <w:szCs w:val="20"/>
        </w:rPr>
        <w:t xml:space="preserve"> v inteligentne naprave, katerih ključne lastnosti bodo </w:t>
      </w:r>
      <w:r w:rsidR="00BA5540">
        <w:rPr>
          <w:rFonts w:ascii="Arial" w:eastAsia="Calibri" w:hAnsi="Arial" w:cs="Times New Roman"/>
          <w:sz w:val="20"/>
          <w:szCs w:val="20"/>
        </w:rPr>
        <w:t>rezultat</w:t>
      </w:r>
      <w:r w:rsidR="00BA5540" w:rsidRPr="0083085C">
        <w:rPr>
          <w:rFonts w:ascii="Arial" w:eastAsia="Calibri" w:hAnsi="Arial" w:cs="Times New Roman"/>
          <w:sz w:val="20"/>
          <w:szCs w:val="20"/>
        </w:rPr>
        <w:t xml:space="preserve"> </w:t>
      </w:r>
      <w:r w:rsidR="00CB5725" w:rsidRPr="0083085C">
        <w:rPr>
          <w:rFonts w:ascii="Arial" w:eastAsia="Calibri" w:hAnsi="Arial" w:cs="Times New Roman"/>
          <w:sz w:val="20"/>
          <w:szCs w:val="20"/>
        </w:rPr>
        <w:t>združitve robotskih in laserskih procesov in bodo zato omogočale in smiselno dopolnjevale tovarne sedanjosti in prihodnosti.</w:t>
      </w:r>
      <w:r w:rsidR="00CB5725" w:rsidRPr="0083085C">
        <w:rPr>
          <w:rFonts w:ascii="Calibri" w:eastAsia="Calibri" w:hAnsi="Calibri" w:cs="Calibri"/>
          <w:color w:val="0070C0"/>
          <w:sz w:val="20"/>
          <w:szCs w:val="20"/>
        </w:rPr>
        <w:t xml:space="preserve"> </w:t>
      </w:r>
    </w:p>
    <w:p w14:paraId="4E4FE86A" w14:textId="77777777" w:rsidR="009D356F" w:rsidRPr="0083085C" w:rsidRDefault="009D356F" w:rsidP="00DC067C">
      <w:pPr>
        <w:spacing w:before="360" w:after="200" w:line="276" w:lineRule="auto"/>
        <w:jc w:val="both"/>
        <w:rPr>
          <w:rFonts w:ascii="Arial" w:eastAsia="Calibri" w:hAnsi="Arial" w:cs="Arial"/>
          <w:b/>
          <w:sz w:val="20"/>
        </w:rPr>
      </w:pPr>
      <w:r w:rsidRPr="0083085C">
        <w:rPr>
          <w:rFonts w:ascii="Arial" w:eastAsia="Calibri" w:hAnsi="Arial" w:cs="Arial"/>
          <w:b/>
          <w:sz w:val="20"/>
        </w:rPr>
        <w:t xml:space="preserve">Delovanje SRIP Tovarne prihodnosti </w:t>
      </w:r>
    </w:p>
    <w:p w14:paraId="6A9401A6" w14:textId="7E57B06E" w:rsidR="009D356F" w:rsidRPr="0083085C" w:rsidRDefault="009D356F" w:rsidP="009D356F">
      <w:pPr>
        <w:suppressAutoHyphens/>
        <w:spacing w:after="200" w:line="276" w:lineRule="auto"/>
        <w:jc w:val="both"/>
        <w:rPr>
          <w:rFonts w:ascii="Arial" w:eastAsia="SimSun" w:hAnsi="Arial" w:cs="Arial"/>
          <w:color w:val="000000"/>
          <w:sz w:val="20"/>
          <w:lang w:eastAsia="ar-SA"/>
        </w:rPr>
      </w:pPr>
      <w:r w:rsidRPr="0083085C">
        <w:rPr>
          <w:rFonts w:ascii="Arial" w:eastAsia="Calibri" w:hAnsi="Arial" w:cs="Arial"/>
          <w:sz w:val="20"/>
        </w:rPr>
        <w:t>Na prednostnem področju je vzpostavljen SRIP ToP, ki ima 9</w:t>
      </w:r>
      <w:r w:rsidR="00F35329" w:rsidRPr="0083085C">
        <w:rPr>
          <w:rFonts w:ascii="Arial" w:eastAsia="Calibri" w:hAnsi="Arial" w:cs="Arial"/>
          <w:sz w:val="20"/>
        </w:rPr>
        <w:t>7</w:t>
      </w:r>
      <w:r w:rsidRPr="0083085C">
        <w:rPr>
          <w:rFonts w:ascii="Arial" w:eastAsia="Calibri" w:hAnsi="Arial" w:cs="Arial"/>
          <w:sz w:val="20"/>
        </w:rPr>
        <w:t xml:space="preserve"> članov, od tega je </w:t>
      </w:r>
      <w:r w:rsidR="00F35329" w:rsidRPr="0083085C">
        <w:rPr>
          <w:rFonts w:ascii="Arial" w:eastAsia="Calibri" w:hAnsi="Arial" w:cs="Arial"/>
          <w:sz w:val="20"/>
        </w:rPr>
        <w:t>60</w:t>
      </w:r>
      <w:r w:rsidRPr="0083085C">
        <w:rPr>
          <w:rFonts w:ascii="Arial" w:eastAsia="Calibri" w:hAnsi="Arial" w:cs="Arial"/>
          <w:sz w:val="20"/>
        </w:rPr>
        <w:t xml:space="preserve"> podjetij, 27 predstavnic raziskovalnih organizacij in njihovih delov ter </w:t>
      </w:r>
      <w:r w:rsidR="00F35329" w:rsidRPr="0083085C">
        <w:rPr>
          <w:rFonts w:ascii="Arial" w:eastAsia="Calibri" w:hAnsi="Arial" w:cs="Arial"/>
          <w:sz w:val="20"/>
        </w:rPr>
        <w:t>10</w:t>
      </w:r>
      <w:r w:rsidRPr="0083085C">
        <w:rPr>
          <w:rFonts w:ascii="Arial" w:eastAsia="Calibri" w:hAnsi="Arial" w:cs="Arial"/>
          <w:sz w:val="20"/>
        </w:rPr>
        <w:t xml:space="preserve"> ostalih članov (november, 202</w:t>
      </w:r>
      <w:r w:rsidR="00F35329" w:rsidRPr="0083085C">
        <w:rPr>
          <w:rFonts w:ascii="Arial" w:eastAsia="Calibri" w:hAnsi="Arial" w:cs="Arial"/>
          <w:sz w:val="20"/>
        </w:rPr>
        <w:t>2</w:t>
      </w:r>
      <w:r w:rsidRPr="0083085C">
        <w:rPr>
          <w:rFonts w:ascii="Arial" w:eastAsia="Calibri" w:hAnsi="Arial" w:cs="Arial"/>
          <w:sz w:val="20"/>
        </w:rPr>
        <w:t xml:space="preserve">). </w:t>
      </w:r>
      <w:r w:rsidRPr="0083085C">
        <w:rPr>
          <w:rFonts w:ascii="Arial" w:eastAsia="Times New Roman" w:hAnsi="Arial" w:cs="Arial"/>
          <w:sz w:val="20"/>
          <w:lang w:eastAsia="sl-SI"/>
        </w:rPr>
        <w:t xml:space="preserve">SRIP ToP združuje 66 raziskovalnih skupin in 1430 raziskovalcev. </w:t>
      </w:r>
      <w:r w:rsidRPr="0083085C">
        <w:rPr>
          <w:rFonts w:ascii="Arial" w:eastAsia="Times New Roman" w:hAnsi="Arial" w:cs="Arial"/>
          <w:color w:val="000000"/>
          <w:sz w:val="20"/>
          <w:lang w:eastAsia="sl-SI"/>
        </w:rPr>
        <w:t xml:space="preserve">Raziskovalne organizacije pokrivajo 80 % vseh slovenskih raziskovalnih zmogljivosti za ključne tehnologije SRIP ToP, medtem ko 777 raziskovalcev prispeva razvojne skupine/oddelki članov SRIP ToP iz podjetij. </w:t>
      </w:r>
      <w:r w:rsidRPr="0083085C">
        <w:rPr>
          <w:rFonts w:ascii="Arial" w:eastAsia="Calibri" w:hAnsi="Arial" w:cs="Arial"/>
          <w:bCs/>
          <w:sz w:val="20"/>
        </w:rPr>
        <w:t>SRIP krepi in ustvarja poslovne in raziskovalne sinergije na področju tovarn prihodnosti za prodor novih domačih izdelkov, storitev in tehnologij na globalni trg.</w:t>
      </w:r>
      <w:r w:rsidRPr="0083085C">
        <w:rPr>
          <w:rFonts w:ascii="Arial" w:eastAsia="Times New Roman" w:hAnsi="Arial" w:cs="Arial"/>
          <w:bCs/>
          <w:color w:val="000000"/>
          <w:kern w:val="24"/>
          <w:sz w:val="20"/>
          <w:lang w:eastAsia="sl-SI"/>
        </w:rPr>
        <w:t xml:space="preserve"> </w:t>
      </w:r>
      <w:r w:rsidRPr="0083085C">
        <w:rPr>
          <w:rFonts w:ascii="Arial" w:eastAsia="Calibri" w:hAnsi="Arial" w:cs="Arial"/>
          <w:bCs/>
          <w:sz w:val="20"/>
        </w:rPr>
        <w:t xml:space="preserve">V okviru SRIP-a je ustvarjeno podporno okolje, ki nudi ustrezne storitve domačim podjetjem, ki se podajajo na pot preobrazbe v okoljsko vzdržne tovarne prihodnosti, prilagojene njihovi stopnji razvitosti in željeni </w:t>
      </w:r>
      <w:r w:rsidRPr="0083085C">
        <w:rPr>
          <w:rFonts w:ascii="Arial" w:eastAsia="SimSun" w:hAnsi="Arial" w:cs="Arial"/>
          <w:color w:val="000000"/>
          <w:sz w:val="20"/>
          <w:lang w:eastAsia="ar-SA"/>
        </w:rPr>
        <w:t xml:space="preserve">dinamiki. </w:t>
      </w:r>
    </w:p>
    <w:p w14:paraId="4B1020A9" w14:textId="051864E6" w:rsidR="00F82B1A" w:rsidRPr="0083085C" w:rsidRDefault="009D356F" w:rsidP="00DC067C">
      <w:pPr>
        <w:suppressAutoHyphens/>
        <w:spacing w:before="360" w:after="200" w:line="276" w:lineRule="auto"/>
        <w:jc w:val="both"/>
        <w:rPr>
          <w:rFonts w:ascii="Arial" w:eastAsia="Calibri" w:hAnsi="Arial" w:cs="Arial"/>
          <w:sz w:val="20"/>
        </w:rPr>
      </w:pPr>
      <w:r w:rsidRPr="0083085C">
        <w:rPr>
          <w:rFonts w:ascii="Arial" w:eastAsia="Calibri" w:hAnsi="Arial" w:cs="Arial"/>
          <w:b/>
          <w:sz w:val="20"/>
        </w:rPr>
        <w:t>Najpomembnejši dosežki</w:t>
      </w:r>
      <w:r w:rsidRPr="0083085C">
        <w:rPr>
          <w:rFonts w:ascii="Arial" w:eastAsia="Calibri" w:hAnsi="Arial" w:cs="Arial"/>
          <w:sz w:val="20"/>
        </w:rPr>
        <w:t xml:space="preserve"> v programskem obdobju 2014</w:t>
      </w:r>
      <w:r w:rsidR="00514A87">
        <w:rPr>
          <w:rFonts w:ascii="Arial" w:eastAsia="Calibri" w:hAnsi="Arial" w:cs="Arial"/>
          <w:sz w:val="20"/>
        </w:rPr>
        <w:t>–</w:t>
      </w:r>
      <w:r w:rsidRPr="0083085C">
        <w:rPr>
          <w:rFonts w:ascii="Arial" w:eastAsia="Calibri" w:hAnsi="Arial" w:cs="Arial"/>
          <w:sz w:val="20"/>
        </w:rPr>
        <w:t>2020 so predstavljeni v podpornem dokumentu Utemeljitev prednostnih področij.</w:t>
      </w:r>
    </w:p>
    <w:p w14:paraId="129F317E" w14:textId="77777777" w:rsidR="00F82B1A" w:rsidRPr="0083085C" w:rsidRDefault="00F82B1A">
      <w:pPr>
        <w:rPr>
          <w:rFonts w:ascii="Arial" w:eastAsia="Calibri" w:hAnsi="Arial" w:cs="Arial"/>
          <w:sz w:val="20"/>
        </w:rPr>
      </w:pPr>
      <w:r w:rsidRPr="0083085C">
        <w:rPr>
          <w:rFonts w:ascii="Arial" w:eastAsia="Calibri" w:hAnsi="Arial" w:cs="Arial"/>
          <w:sz w:val="20"/>
        </w:rPr>
        <w:br w:type="page"/>
      </w:r>
    </w:p>
    <w:p w14:paraId="749EABF6" w14:textId="715898C8" w:rsidR="0096164B" w:rsidRPr="0083085C" w:rsidRDefault="00CA3995" w:rsidP="001544FD">
      <w:pPr>
        <w:pStyle w:val="Naslov3"/>
      </w:pPr>
      <w:bookmarkStart w:id="47" w:name="_Toc124517765"/>
      <w:r w:rsidRPr="0083085C">
        <w:lastRenderedPageBreak/>
        <w:t>Materiali kot končni produkti</w:t>
      </w:r>
      <w:bookmarkEnd w:id="47"/>
    </w:p>
    <w:p w14:paraId="27B13FA0" w14:textId="77777777" w:rsidR="00F81CFC" w:rsidRPr="0083085C" w:rsidRDefault="00F81CFC" w:rsidP="00F81CFC">
      <w:pPr>
        <w:spacing w:before="24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 xml:space="preserve">Empirično izkazane konkurenčne prednosti Slovenije </w:t>
      </w:r>
    </w:p>
    <w:p w14:paraId="55E2995E" w14:textId="08F4B917" w:rsidR="00F81CFC" w:rsidRPr="0083085C" w:rsidRDefault="00F81CFC" w:rsidP="00F81CFC">
      <w:pPr>
        <w:spacing w:after="200" w:line="276" w:lineRule="auto"/>
        <w:jc w:val="both"/>
        <w:rPr>
          <w:rFonts w:ascii="Arial" w:eastAsia="Calibri" w:hAnsi="Arial" w:cs="Arial"/>
          <w:sz w:val="20"/>
          <w:szCs w:val="20"/>
        </w:rPr>
      </w:pPr>
      <w:r w:rsidRPr="0083085C">
        <w:rPr>
          <w:rFonts w:ascii="Arial" w:eastAsia="Calibri" w:hAnsi="Arial" w:cs="Arial"/>
          <w:sz w:val="20"/>
          <w:szCs w:val="20"/>
        </w:rPr>
        <w:t>Področje proizvodnje kovin (C24) je kot celota ohranilo izvozne konkurenčne prednosti le na področju vmesnih proizvodov, izgubilo pa je tehnološko primerjalno prednost. Visoko rast produktivnosti in izvoza je dosegl</w:t>
      </w:r>
      <w:r w:rsidR="00BA5540">
        <w:rPr>
          <w:rFonts w:ascii="Arial" w:eastAsia="Calibri" w:hAnsi="Arial" w:cs="Arial"/>
          <w:sz w:val="20"/>
          <w:szCs w:val="20"/>
        </w:rPr>
        <w:t>o področje</w:t>
      </w:r>
      <w:r w:rsidRPr="0083085C">
        <w:rPr>
          <w:rFonts w:ascii="Arial" w:eastAsia="Calibri" w:hAnsi="Arial" w:cs="Arial"/>
          <w:sz w:val="20"/>
          <w:szCs w:val="20"/>
        </w:rPr>
        <w:t xml:space="preserve"> Proizvodnja plemenitih in drugih neželeznih kovin (C24.4). Področje </w:t>
      </w:r>
      <w:r w:rsidR="000B14CC">
        <w:rPr>
          <w:rFonts w:ascii="Arial" w:eastAsia="Calibri" w:hAnsi="Arial" w:cs="Arial"/>
          <w:bCs/>
          <w:sz w:val="20"/>
          <w:szCs w:val="20"/>
        </w:rPr>
        <w:t>P</w:t>
      </w:r>
      <w:r w:rsidRPr="0083085C">
        <w:rPr>
          <w:rFonts w:ascii="Arial" w:eastAsia="Calibri" w:hAnsi="Arial" w:cs="Arial"/>
          <w:bCs/>
          <w:sz w:val="20"/>
          <w:szCs w:val="20"/>
        </w:rPr>
        <w:t>roizvodnj</w:t>
      </w:r>
      <w:r w:rsidR="000B14CC">
        <w:rPr>
          <w:rFonts w:ascii="Arial" w:eastAsia="Calibri" w:hAnsi="Arial" w:cs="Arial"/>
          <w:bCs/>
          <w:sz w:val="20"/>
          <w:szCs w:val="20"/>
        </w:rPr>
        <w:t>a</w:t>
      </w:r>
      <w:r w:rsidRPr="0083085C">
        <w:rPr>
          <w:rFonts w:ascii="Arial" w:eastAsia="Calibri" w:hAnsi="Arial" w:cs="Arial"/>
          <w:bCs/>
          <w:sz w:val="20"/>
          <w:szCs w:val="20"/>
        </w:rPr>
        <w:t xml:space="preserve"> kovinskih izdelkov (</w:t>
      </w:r>
      <w:r w:rsidRPr="0083085C">
        <w:rPr>
          <w:rFonts w:ascii="Arial" w:eastAsia="Calibri" w:hAnsi="Arial" w:cs="Arial"/>
          <w:sz w:val="20"/>
          <w:szCs w:val="20"/>
        </w:rPr>
        <w:t xml:space="preserve">C25) je ohranilo izvozne primerjalne prednosti, ne pa tehnoloških. Področje Proizvodnja kotlov za centralno ogrevanje, kovinskih rezervoarjev in cistern (25.2) je doseglo visoko rast izvoza in produktivnosti. </w:t>
      </w:r>
      <w:r w:rsidRPr="0083085C">
        <w:rPr>
          <w:rFonts w:ascii="Arial" w:eastAsia="Calibri" w:hAnsi="Arial" w:cs="Arial"/>
          <w:bCs/>
          <w:sz w:val="20"/>
          <w:szCs w:val="20"/>
        </w:rPr>
        <w:t>Področje Proizvodnja umetnih vlaken (C20.6) je ohranilo izvozne konkurenčne prednosti pri končnih proizvodih.</w:t>
      </w:r>
    </w:p>
    <w:p w14:paraId="7122867C" w14:textId="6D0264FD" w:rsidR="00F81CFC" w:rsidRPr="0083085C" w:rsidRDefault="00BA5540" w:rsidP="00F81CFC">
      <w:pPr>
        <w:spacing w:after="200" w:line="276" w:lineRule="auto"/>
        <w:jc w:val="both"/>
        <w:rPr>
          <w:rFonts w:ascii="Arial" w:eastAsia="Calibri" w:hAnsi="Arial" w:cs="Arial"/>
          <w:sz w:val="20"/>
          <w:szCs w:val="20"/>
        </w:rPr>
      </w:pPr>
      <w:r>
        <w:rPr>
          <w:rFonts w:ascii="Arial" w:eastAsia="Calibri" w:hAnsi="Arial" w:cs="Arial"/>
          <w:bCs/>
          <w:sz w:val="20"/>
          <w:szCs w:val="20"/>
        </w:rPr>
        <w:t xml:space="preserve">Tudi </w:t>
      </w:r>
      <w:r w:rsidRPr="0083085C">
        <w:rPr>
          <w:rFonts w:ascii="Arial" w:eastAsia="Calibri" w:hAnsi="Arial" w:cs="Arial"/>
          <w:bCs/>
          <w:sz w:val="20"/>
          <w:szCs w:val="20"/>
        </w:rPr>
        <w:t>povezan</w:t>
      </w:r>
      <w:r>
        <w:rPr>
          <w:rFonts w:ascii="Arial" w:eastAsia="Calibri" w:hAnsi="Arial" w:cs="Arial"/>
          <w:bCs/>
          <w:sz w:val="20"/>
          <w:szCs w:val="20"/>
        </w:rPr>
        <w:t>a</w:t>
      </w:r>
      <w:r w:rsidRPr="0083085C">
        <w:rPr>
          <w:rFonts w:ascii="Arial" w:eastAsia="Calibri" w:hAnsi="Arial" w:cs="Arial"/>
          <w:bCs/>
          <w:sz w:val="20"/>
          <w:szCs w:val="20"/>
        </w:rPr>
        <w:t xml:space="preserve"> področj</w:t>
      </w:r>
      <w:r>
        <w:rPr>
          <w:rFonts w:ascii="Arial" w:eastAsia="Calibri" w:hAnsi="Arial" w:cs="Arial"/>
          <w:bCs/>
          <w:sz w:val="20"/>
          <w:szCs w:val="20"/>
        </w:rPr>
        <w:t>a izkazujejo</w:t>
      </w:r>
      <w:r w:rsidRPr="0083085C">
        <w:rPr>
          <w:rFonts w:ascii="Arial" w:eastAsia="Calibri" w:hAnsi="Arial" w:cs="Arial"/>
          <w:bCs/>
          <w:sz w:val="20"/>
          <w:szCs w:val="20"/>
        </w:rPr>
        <w:t xml:space="preserve"> </w:t>
      </w:r>
      <w:r w:rsidR="00F81CFC" w:rsidRPr="0083085C">
        <w:rPr>
          <w:rFonts w:ascii="Arial" w:eastAsia="Calibri" w:hAnsi="Arial" w:cs="Arial"/>
          <w:bCs/>
          <w:sz w:val="20"/>
          <w:szCs w:val="20"/>
        </w:rPr>
        <w:t>primerjalne prednosti</w:t>
      </w:r>
      <w:r>
        <w:rPr>
          <w:rFonts w:ascii="Arial" w:eastAsia="Calibri" w:hAnsi="Arial" w:cs="Arial"/>
          <w:bCs/>
          <w:sz w:val="20"/>
          <w:szCs w:val="20"/>
        </w:rPr>
        <w:t xml:space="preserve">, in sicer </w:t>
      </w:r>
      <w:r w:rsidR="00F81CFC" w:rsidRPr="0083085C">
        <w:rPr>
          <w:rFonts w:ascii="Arial" w:eastAsia="Calibri" w:hAnsi="Arial" w:cs="Arial"/>
          <w:bCs/>
          <w:sz w:val="20"/>
          <w:szCs w:val="20"/>
        </w:rPr>
        <w:t>področje Proizvodnja tekstilij (C13), ki kot celota izkazuje tako tehnološke kot izvozne primerjalne prednostni pri vmesnih proizvodih. Enako velja za področje Proizvodnje drugih tekstilij (C13.9), medtem ko je na področju Priprava in predenje tekstilnih vlaken (C13.1) zaznati znake ponovne krepitve. Področje Dodelava tekstilij (C13.3) je doseglo dvakratno povečanje izvoza in produktivnosti.</w:t>
      </w:r>
      <w:r w:rsidR="00F81CFC" w:rsidRPr="0083085C">
        <w:rPr>
          <w:rFonts w:ascii="Arial" w:eastAsia="Calibri" w:hAnsi="Arial" w:cs="Arial"/>
          <w:sz w:val="20"/>
          <w:szCs w:val="20"/>
        </w:rPr>
        <w:t xml:space="preserve"> </w:t>
      </w:r>
      <w:r>
        <w:rPr>
          <w:rFonts w:ascii="Arial" w:eastAsia="Calibri" w:hAnsi="Arial" w:cs="Arial"/>
          <w:bCs/>
          <w:sz w:val="20"/>
          <w:szCs w:val="20"/>
        </w:rPr>
        <w:t>Tudi</w:t>
      </w:r>
      <w:r w:rsidRPr="0083085C">
        <w:rPr>
          <w:rFonts w:ascii="Arial" w:eastAsia="Calibri" w:hAnsi="Arial" w:cs="Arial"/>
          <w:bCs/>
          <w:sz w:val="20"/>
          <w:szCs w:val="20"/>
        </w:rPr>
        <w:t xml:space="preserve"> </w:t>
      </w:r>
      <w:r w:rsidR="00F81CFC" w:rsidRPr="0083085C">
        <w:rPr>
          <w:rFonts w:ascii="Arial" w:eastAsia="Calibri" w:hAnsi="Arial" w:cs="Arial"/>
          <w:bCs/>
          <w:sz w:val="20"/>
          <w:szCs w:val="20"/>
        </w:rPr>
        <w:t xml:space="preserve">področji Izdelava oblačil (C14) in Proizvodnja usnja, usnjenih in sorodnih izdelkov (C15) izkazujeta tehnološke primerjalne prednosti. Področji Proizvodnja oblačil, razen krznenih (C14.1) in Proizvodnja pletenih in kvačkanih oblačil (C14.3) dosegata visoko rast produktivnosti in izvoza. </w:t>
      </w:r>
    </w:p>
    <w:p w14:paraId="548E2CFF" w14:textId="4E5A67A8" w:rsidR="00F81CFC" w:rsidRPr="0083085C" w:rsidRDefault="00F81CFC" w:rsidP="00F81CFC">
      <w:pPr>
        <w:spacing w:after="200" w:line="276" w:lineRule="auto"/>
        <w:jc w:val="both"/>
        <w:rPr>
          <w:rFonts w:ascii="Arial" w:eastAsia="Calibri" w:hAnsi="Arial" w:cs="Arial"/>
          <w:sz w:val="20"/>
          <w:szCs w:val="20"/>
        </w:rPr>
      </w:pPr>
      <w:r w:rsidRPr="0083085C">
        <w:rPr>
          <w:rFonts w:ascii="Arial" w:eastAsia="Calibri" w:hAnsi="Arial" w:cs="Arial"/>
          <w:bCs/>
          <w:sz w:val="20"/>
          <w:szCs w:val="20"/>
        </w:rPr>
        <w:t xml:space="preserve">Slovenija ima potrebne kompetence in kapacitete tudi na komplementarnih področjih, kot je npr. </w:t>
      </w:r>
      <w:r w:rsidR="00BA5540">
        <w:rPr>
          <w:rFonts w:ascii="Arial" w:eastAsia="Calibri" w:hAnsi="Arial" w:cs="Arial"/>
          <w:bCs/>
          <w:sz w:val="20"/>
          <w:szCs w:val="20"/>
        </w:rPr>
        <w:t xml:space="preserve">področje </w:t>
      </w:r>
      <w:r w:rsidRPr="0083085C">
        <w:rPr>
          <w:rFonts w:ascii="Arial" w:eastAsia="Calibri" w:hAnsi="Arial" w:cs="Arial"/>
          <w:bCs/>
          <w:sz w:val="20"/>
          <w:szCs w:val="20"/>
        </w:rPr>
        <w:t>Proizvodnja osnovnih kemikalij, gnojil in dušikovih spojin, plastičnih mas (C20.1), ki je doseglo visoko rast izvoza in produktivnosti.</w:t>
      </w:r>
      <w:r w:rsidRPr="0083085C">
        <w:rPr>
          <w:rFonts w:ascii="Arial" w:eastAsia="Calibri" w:hAnsi="Arial" w:cs="Arial"/>
          <w:sz w:val="20"/>
          <w:szCs w:val="20"/>
        </w:rPr>
        <w:t xml:space="preserve"> </w:t>
      </w:r>
      <w:r w:rsidRPr="0083085C">
        <w:rPr>
          <w:rFonts w:ascii="Arial" w:eastAsia="Calibri" w:hAnsi="Arial" w:cs="Arial"/>
          <w:bCs/>
          <w:sz w:val="20"/>
          <w:szCs w:val="20"/>
        </w:rPr>
        <w:t>Slovenska podjetja so močna tudi na področju premazov, kjer Proizvodnja barv, lakov in podobnih premazov (C20.3) še naprej izkazuje izvozne konkurenčne prednosti.</w:t>
      </w:r>
    </w:p>
    <w:p w14:paraId="6D61067B" w14:textId="502CA15E" w:rsidR="00F81CFC" w:rsidRPr="0083085C" w:rsidRDefault="00F81CFC" w:rsidP="00F81CFC">
      <w:pPr>
        <w:spacing w:after="200" w:line="276" w:lineRule="auto"/>
        <w:jc w:val="both"/>
        <w:rPr>
          <w:rFonts w:ascii="Arial" w:eastAsia="Calibri" w:hAnsi="Arial" w:cs="Arial"/>
          <w:sz w:val="20"/>
          <w:szCs w:val="20"/>
        </w:rPr>
      </w:pPr>
      <w:r w:rsidRPr="0083085C">
        <w:rPr>
          <w:rFonts w:ascii="Arial" w:eastAsia="Calibri" w:hAnsi="Arial" w:cs="Arial"/>
          <w:bCs/>
          <w:sz w:val="20"/>
          <w:szCs w:val="20"/>
        </w:rPr>
        <w:t>Dodatno velja omeniti povezane dejavnosti, ki izkazujejo izvozne konkurenčne prednosti in so dosegle visoko rast izvoza in produktivnosti</w:t>
      </w:r>
      <w:r w:rsidR="00886872">
        <w:rPr>
          <w:rFonts w:ascii="Arial" w:eastAsia="Calibri" w:hAnsi="Arial" w:cs="Arial"/>
          <w:bCs/>
          <w:sz w:val="20"/>
          <w:szCs w:val="20"/>
        </w:rPr>
        <w:t>, in sicer</w:t>
      </w:r>
      <w:r w:rsidRPr="0083085C">
        <w:rPr>
          <w:rFonts w:ascii="Arial" w:eastAsia="Calibri" w:hAnsi="Arial" w:cs="Arial"/>
          <w:bCs/>
          <w:sz w:val="20"/>
          <w:szCs w:val="20"/>
        </w:rPr>
        <w:t xml:space="preserve"> </w:t>
      </w:r>
      <w:r w:rsidR="00886872">
        <w:rPr>
          <w:rFonts w:ascii="Arial" w:eastAsia="Calibri" w:hAnsi="Arial" w:cs="Arial"/>
          <w:bCs/>
          <w:sz w:val="20"/>
          <w:szCs w:val="20"/>
        </w:rPr>
        <w:t xml:space="preserve">področje </w:t>
      </w:r>
      <w:r w:rsidRPr="0083085C">
        <w:rPr>
          <w:rFonts w:ascii="Arial" w:eastAsia="Calibri" w:hAnsi="Arial" w:cs="Arial"/>
          <w:bCs/>
          <w:sz w:val="20"/>
          <w:szCs w:val="20"/>
        </w:rPr>
        <w:t>Proizvodnja neognjevzdržne gradbene keramike (C23.3) in Proizvodnja cementa, apna, mavca (C23.5).</w:t>
      </w:r>
      <w:r w:rsidRPr="0083085C">
        <w:rPr>
          <w:rFonts w:ascii="Arial" w:eastAsia="Calibri" w:hAnsi="Arial" w:cs="Arial"/>
          <w:sz w:val="20"/>
          <w:szCs w:val="20"/>
        </w:rPr>
        <w:t xml:space="preserve"> </w:t>
      </w:r>
      <w:r w:rsidRPr="0083085C">
        <w:rPr>
          <w:rFonts w:ascii="Arial" w:eastAsia="Calibri" w:hAnsi="Arial" w:cs="Arial"/>
          <w:bCs/>
          <w:sz w:val="20"/>
          <w:szCs w:val="20"/>
        </w:rPr>
        <w:t>Visoke izvozne konkurenčne prednosti izkazuje tudi povezano področje Proizvodnja izdelkov iz gume in plastičnih mas (C22) ter področja Proizvodnja strešnikov, opeke in drugih keramičnih izdelkov za gradbeništvo (264), Proizvodnja kritnih barv, lakov in podobnih premazov, tiskarskih barv in kitov (243), Proizvodnja izdelkov iz plastičnih mas (252), Proizvodnja železa, jekla, ferozlitin (271), Proizvodnja stekla in steklenih izdelkov (C23.1)</w:t>
      </w:r>
      <w:r w:rsidRPr="0083085C">
        <w:rPr>
          <w:rFonts w:ascii="Arial" w:eastAsia="Calibri" w:hAnsi="Arial" w:cs="Arial"/>
          <w:sz w:val="20"/>
          <w:szCs w:val="20"/>
        </w:rPr>
        <w:t xml:space="preserve"> (Šušteršič, Burger, Kotnik, Breznik, 2020).</w:t>
      </w:r>
    </w:p>
    <w:p w14:paraId="3E428057" w14:textId="5B3770CF" w:rsidR="00F81CFC" w:rsidRPr="0083085C" w:rsidRDefault="00F81CFC" w:rsidP="00DC067C">
      <w:pPr>
        <w:spacing w:after="320" w:line="276" w:lineRule="auto"/>
        <w:jc w:val="both"/>
        <w:rPr>
          <w:rFonts w:ascii="Arial" w:eastAsia="Calibri" w:hAnsi="Arial" w:cs="Arial"/>
          <w:bCs/>
          <w:sz w:val="20"/>
          <w:szCs w:val="20"/>
        </w:rPr>
      </w:pPr>
      <w:r w:rsidRPr="0083085C">
        <w:rPr>
          <w:rFonts w:ascii="Arial" w:eastAsia="Calibri" w:hAnsi="Arial" w:cs="Arial"/>
          <w:bCs/>
          <w:sz w:val="20"/>
          <w:szCs w:val="20"/>
        </w:rPr>
        <w:t>Konkurenčnost in razvojna aktivnost ostajata visok</w:t>
      </w:r>
      <w:r w:rsidR="00886872">
        <w:rPr>
          <w:rFonts w:ascii="Arial" w:eastAsia="Calibri" w:hAnsi="Arial" w:cs="Arial"/>
          <w:bCs/>
          <w:sz w:val="20"/>
          <w:szCs w:val="20"/>
        </w:rPr>
        <w:t>o zastopani</w:t>
      </w:r>
      <w:r w:rsidRPr="0083085C">
        <w:rPr>
          <w:rFonts w:ascii="Arial" w:eastAsia="Calibri" w:hAnsi="Arial" w:cs="Arial"/>
          <w:bCs/>
          <w:sz w:val="20"/>
          <w:szCs w:val="20"/>
        </w:rPr>
        <w:t xml:space="preserve"> v proizvodnji kompozitnih materialov in kompleksnih končnih izdelkov, ki vsebujejo kompozite (npr. plovila, vozila, letala, športna in varnostna oprema). Slovenska industrija premazov in veziv ohranja izjemno visoko rast produktivnosti in izvoza in pomen v sklopu kemijske industrije (vir: SRIP MATPRO).</w:t>
      </w:r>
    </w:p>
    <w:p w14:paraId="438C7981" w14:textId="77777777" w:rsidR="00F81CFC" w:rsidRPr="0083085C" w:rsidRDefault="00F81CFC"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tabs>
          <w:tab w:val="center" w:pos="4536"/>
        </w:tabs>
        <w:spacing w:after="200" w:line="276" w:lineRule="auto"/>
        <w:jc w:val="both"/>
        <w:rPr>
          <w:rFonts w:ascii="Arial" w:eastAsia="Calibri" w:hAnsi="Arial" w:cs="Arial"/>
          <w:color w:val="000000"/>
          <w:sz w:val="20"/>
          <w:szCs w:val="20"/>
          <w:lang w:eastAsia="en-GB"/>
        </w:rPr>
      </w:pPr>
      <w:r w:rsidRPr="0083085C">
        <w:rPr>
          <w:rFonts w:ascii="Arial" w:eastAsia="Calibri" w:hAnsi="Arial" w:cs="Arial"/>
          <w:b/>
          <w:sz w:val="20"/>
          <w:szCs w:val="20"/>
          <w:lang w:eastAsia="en-GB"/>
        </w:rPr>
        <w:t>Cilji do leta 2027</w:t>
      </w:r>
      <w:r w:rsidRPr="00354BAF">
        <w:rPr>
          <w:rFonts w:ascii="Arial" w:eastAsia="Calibri" w:hAnsi="Arial" w:cs="Arial"/>
          <w:sz w:val="20"/>
          <w:szCs w:val="20"/>
          <w:vertAlign w:val="superscript"/>
          <w:lang w:eastAsia="en-GB"/>
        </w:rPr>
        <w:footnoteReference w:id="50"/>
      </w:r>
      <w:r w:rsidRPr="00354BAF">
        <w:rPr>
          <w:rFonts w:ascii="Arial" w:eastAsia="Calibri" w:hAnsi="Arial" w:cs="Arial"/>
          <w:sz w:val="20"/>
          <w:szCs w:val="20"/>
          <w:lang w:eastAsia="en-GB"/>
        </w:rPr>
        <w:t>:</w:t>
      </w:r>
      <w:r w:rsidRPr="0083085C">
        <w:rPr>
          <w:rFonts w:ascii="Arial" w:eastAsia="Calibri" w:hAnsi="Arial" w:cs="Arial"/>
          <w:sz w:val="20"/>
          <w:szCs w:val="20"/>
          <w:lang w:eastAsia="en-GB"/>
        </w:rPr>
        <w:t xml:space="preserve"> povečati prihodke podjetij na </w:t>
      </w:r>
      <w:r w:rsidRPr="0083085C">
        <w:rPr>
          <w:rFonts w:ascii="Arial" w:eastAsia="Calibri" w:hAnsi="Arial" w:cs="Arial"/>
          <w:sz w:val="20"/>
          <w:szCs w:val="20"/>
        </w:rPr>
        <w:t>prednostnem področju</w:t>
      </w:r>
      <w:r w:rsidRPr="0083085C" w:rsidDel="00E67400">
        <w:rPr>
          <w:rFonts w:ascii="Arial" w:eastAsia="Calibri" w:hAnsi="Arial" w:cs="Arial"/>
          <w:sz w:val="20"/>
          <w:szCs w:val="20"/>
          <w:lang w:eastAsia="en-GB"/>
        </w:rPr>
        <w:t xml:space="preserve"> </w:t>
      </w:r>
      <w:r w:rsidRPr="0083085C">
        <w:rPr>
          <w:rFonts w:ascii="Arial" w:eastAsia="Calibri" w:hAnsi="Arial" w:cs="Arial"/>
          <w:sz w:val="20"/>
          <w:szCs w:val="20"/>
          <w:lang w:eastAsia="en-GB"/>
        </w:rPr>
        <w:t>s</w:t>
      </w:r>
      <w:r w:rsidRPr="0083085C">
        <w:rPr>
          <w:rFonts w:ascii="Arial" w:eastAsia="Calibri" w:hAnsi="Arial" w:cs="Arial"/>
          <w:b/>
          <w:sz w:val="20"/>
          <w:szCs w:val="20"/>
        </w:rPr>
        <w:t xml:space="preserve"> </w:t>
      </w:r>
      <w:r w:rsidRPr="0083085C">
        <w:rPr>
          <w:rFonts w:ascii="Arial" w:eastAsia="Calibri" w:hAnsi="Arial" w:cs="Arial"/>
          <w:sz w:val="20"/>
          <w:szCs w:val="20"/>
        </w:rPr>
        <w:t>4,9 mrd EUR</w:t>
      </w:r>
      <w:r w:rsidRPr="0083085C">
        <w:rPr>
          <w:rFonts w:ascii="Arial" w:eastAsia="Calibri" w:hAnsi="Arial" w:cs="Arial"/>
          <w:sz w:val="20"/>
          <w:szCs w:val="20"/>
          <w:lang w:eastAsia="en-GB"/>
        </w:rPr>
        <w:t xml:space="preserve"> na 5 mrd EUR, izvoz s 3,2 mrd EUR na 3,3 mrd EUR, dodano vrednost na zaposlenega s 50.810 na 57.047 EUR in vlaganja v RRI z 52 mio EUR na 57 mio EUR. Dejavnost naj bi zaposlovala 22 tisoč oseb. </w:t>
      </w:r>
      <w:r w:rsidRPr="0083085C">
        <w:rPr>
          <w:rFonts w:ascii="Arial" w:eastAsia="Calibri" w:hAnsi="Arial" w:cs="Arial"/>
          <w:color w:val="000000"/>
          <w:sz w:val="20"/>
          <w:szCs w:val="20"/>
          <w:lang w:eastAsia="en-GB"/>
        </w:rPr>
        <w:t>V 7-letnem obdobju (do 2027) naj bi se dodana vrednost okrepila za 186 mio EUR, pri čemer naj bi področje jekla in posebnih zlitin predstavljalo 40 % prirasta, področje tehnologij 28 %, področje multikomponentnih pametnih premazov 12 %, enako kot tudi področje aluminija (12 %).</w:t>
      </w:r>
    </w:p>
    <w:p w14:paraId="40EDD1D7" w14:textId="77777777" w:rsidR="00F81CFC" w:rsidRPr="0083085C" w:rsidRDefault="00F81CFC" w:rsidP="00DC067C">
      <w:pPr>
        <w:spacing w:before="320" w:after="200" w:line="276" w:lineRule="auto"/>
        <w:rPr>
          <w:rFonts w:ascii="Arial" w:eastAsia="Calibri" w:hAnsi="Arial" w:cs="Arial"/>
          <w:color w:val="000000"/>
          <w:sz w:val="20"/>
          <w:szCs w:val="20"/>
          <w:lang w:eastAsia="en-GB"/>
        </w:rPr>
      </w:pPr>
      <w:r w:rsidRPr="0083085C">
        <w:rPr>
          <w:rFonts w:ascii="Arial" w:eastAsia="Calibri" w:hAnsi="Arial" w:cs="Arial"/>
          <w:b/>
          <w:sz w:val="20"/>
        </w:rPr>
        <w:lastRenderedPageBreak/>
        <w:t xml:space="preserve">Najperspektivnejša fokusna področja, identificirana v procesu podjetniškega odkrivanja </w:t>
      </w:r>
      <w:r w:rsidRPr="0083085C">
        <w:rPr>
          <w:rFonts w:ascii="Arial" w:eastAsia="Calibri" w:hAnsi="Arial" w:cs="Arial"/>
          <w:sz w:val="20"/>
        </w:rPr>
        <w:t>(seznam produktnih smeri je v Prilogi 2)</w:t>
      </w:r>
    </w:p>
    <w:p w14:paraId="7E98028A" w14:textId="11A541A8" w:rsidR="00F81CFC" w:rsidRPr="0083085C" w:rsidRDefault="00F81CFC" w:rsidP="00DC067C">
      <w:pPr>
        <w:pStyle w:val="Odstavekseznama"/>
        <w:numPr>
          <w:ilvl w:val="0"/>
          <w:numId w:val="35"/>
        </w:numPr>
        <w:tabs>
          <w:tab w:val="center" w:pos="4536"/>
        </w:tabs>
        <w:spacing w:after="200" w:line="276" w:lineRule="auto"/>
        <w:jc w:val="both"/>
        <w:rPr>
          <w:rFonts w:ascii="Arial" w:eastAsia="Calibri" w:hAnsi="Arial" w:cs="Arial"/>
          <w:b/>
          <w:bCs/>
          <w:sz w:val="20"/>
          <w:szCs w:val="20"/>
          <w:lang w:eastAsia="en-GB"/>
        </w:rPr>
      </w:pPr>
      <w:r w:rsidRPr="0083085C">
        <w:rPr>
          <w:rFonts w:ascii="Arial" w:eastAsia="Calibri" w:hAnsi="Arial" w:cs="Arial"/>
          <w:b/>
          <w:bCs/>
          <w:sz w:val="20"/>
          <w:szCs w:val="20"/>
          <w:lang w:eastAsia="en-GB"/>
        </w:rPr>
        <w:t xml:space="preserve">Jekla in posebne zlitine: </w:t>
      </w:r>
      <w:r w:rsidRPr="0083085C">
        <w:rPr>
          <w:rFonts w:ascii="Arial" w:eastAsia="Calibri" w:hAnsi="Arial" w:cs="Arial"/>
          <w:sz w:val="20"/>
          <w:szCs w:val="20"/>
          <w:lang w:eastAsia="en-GB"/>
        </w:rPr>
        <w:t xml:space="preserve">Za doseganje visokih standardov kakovosti, zanesljivosti in varnosti je pomembna čistost jekla in zlitin oziroma kontrola nekovinskih vključkov, napak in nepravilnosti v mikrostrukturi. Avtomobilska industrija po drugi strani zahteva zniževanje porabe in zmanjšanje vpliva na okolje, kar narekuje uporabo naprednih visokotrdnostnih jekel in lahkih kovinskih materialov, ki, poleg ekstremnih mehanskih lastnosti zagotavljajo tudi 100-odstotno reciklabilnost. </w:t>
      </w:r>
    </w:p>
    <w:p w14:paraId="112308BD" w14:textId="77777777" w:rsidR="00DC067C" w:rsidRPr="0083085C" w:rsidRDefault="00DC067C" w:rsidP="00DC067C">
      <w:pPr>
        <w:pStyle w:val="Odstavekseznama"/>
        <w:tabs>
          <w:tab w:val="center" w:pos="4536"/>
        </w:tabs>
        <w:spacing w:after="200" w:line="276" w:lineRule="auto"/>
        <w:ind w:left="360"/>
        <w:jc w:val="both"/>
        <w:rPr>
          <w:rFonts w:ascii="Arial" w:eastAsia="Calibri" w:hAnsi="Arial" w:cs="Arial"/>
          <w:b/>
          <w:bCs/>
          <w:sz w:val="20"/>
          <w:szCs w:val="20"/>
          <w:lang w:eastAsia="en-GB"/>
        </w:rPr>
      </w:pPr>
    </w:p>
    <w:p w14:paraId="28A65561" w14:textId="2AFA728B" w:rsidR="00F81CFC" w:rsidRPr="0083085C" w:rsidRDefault="00F81CFC" w:rsidP="00DC067C">
      <w:pPr>
        <w:pStyle w:val="Odstavekseznama"/>
        <w:numPr>
          <w:ilvl w:val="0"/>
          <w:numId w:val="35"/>
        </w:numPr>
        <w:tabs>
          <w:tab w:val="center" w:pos="4536"/>
        </w:tabs>
        <w:spacing w:after="200" w:line="276" w:lineRule="auto"/>
        <w:jc w:val="both"/>
        <w:rPr>
          <w:rFonts w:ascii="Arial" w:eastAsia="Calibri" w:hAnsi="Arial" w:cs="Arial"/>
          <w:b/>
          <w:bCs/>
          <w:sz w:val="20"/>
          <w:szCs w:val="20"/>
          <w:lang w:eastAsia="en-GB"/>
        </w:rPr>
      </w:pPr>
      <w:r w:rsidRPr="0083085C">
        <w:rPr>
          <w:rFonts w:ascii="Arial" w:eastAsia="Calibri" w:hAnsi="Arial" w:cs="Arial"/>
          <w:b/>
          <w:bCs/>
          <w:sz w:val="20"/>
          <w:szCs w:val="20"/>
          <w:lang w:eastAsia="en-GB"/>
        </w:rPr>
        <w:t xml:space="preserve">Aluminij: </w:t>
      </w:r>
      <w:r w:rsidRPr="0083085C">
        <w:rPr>
          <w:rFonts w:ascii="Arial" w:eastAsia="Calibri" w:hAnsi="Arial" w:cs="Arial"/>
          <w:sz w:val="20"/>
          <w:szCs w:val="20"/>
          <w:lang w:eastAsia="en-GB"/>
        </w:rPr>
        <w:t xml:space="preserve">Poleg avtomobilske in letalske industrije imajo aluminijeve zlitine zelo velik potencial tudi v širokem spektru ostalih področij, kot so medicina, farmacija, vojaška industrija, interierji itd. Pri tem </w:t>
      </w:r>
      <w:r w:rsidR="00245510">
        <w:rPr>
          <w:rFonts w:ascii="Arial" w:eastAsia="Calibri" w:hAnsi="Arial" w:cs="Arial"/>
          <w:sz w:val="20"/>
          <w:szCs w:val="20"/>
          <w:lang w:eastAsia="en-GB"/>
        </w:rPr>
        <w:t>je treba</w:t>
      </w:r>
      <w:r w:rsidRPr="0083085C">
        <w:rPr>
          <w:rFonts w:ascii="Arial" w:eastAsia="Calibri" w:hAnsi="Arial" w:cs="Arial"/>
          <w:sz w:val="20"/>
          <w:szCs w:val="20"/>
          <w:lang w:eastAsia="en-GB"/>
        </w:rPr>
        <w:t xml:space="preserve"> razv</w:t>
      </w:r>
      <w:r w:rsidR="00245510">
        <w:rPr>
          <w:rFonts w:ascii="Arial" w:eastAsia="Calibri" w:hAnsi="Arial" w:cs="Arial"/>
          <w:sz w:val="20"/>
          <w:szCs w:val="20"/>
          <w:lang w:eastAsia="en-GB"/>
        </w:rPr>
        <w:t>iti</w:t>
      </w:r>
      <w:r w:rsidRPr="0083085C">
        <w:rPr>
          <w:rFonts w:ascii="Arial" w:eastAsia="Calibri" w:hAnsi="Arial" w:cs="Arial"/>
          <w:sz w:val="20"/>
          <w:szCs w:val="20"/>
          <w:lang w:eastAsia="en-GB"/>
        </w:rPr>
        <w:t xml:space="preserve"> nov</w:t>
      </w:r>
      <w:r w:rsidR="00245510">
        <w:rPr>
          <w:rFonts w:ascii="Arial" w:eastAsia="Calibri" w:hAnsi="Arial" w:cs="Arial"/>
          <w:sz w:val="20"/>
          <w:szCs w:val="20"/>
          <w:lang w:eastAsia="en-GB"/>
        </w:rPr>
        <w:t>e</w:t>
      </w:r>
      <w:r w:rsidRPr="0083085C">
        <w:rPr>
          <w:rFonts w:ascii="Arial" w:eastAsia="Calibri" w:hAnsi="Arial" w:cs="Arial"/>
          <w:sz w:val="20"/>
          <w:szCs w:val="20"/>
          <w:lang w:eastAsia="en-GB"/>
        </w:rPr>
        <w:t xml:space="preserve"> visokotrdnostn</w:t>
      </w:r>
      <w:r w:rsidR="00245510">
        <w:rPr>
          <w:rFonts w:ascii="Arial" w:eastAsia="Calibri" w:hAnsi="Arial" w:cs="Arial"/>
          <w:sz w:val="20"/>
          <w:szCs w:val="20"/>
          <w:lang w:eastAsia="en-GB"/>
        </w:rPr>
        <w:t>e</w:t>
      </w:r>
      <w:r w:rsidRPr="0083085C">
        <w:rPr>
          <w:rFonts w:ascii="Arial" w:eastAsia="Calibri" w:hAnsi="Arial" w:cs="Arial"/>
          <w:sz w:val="20"/>
          <w:szCs w:val="20"/>
          <w:lang w:eastAsia="en-GB"/>
        </w:rPr>
        <w:t xml:space="preserve"> in korozijsko odporn</w:t>
      </w:r>
      <w:r w:rsidR="00245510">
        <w:rPr>
          <w:rFonts w:ascii="Arial" w:eastAsia="Calibri" w:hAnsi="Arial" w:cs="Arial"/>
          <w:sz w:val="20"/>
          <w:szCs w:val="20"/>
          <w:lang w:eastAsia="en-GB"/>
        </w:rPr>
        <w:t>e</w:t>
      </w:r>
      <w:r w:rsidRPr="0083085C">
        <w:rPr>
          <w:rFonts w:ascii="Arial" w:eastAsia="Calibri" w:hAnsi="Arial" w:cs="Arial"/>
          <w:sz w:val="20"/>
          <w:szCs w:val="20"/>
          <w:lang w:eastAsia="en-GB"/>
        </w:rPr>
        <w:t xml:space="preserve"> zlitin</w:t>
      </w:r>
      <w:r w:rsidR="00245510">
        <w:rPr>
          <w:rFonts w:ascii="Arial" w:eastAsia="Calibri" w:hAnsi="Arial" w:cs="Arial"/>
          <w:sz w:val="20"/>
          <w:szCs w:val="20"/>
          <w:lang w:eastAsia="en-GB"/>
        </w:rPr>
        <w:t>e</w:t>
      </w:r>
      <w:r w:rsidRPr="0083085C">
        <w:rPr>
          <w:rFonts w:ascii="Arial" w:eastAsia="Calibri" w:hAnsi="Arial" w:cs="Arial"/>
          <w:sz w:val="20"/>
          <w:szCs w:val="20"/>
          <w:lang w:eastAsia="en-GB"/>
        </w:rPr>
        <w:t xml:space="preserve"> aluminija, ki naj bi združevale 100-odstotno reciklabilnost, nizko težo, visoko nosilnost in maksimalno absorpcijo energije. </w:t>
      </w:r>
    </w:p>
    <w:p w14:paraId="5746D06D" w14:textId="77777777" w:rsidR="00DC067C" w:rsidRPr="0083085C" w:rsidRDefault="00DC067C" w:rsidP="00DC067C">
      <w:pPr>
        <w:pStyle w:val="Odstavekseznama"/>
        <w:rPr>
          <w:rFonts w:ascii="Arial" w:eastAsia="Calibri" w:hAnsi="Arial" w:cs="Arial"/>
          <w:b/>
          <w:bCs/>
          <w:sz w:val="20"/>
          <w:szCs w:val="20"/>
          <w:lang w:eastAsia="en-GB"/>
        </w:rPr>
      </w:pPr>
    </w:p>
    <w:p w14:paraId="10263DC9" w14:textId="6508FD82" w:rsidR="00F81CFC" w:rsidRPr="0083085C" w:rsidRDefault="00F81CFC" w:rsidP="00DC067C">
      <w:pPr>
        <w:pStyle w:val="Odstavekseznama"/>
        <w:numPr>
          <w:ilvl w:val="0"/>
          <w:numId w:val="35"/>
        </w:numPr>
        <w:tabs>
          <w:tab w:val="center" w:pos="4536"/>
        </w:tabs>
        <w:spacing w:after="200" w:line="276" w:lineRule="auto"/>
        <w:jc w:val="both"/>
        <w:rPr>
          <w:rFonts w:ascii="Arial" w:eastAsia="Calibri" w:hAnsi="Arial" w:cs="Arial"/>
          <w:b/>
          <w:bCs/>
          <w:sz w:val="20"/>
          <w:szCs w:val="20"/>
          <w:lang w:eastAsia="en-GB"/>
        </w:rPr>
      </w:pPr>
      <w:r w:rsidRPr="0083085C">
        <w:rPr>
          <w:rFonts w:ascii="Arial" w:eastAsia="Calibri" w:hAnsi="Arial" w:cs="Arial"/>
          <w:b/>
          <w:bCs/>
          <w:sz w:val="20"/>
          <w:szCs w:val="20"/>
          <w:lang w:eastAsia="en-GB"/>
        </w:rPr>
        <w:t xml:space="preserve">Tehnologije: </w:t>
      </w:r>
      <w:r w:rsidRPr="0083085C">
        <w:rPr>
          <w:rFonts w:ascii="Arial" w:eastAsia="Calibri" w:hAnsi="Arial" w:cs="Arial"/>
          <w:sz w:val="20"/>
          <w:szCs w:val="20"/>
          <w:lang w:eastAsia="en-GB"/>
        </w:rPr>
        <w:t>Področje klasičnih izdelovalnih tehnologij se razvija v optimizacijo in izboljšavo obdelovalnih postopkov, razvoj novih orodij in izdelovalnih tehnologij, pri čemer postaja reciklaža tako osnovnih kot tudi pomožnih materialov in stranskih produktov vedno pomembnejši segment proizvodnega procesa kovinskih in nekovinskih materialov. Največji napredek in spremembo na področju tehnologij prinašajo dodajne oz</w:t>
      </w:r>
      <w:r w:rsidR="00886872">
        <w:rPr>
          <w:rFonts w:ascii="Arial" w:eastAsia="Calibri" w:hAnsi="Arial" w:cs="Arial"/>
          <w:sz w:val="20"/>
          <w:szCs w:val="20"/>
          <w:lang w:eastAsia="en-GB"/>
        </w:rPr>
        <w:t>iroma</w:t>
      </w:r>
      <w:r w:rsidRPr="0083085C">
        <w:rPr>
          <w:rFonts w:ascii="Arial" w:eastAsia="Calibri" w:hAnsi="Arial" w:cs="Arial"/>
          <w:sz w:val="20"/>
          <w:szCs w:val="20"/>
          <w:lang w:eastAsia="en-GB"/>
        </w:rPr>
        <w:t xml:space="preserve"> aditivne tehnologije 3D tiska. Zaradi velikih potreb prihaja do skokovitega napredka na področju tehnologij za recikliranje plastike in kompozitnih materialov na osnovi polimerov, kjer se vedno bolj uveljavljajo metode kemijske reciklaže.</w:t>
      </w:r>
    </w:p>
    <w:p w14:paraId="168C79B6" w14:textId="77777777" w:rsidR="00DC067C" w:rsidRPr="0083085C" w:rsidRDefault="00DC067C" w:rsidP="00DC067C">
      <w:pPr>
        <w:pStyle w:val="Odstavekseznama"/>
        <w:rPr>
          <w:rFonts w:ascii="Arial" w:eastAsia="Calibri" w:hAnsi="Arial" w:cs="Arial"/>
          <w:b/>
          <w:bCs/>
          <w:sz w:val="20"/>
          <w:szCs w:val="20"/>
          <w:lang w:eastAsia="en-GB"/>
        </w:rPr>
      </w:pPr>
    </w:p>
    <w:p w14:paraId="261D0FCE" w14:textId="00A2118B" w:rsidR="00F81CFC" w:rsidRPr="0083085C" w:rsidRDefault="00F81CFC" w:rsidP="00DC067C">
      <w:pPr>
        <w:pStyle w:val="Odstavekseznama"/>
        <w:numPr>
          <w:ilvl w:val="0"/>
          <w:numId w:val="35"/>
        </w:numPr>
        <w:tabs>
          <w:tab w:val="center" w:pos="4536"/>
        </w:tabs>
        <w:spacing w:after="200" w:line="276" w:lineRule="auto"/>
        <w:jc w:val="both"/>
        <w:rPr>
          <w:rFonts w:ascii="Arial" w:eastAsia="Calibri" w:hAnsi="Arial" w:cs="Arial"/>
          <w:b/>
          <w:bCs/>
          <w:sz w:val="20"/>
          <w:szCs w:val="20"/>
          <w:lang w:eastAsia="en-GB"/>
        </w:rPr>
      </w:pPr>
      <w:r w:rsidRPr="0083085C">
        <w:rPr>
          <w:rFonts w:ascii="Arial" w:eastAsia="Calibri" w:hAnsi="Arial" w:cs="Arial"/>
          <w:b/>
          <w:bCs/>
          <w:sz w:val="20"/>
          <w:szCs w:val="20"/>
          <w:lang w:eastAsia="en-GB"/>
        </w:rPr>
        <w:t xml:space="preserve">Multikomponentni pametni materiali: </w:t>
      </w:r>
      <w:r w:rsidRPr="0083085C">
        <w:rPr>
          <w:rFonts w:ascii="Arial" w:eastAsia="Calibri" w:hAnsi="Arial" w:cs="Arial"/>
          <w:sz w:val="20"/>
          <w:szCs w:val="20"/>
          <w:lang w:eastAsia="en-GB"/>
        </w:rPr>
        <w:t xml:space="preserve">Pametna integracija različnih komponent v enoten material odpira pot do popolnoma novih materialov z do sedaj nedostopnimi lastnostmi. Večkomponentna struktura novih materialov ima zelo širok velikostni razpon, ki sega od molekularnih mešanic (blendi) </w:t>
      </w:r>
      <w:r w:rsidR="00474B06">
        <w:rPr>
          <w:rFonts w:ascii="Arial" w:eastAsia="Calibri" w:hAnsi="Arial" w:cs="Arial"/>
          <w:sz w:val="20"/>
          <w:szCs w:val="20"/>
          <w:lang w:eastAsia="en-GB"/>
        </w:rPr>
        <w:t>v</w:t>
      </w:r>
      <w:r w:rsidR="00474B06" w:rsidRPr="0083085C">
        <w:rPr>
          <w:rFonts w:ascii="Arial" w:eastAsia="Calibri" w:hAnsi="Arial" w:cs="Arial"/>
          <w:sz w:val="20"/>
          <w:szCs w:val="20"/>
          <w:lang w:eastAsia="en-GB"/>
        </w:rPr>
        <w:t xml:space="preserve"> </w:t>
      </w:r>
      <w:r w:rsidRPr="0083085C">
        <w:rPr>
          <w:rFonts w:ascii="Arial" w:eastAsia="Calibri" w:hAnsi="Arial" w:cs="Arial"/>
          <w:sz w:val="20"/>
          <w:szCs w:val="20"/>
          <w:lang w:eastAsia="en-GB"/>
        </w:rPr>
        <w:t>nanostrukturiranih zmes</w:t>
      </w:r>
      <w:r w:rsidR="00474B06">
        <w:rPr>
          <w:rFonts w:ascii="Arial" w:eastAsia="Calibri" w:hAnsi="Arial" w:cs="Arial"/>
          <w:sz w:val="20"/>
          <w:szCs w:val="20"/>
          <w:lang w:eastAsia="en-GB"/>
        </w:rPr>
        <w:t>eh</w:t>
      </w:r>
      <w:r w:rsidRPr="0083085C">
        <w:rPr>
          <w:rFonts w:ascii="Arial" w:eastAsia="Calibri" w:hAnsi="Arial" w:cs="Arial"/>
          <w:sz w:val="20"/>
          <w:szCs w:val="20"/>
          <w:lang w:eastAsia="en-GB"/>
        </w:rPr>
        <w:t xml:space="preserve"> do makro (ojačenih) kompozitov kot tudi sklopov spojenih delov iz različnih materialov (npr. strukturne komponente vozil ali letal). Hiter razvoj poteka na biokompozitih, ki vključujejo naravne komponente, in materialih za biomedicinske uporabe, ki nudijo visoke dodane vrednosti. Uveljavljajo se tudi materiali za preprečevanje onesnaževanja in okoljsko remediacijo – npr. materiali za čiščenje voda in zajem CO</w:t>
      </w:r>
      <w:r w:rsidRPr="0083085C">
        <w:rPr>
          <w:rFonts w:ascii="Arial" w:eastAsia="Calibri" w:hAnsi="Arial" w:cs="Arial"/>
          <w:sz w:val="20"/>
          <w:szCs w:val="20"/>
          <w:vertAlign w:val="subscript"/>
          <w:lang w:eastAsia="en-GB"/>
        </w:rPr>
        <w:t>2</w:t>
      </w:r>
      <w:r w:rsidRPr="0083085C">
        <w:rPr>
          <w:rFonts w:ascii="Arial" w:eastAsia="Calibri" w:hAnsi="Arial" w:cs="Arial"/>
          <w:sz w:val="20"/>
          <w:szCs w:val="20"/>
          <w:lang w:eastAsia="en-GB"/>
        </w:rPr>
        <w:t>.</w:t>
      </w:r>
    </w:p>
    <w:p w14:paraId="5F1C64F0" w14:textId="77777777" w:rsidR="00DC067C" w:rsidRPr="0083085C" w:rsidRDefault="00DC067C" w:rsidP="00DC067C">
      <w:pPr>
        <w:pStyle w:val="Odstavekseznama"/>
        <w:rPr>
          <w:rFonts w:ascii="Arial" w:eastAsia="Calibri" w:hAnsi="Arial" w:cs="Arial"/>
          <w:b/>
          <w:bCs/>
          <w:sz w:val="20"/>
          <w:szCs w:val="20"/>
          <w:lang w:eastAsia="en-GB"/>
        </w:rPr>
      </w:pPr>
    </w:p>
    <w:p w14:paraId="43F405C3" w14:textId="36191F95" w:rsidR="00F81CFC" w:rsidRPr="0083085C" w:rsidRDefault="00F81CFC" w:rsidP="00DC067C">
      <w:pPr>
        <w:pStyle w:val="Odstavekseznama"/>
        <w:numPr>
          <w:ilvl w:val="0"/>
          <w:numId w:val="35"/>
        </w:numPr>
        <w:tabs>
          <w:tab w:val="center" w:pos="4536"/>
        </w:tabs>
        <w:spacing w:after="200" w:line="276" w:lineRule="auto"/>
        <w:jc w:val="both"/>
        <w:rPr>
          <w:rFonts w:ascii="Arial" w:eastAsia="Calibri" w:hAnsi="Arial" w:cs="Arial"/>
          <w:sz w:val="20"/>
          <w:szCs w:val="20"/>
          <w:lang w:eastAsia="en-GB"/>
        </w:rPr>
      </w:pPr>
      <w:r w:rsidRPr="0083085C">
        <w:rPr>
          <w:rFonts w:ascii="Arial" w:eastAsia="Calibri" w:hAnsi="Arial" w:cs="Arial"/>
          <w:b/>
          <w:bCs/>
          <w:sz w:val="20"/>
          <w:szCs w:val="20"/>
          <w:lang w:eastAsia="en-GB"/>
        </w:rPr>
        <w:t xml:space="preserve">Funkcionalni premazi in napredna veziva za kovine: </w:t>
      </w:r>
      <w:r w:rsidRPr="0083085C">
        <w:rPr>
          <w:rFonts w:ascii="Arial" w:eastAsia="Calibri" w:hAnsi="Arial" w:cs="Arial"/>
          <w:sz w:val="20"/>
          <w:szCs w:val="20"/>
          <w:lang w:eastAsia="en-GB"/>
        </w:rPr>
        <w:t xml:space="preserve">Funkcionalni premazi so izredno pomembni, ker povezujejo osnovno funkcijo učinkovite zaščite substrata z energijsko in časovno učinkovitim nanosom in vedno nižjimi emisijami. Tanka plast premaza, debeline od nekaj mikronov do manj kot milimetra, </w:t>
      </w:r>
      <w:r w:rsidR="00886872">
        <w:rPr>
          <w:rFonts w:ascii="Arial" w:eastAsia="Calibri" w:hAnsi="Arial" w:cs="Arial"/>
          <w:sz w:val="20"/>
          <w:szCs w:val="20"/>
          <w:lang w:eastAsia="en-GB"/>
        </w:rPr>
        <w:t>daje</w:t>
      </w:r>
      <w:r w:rsidR="00886872" w:rsidRPr="0083085C">
        <w:rPr>
          <w:rFonts w:ascii="Arial" w:eastAsia="Calibri" w:hAnsi="Arial" w:cs="Arial"/>
          <w:sz w:val="20"/>
          <w:szCs w:val="20"/>
          <w:lang w:eastAsia="en-GB"/>
        </w:rPr>
        <w:t xml:space="preserve"> </w:t>
      </w:r>
      <w:r w:rsidRPr="0083085C">
        <w:rPr>
          <w:rFonts w:ascii="Arial" w:eastAsia="Calibri" w:hAnsi="Arial" w:cs="Arial"/>
          <w:sz w:val="20"/>
          <w:szCs w:val="20"/>
          <w:lang w:eastAsia="en-GB"/>
        </w:rPr>
        <w:t xml:space="preserve">objektu izgled, ga ščiti pred zunanjimi vplivi, v primeru naprednih materialov pa mu daje še dodatno funkcionalnost. Smole in veziva, vključno z lepili, pa predstavljajo slovensko polimerno proizvodnjo, ki je specifično usmerjena </w:t>
      </w:r>
      <w:r w:rsidR="00245510">
        <w:rPr>
          <w:rFonts w:ascii="Arial" w:eastAsia="Calibri" w:hAnsi="Arial" w:cs="Arial"/>
          <w:sz w:val="20"/>
          <w:szCs w:val="20"/>
          <w:lang w:eastAsia="en-GB"/>
        </w:rPr>
        <w:t>v</w:t>
      </w:r>
      <w:r w:rsidR="00245510" w:rsidRPr="0083085C">
        <w:rPr>
          <w:rFonts w:ascii="Arial" w:eastAsia="Calibri" w:hAnsi="Arial" w:cs="Arial"/>
          <w:sz w:val="20"/>
          <w:szCs w:val="20"/>
          <w:lang w:eastAsia="en-GB"/>
        </w:rPr>
        <w:t xml:space="preserve"> </w:t>
      </w:r>
      <w:r w:rsidRPr="0083085C">
        <w:rPr>
          <w:rFonts w:ascii="Arial" w:eastAsia="Calibri" w:hAnsi="Arial" w:cs="Arial"/>
          <w:sz w:val="20"/>
          <w:szCs w:val="20"/>
          <w:lang w:eastAsia="en-GB"/>
        </w:rPr>
        <w:t>posebne materiale, z veliko raznolikostjo produktnih naborov, tehnološko zahtevno proizvodnjo in manjšimi proizvodnimi kapacitetami, k</w:t>
      </w:r>
      <w:r w:rsidR="00245510">
        <w:rPr>
          <w:rFonts w:ascii="Arial" w:eastAsia="Calibri" w:hAnsi="Arial" w:cs="Arial"/>
          <w:sz w:val="20"/>
          <w:szCs w:val="20"/>
          <w:lang w:eastAsia="en-GB"/>
        </w:rPr>
        <w:t>i</w:t>
      </w:r>
      <w:r w:rsidRPr="0083085C">
        <w:rPr>
          <w:rFonts w:ascii="Arial" w:eastAsia="Calibri" w:hAnsi="Arial" w:cs="Arial"/>
          <w:sz w:val="20"/>
          <w:szCs w:val="20"/>
          <w:lang w:eastAsia="en-GB"/>
        </w:rPr>
        <w:t xml:space="preserve"> so značilne za proizvodnjo glavnih skupin (termoplastičnih) polimerov. Vedno bolj se uveljavlja uporaba bioosnovanih surovin in komponent, ki nižajo okoljski odtis izdelkov.</w:t>
      </w:r>
    </w:p>
    <w:p w14:paraId="74AF4407" w14:textId="77777777" w:rsidR="00F81CFC" w:rsidRPr="0083085C" w:rsidRDefault="00F81CFC" w:rsidP="00DC067C">
      <w:pPr>
        <w:spacing w:before="360" w:after="200" w:line="276" w:lineRule="auto"/>
        <w:jc w:val="both"/>
        <w:rPr>
          <w:rFonts w:ascii="Arial" w:eastAsia="Calibri" w:hAnsi="Arial" w:cs="Arial"/>
          <w:b/>
          <w:color w:val="000000"/>
          <w:sz w:val="20"/>
          <w:szCs w:val="20"/>
          <w:lang w:eastAsia="en-GB"/>
        </w:rPr>
      </w:pPr>
      <w:r w:rsidRPr="0083085C">
        <w:rPr>
          <w:rFonts w:ascii="Arial" w:eastAsia="Calibri" w:hAnsi="Arial" w:cs="Arial"/>
          <w:b/>
          <w:color w:val="000000"/>
          <w:sz w:val="20"/>
          <w:szCs w:val="20"/>
          <w:lang w:eastAsia="en-GB"/>
        </w:rPr>
        <w:t>Delovanje SRIP Materiali kot končni produkti (MATPRO)</w:t>
      </w:r>
    </w:p>
    <w:p w14:paraId="02D1B762" w14:textId="59E06E7F" w:rsidR="00F81CFC" w:rsidRPr="0083085C" w:rsidRDefault="008021AE" w:rsidP="00B77C87">
      <w:pPr>
        <w:spacing w:after="200" w:line="276" w:lineRule="auto"/>
        <w:jc w:val="both"/>
        <w:rPr>
          <w:rFonts w:ascii="Arial" w:eastAsia="Calibri" w:hAnsi="Arial" w:cs="Arial"/>
          <w:bCs/>
          <w:sz w:val="20"/>
          <w:szCs w:val="20"/>
        </w:rPr>
      </w:pPr>
      <w:r w:rsidRPr="0083085C">
        <w:rPr>
          <w:rFonts w:ascii="Arial" w:eastAsia="Calibri" w:hAnsi="Arial" w:cs="Arial"/>
          <w:bCs/>
          <w:sz w:val="20"/>
          <w:szCs w:val="20"/>
        </w:rPr>
        <w:t xml:space="preserve">Na prednostnem področju deluje SRIP MATPRO, ki povezuje 58 podjetij iz različnih dejavnosti, med katerimi prevladujejo dejavnosti kovinske in nekovinske industrije ter kemijske industrije, 1 združenje, 2 inštituta, 3 fakultete, 3 institucije, 2 razvojna centra, 1 zavod ter 1 samostojni podjetnik. Skupaj SRIP MATPRO </w:t>
      </w:r>
      <w:r w:rsidR="00886872" w:rsidRPr="0083085C">
        <w:rPr>
          <w:rFonts w:ascii="Arial" w:eastAsia="Calibri" w:hAnsi="Arial" w:cs="Arial"/>
          <w:bCs/>
          <w:sz w:val="20"/>
          <w:szCs w:val="20"/>
        </w:rPr>
        <w:t xml:space="preserve">šteje </w:t>
      </w:r>
      <w:r w:rsidRPr="0083085C">
        <w:rPr>
          <w:rFonts w:ascii="Arial" w:eastAsia="Calibri" w:hAnsi="Arial" w:cs="Arial"/>
          <w:bCs/>
          <w:sz w:val="20"/>
          <w:szCs w:val="20"/>
        </w:rPr>
        <w:t xml:space="preserve">71 članov (november, 2022). </w:t>
      </w:r>
      <w:r w:rsidR="00F81CFC" w:rsidRPr="0083085C">
        <w:rPr>
          <w:rFonts w:ascii="Arial" w:eastAsia="Calibri" w:hAnsi="Arial" w:cs="Arial"/>
          <w:bCs/>
          <w:sz w:val="20"/>
          <w:szCs w:val="20"/>
        </w:rPr>
        <w:t xml:space="preserve">Glavni cilj delovanja SRIP MATPRO je vzpostavitev verig vrednosti s poudarkom na proizvodnji materialov, namenjenih proizvodnji kompleksnih izdelkov z visoko dodano vrednostjo in velikim potencialom za umestitev v globalne vrednostne verige. Pri tem je poseben </w:t>
      </w:r>
      <w:r w:rsidR="00F81CFC" w:rsidRPr="0083085C">
        <w:rPr>
          <w:rFonts w:ascii="Arial" w:eastAsia="Calibri" w:hAnsi="Arial" w:cs="Arial"/>
          <w:bCs/>
          <w:sz w:val="20"/>
          <w:szCs w:val="20"/>
        </w:rPr>
        <w:lastRenderedPageBreak/>
        <w:t xml:space="preserve">poudarek namenjen tudi okoljskim vidikom s ciljem zmanjšanja okoljskih in energetskih bremen proizvodnje, uporabe in ravnanja z odpadki. </w:t>
      </w:r>
    </w:p>
    <w:p w14:paraId="4274E160" w14:textId="48A713DC" w:rsidR="00F81CFC" w:rsidRPr="0083085C" w:rsidRDefault="00F81CFC" w:rsidP="00B77C87">
      <w:pPr>
        <w:spacing w:after="200" w:line="276" w:lineRule="auto"/>
        <w:jc w:val="both"/>
        <w:rPr>
          <w:rFonts w:ascii="Arial" w:eastAsia="Calibri" w:hAnsi="Arial" w:cs="Arial"/>
          <w:bCs/>
          <w:sz w:val="20"/>
          <w:szCs w:val="20"/>
        </w:rPr>
      </w:pPr>
      <w:r w:rsidRPr="0083085C">
        <w:rPr>
          <w:rFonts w:ascii="Arial" w:eastAsia="Calibri" w:hAnsi="Arial" w:cs="Arial"/>
          <w:bCs/>
          <w:sz w:val="20"/>
          <w:szCs w:val="20"/>
        </w:rPr>
        <w:t xml:space="preserve">Za zagotovitev primerljivih raziskovalno-razvojnih pogojev </w:t>
      </w:r>
      <w:r w:rsidR="00B0070E">
        <w:rPr>
          <w:rFonts w:ascii="Arial" w:eastAsia="Calibri" w:hAnsi="Arial" w:cs="Arial"/>
          <w:bCs/>
          <w:sz w:val="20"/>
          <w:szCs w:val="20"/>
        </w:rPr>
        <w:t xml:space="preserve">za </w:t>
      </w:r>
      <w:r w:rsidRPr="0083085C">
        <w:rPr>
          <w:rFonts w:ascii="Arial" w:eastAsia="Calibri" w:hAnsi="Arial" w:cs="Arial"/>
          <w:bCs/>
          <w:sz w:val="20"/>
          <w:szCs w:val="20"/>
        </w:rPr>
        <w:t>slovensk</w:t>
      </w:r>
      <w:r w:rsidR="00B0070E">
        <w:rPr>
          <w:rFonts w:ascii="Arial" w:eastAsia="Calibri" w:hAnsi="Arial" w:cs="Arial"/>
          <w:bCs/>
          <w:sz w:val="20"/>
          <w:szCs w:val="20"/>
        </w:rPr>
        <w:t>a</w:t>
      </w:r>
      <w:r w:rsidRPr="0083085C">
        <w:rPr>
          <w:rFonts w:ascii="Arial" w:eastAsia="Calibri" w:hAnsi="Arial" w:cs="Arial"/>
          <w:bCs/>
          <w:sz w:val="20"/>
          <w:szCs w:val="20"/>
        </w:rPr>
        <w:t xml:space="preserve"> podjetj</w:t>
      </w:r>
      <w:r w:rsidR="00B0070E">
        <w:rPr>
          <w:rFonts w:ascii="Arial" w:eastAsia="Calibri" w:hAnsi="Arial" w:cs="Arial"/>
          <w:bCs/>
          <w:sz w:val="20"/>
          <w:szCs w:val="20"/>
        </w:rPr>
        <w:t>a</w:t>
      </w:r>
      <w:r w:rsidRPr="0083085C">
        <w:rPr>
          <w:rFonts w:ascii="Arial" w:eastAsia="Calibri" w:hAnsi="Arial" w:cs="Arial"/>
          <w:bCs/>
          <w:sz w:val="20"/>
          <w:szCs w:val="20"/>
        </w:rPr>
        <w:t xml:space="preserve"> bo SRIP med drugim nadaljeval:</w:t>
      </w:r>
    </w:p>
    <w:p w14:paraId="18F6F141" w14:textId="2FEE7854" w:rsidR="00F81CFC" w:rsidRPr="0083085C" w:rsidRDefault="00B0070E" w:rsidP="00747A34">
      <w:pPr>
        <w:numPr>
          <w:ilvl w:val="0"/>
          <w:numId w:val="12"/>
        </w:numPr>
        <w:tabs>
          <w:tab w:val="center" w:pos="4536"/>
        </w:tabs>
        <w:spacing w:after="200" w:line="276" w:lineRule="auto"/>
        <w:contextualSpacing/>
        <w:jc w:val="both"/>
        <w:rPr>
          <w:rFonts w:ascii="Arial" w:eastAsia="Calibri" w:hAnsi="Arial" w:cs="Arial"/>
          <w:color w:val="000000"/>
          <w:sz w:val="20"/>
          <w:szCs w:val="20"/>
          <w:lang w:eastAsia="en-GB"/>
        </w:rPr>
      </w:pPr>
      <w:r>
        <w:rPr>
          <w:rFonts w:ascii="Arial" w:eastAsia="Calibri" w:hAnsi="Arial" w:cs="Arial"/>
          <w:color w:val="000000"/>
          <w:sz w:val="20"/>
          <w:szCs w:val="20"/>
          <w:lang w:eastAsia="en-GB"/>
        </w:rPr>
        <w:t xml:space="preserve">z </w:t>
      </w:r>
      <w:r w:rsidR="00F81CFC" w:rsidRPr="0083085C">
        <w:rPr>
          <w:rFonts w:ascii="Arial" w:eastAsia="Calibri" w:hAnsi="Arial" w:cs="Arial"/>
          <w:color w:val="000000"/>
          <w:sz w:val="20"/>
          <w:szCs w:val="20"/>
          <w:lang w:eastAsia="en-GB"/>
        </w:rPr>
        <w:t>vzpostavitvijo in zagonom pilotnih centrov SiPCAST in SiPCOMAT ter s pripravo predlogov in vzpostavitvijo podobnih pilotnih centrov s področja kompozitnih materialov, jeklarstva, livarstva;</w:t>
      </w:r>
    </w:p>
    <w:p w14:paraId="5491F8C5" w14:textId="7112B897" w:rsidR="00F81CFC" w:rsidRPr="0083085C" w:rsidRDefault="00B0070E" w:rsidP="00747A34">
      <w:pPr>
        <w:numPr>
          <w:ilvl w:val="0"/>
          <w:numId w:val="12"/>
        </w:numPr>
        <w:tabs>
          <w:tab w:val="center" w:pos="4536"/>
        </w:tabs>
        <w:spacing w:after="200" w:line="276" w:lineRule="auto"/>
        <w:contextualSpacing/>
        <w:jc w:val="both"/>
        <w:rPr>
          <w:rFonts w:ascii="Arial" w:eastAsia="Calibri" w:hAnsi="Arial" w:cs="Arial"/>
          <w:color w:val="000000"/>
          <w:sz w:val="20"/>
          <w:szCs w:val="20"/>
          <w:lang w:eastAsia="en-GB"/>
        </w:rPr>
      </w:pPr>
      <w:r>
        <w:rPr>
          <w:rFonts w:ascii="Arial" w:eastAsia="Calibri" w:hAnsi="Arial" w:cs="Arial"/>
          <w:color w:val="000000"/>
          <w:sz w:val="20"/>
          <w:szCs w:val="20"/>
          <w:lang w:eastAsia="en-GB"/>
        </w:rPr>
        <w:t xml:space="preserve">z </w:t>
      </w:r>
      <w:r w:rsidR="00F81CFC" w:rsidRPr="0083085C">
        <w:rPr>
          <w:rFonts w:ascii="Arial" w:eastAsia="Calibri" w:hAnsi="Arial" w:cs="Arial"/>
          <w:color w:val="000000"/>
          <w:sz w:val="20"/>
          <w:szCs w:val="20"/>
          <w:lang w:eastAsia="en-GB"/>
        </w:rPr>
        <w:t>izvajanjem izobraževalnega programa EduCOMP na področju človeških virov ter z aktivno vlogo pri oblikovanju formalnega izobraževanja in s tem povezanim dolgoročnim napovedovanjem potreb po kompetencah in kadrih;</w:t>
      </w:r>
    </w:p>
    <w:p w14:paraId="7F017335" w14:textId="5740D713" w:rsidR="00F81CFC" w:rsidRPr="0083085C" w:rsidRDefault="00B0070E" w:rsidP="00747A34">
      <w:pPr>
        <w:numPr>
          <w:ilvl w:val="0"/>
          <w:numId w:val="12"/>
        </w:numPr>
        <w:tabs>
          <w:tab w:val="center" w:pos="4536"/>
        </w:tabs>
        <w:spacing w:after="200" w:line="276" w:lineRule="auto"/>
        <w:ind w:left="714" w:hanging="357"/>
        <w:contextualSpacing/>
        <w:jc w:val="both"/>
        <w:rPr>
          <w:rFonts w:ascii="Arial" w:eastAsia="Calibri" w:hAnsi="Arial" w:cs="Arial"/>
          <w:color w:val="000000"/>
          <w:sz w:val="20"/>
          <w:szCs w:val="20"/>
          <w:lang w:eastAsia="en-GB"/>
        </w:rPr>
      </w:pPr>
      <w:r>
        <w:rPr>
          <w:rFonts w:ascii="Arial" w:eastAsia="Calibri" w:hAnsi="Arial" w:cs="Arial"/>
          <w:color w:val="000000"/>
          <w:sz w:val="20"/>
          <w:szCs w:val="20"/>
          <w:lang w:eastAsia="en-GB"/>
        </w:rPr>
        <w:t xml:space="preserve">s </w:t>
      </w:r>
      <w:r w:rsidR="00F81CFC" w:rsidRPr="0083085C">
        <w:rPr>
          <w:rFonts w:ascii="Arial" w:eastAsia="Calibri" w:hAnsi="Arial" w:cs="Arial"/>
          <w:color w:val="000000"/>
          <w:sz w:val="20"/>
          <w:szCs w:val="20"/>
          <w:lang w:eastAsia="en-GB"/>
        </w:rPr>
        <w:t xml:space="preserve">pomočjo članom na področju mednarodnega sodelovanja, zlasti vključevanja v Vanguard iniciativo ter podporo članom </w:t>
      </w:r>
      <w:r w:rsidR="000401F3">
        <w:rPr>
          <w:rFonts w:ascii="Arial" w:eastAsia="Calibri" w:hAnsi="Arial" w:cs="Arial"/>
          <w:color w:val="000000"/>
          <w:sz w:val="20"/>
          <w:szCs w:val="20"/>
          <w:lang w:eastAsia="en-GB"/>
        </w:rPr>
        <w:t>pri</w:t>
      </w:r>
      <w:r w:rsidR="00F81CFC" w:rsidRPr="0083085C">
        <w:rPr>
          <w:rFonts w:ascii="Arial" w:eastAsia="Calibri" w:hAnsi="Arial" w:cs="Arial"/>
          <w:color w:val="000000"/>
          <w:sz w:val="20"/>
          <w:szCs w:val="20"/>
          <w:lang w:eastAsia="en-GB"/>
        </w:rPr>
        <w:t xml:space="preserve"> vključitv</w:t>
      </w:r>
      <w:r w:rsidR="000401F3">
        <w:rPr>
          <w:rFonts w:ascii="Arial" w:eastAsia="Calibri" w:hAnsi="Arial" w:cs="Arial"/>
          <w:color w:val="000000"/>
          <w:sz w:val="20"/>
          <w:szCs w:val="20"/>
          <w:lang w:eastAsia="en-GB"/>
        </w:rPr>
        <w:t>i</w:t>
      </w:r>
      <w:r w:rsidR="00F81CFC" w:rsidRPr="0083085C">
        <w:rPr>
          <w:rFonts w:ascii="Arial" w:eastAsia="Calibri" w:hAnsi="Arial" w:cs="Arial"/>
          <w:color w:val="000000"/>
          <w:sz w:val="20"/>
          <w:szCs w:val="20"/>
          <w:lang w:eastAsia="en-GB"/>
        </w:rPr>
        <w:t xml:space="preserve"> v sodelovanje z Evropsko vesoljsko agencijo (ESA).</w:t>
      </w:r>
    </w:p>
    <w:p w14:paraId="2253EBCE" w14:textId="6D87D05D" w:rsidR="00F81CFC" w:rsidRPr="0083085C" w:rsidRDefault="00F81CFC" w:rsidP="00DC067C">
      <w:pPr>
        <w:spacing w:before="480" w:after="200" w:line="276" w:lineRule="auto"/>
        <w:jc w:val="both"/>
        <w:rPr>
          <w:rFonts w:ascii="Arial" w:eastAsia="Calibri" w:hAnsi="Arial" w:cs="Arial"/>
          <w:color w:val="000000"/>
          <w:sz w:val="20"/>
          <w:szCs w:val="20"/>
          <w:lang w:eastAsia="en-GB"/>
        </w:rPr>
      </w:pPr>
      <w:r w:rsidRPr="0083085C">
        <w:rPr>
          <w:rFonts w:ascii="Arial" w:eastAsia="Calibri" w:hAnsi="Arial" w:cs="Arial"/>
          <w:b/>
          <w:color w:val="000000"/>
          <w:sz w:val="20"/>
          <w:szCs w:val="20"/>
          <w:lang w:eastAsia="en-GB"/>
        </w:rPr>
        <w:t>Najpomembnejši dosežki</w:t>
      </w:r>
      <w:r w:rsidRPr="0083085C">
        <w:rPr>
          <w:rFonts w:ascii="Arial" w:eastAsia="Calibri" w:hAnsi="Arial" w:cs="Arial"/>
          <w:color w:val="000000"/>
          <w:sz w:val="20"/>
          <w:szCs w:val="20"/>
          <w:lang w:eastAsia="en-GB"/>
        </w:rPr>
        <w:t xml:space="preserve"> v programskem obdobju 2014</w:t>
      </w:r>
      <w:r w:rsidR="00886872">
        <w:rPr>
          <w:rFonts w:ascii="Arial" w:eastAsia="Calibri" w:hAnsi="Arial" w:cs="Arial"/>
          <w:color w:val="000000"/>
          <w:sz w:val="20"/>
          <w:szCs w:val="20"/>
          <w:lang w:eastAsia="en-GB"/>
        </w:rPr>
        <w:t>–</w:t>
      </w:r>
      <w:r w:rsidRPr="0083085C">
        <w:rPr>
          <w:rFonts w:ascii="Arial" w:eastAsia="Calibri" w:hAnsi="Arial" w:cs="Arial"/>
          <w:color w:val="000000"/>
          <w:sz w:val="20"/>
          <w:szCs w:val="20"/>
          <w:lang w:eastAsia="en-GB"/>
        </w:rPr>
        <w:t>2020 so predstavljeni v podpornem dokumentu Utemeljitev prednostnih področij.</w:t>
      </w:r>
    </w:p>
    <w:p w14:paraId="2AB62E1D" w14:textId="5842BE84" w:rsidR="00F81CFC" w:rsidRPr="0083085C" w:rsidRDefault="00F81CFC">
      <w:pPr>
        <w:rPr>
          <w:rFonts w:ascii="Arial" w:eastAsia="Calibri" w:hAnsi="Arial" w:cs="Arial"/>
          <w:color w:val="000000"/>
          <w:sz w:val="20"/>
          <w:szCs w:val="20"/>
          <w:lang w:eastAsia="en-GB"/>
        </w:rPr>
      </w:pPr>
      <w:r w:rsidRPr="0083085C">
        <w:rPr>
          <w:rFonts w:ascii="Arial" w:eastAsia="Calibri" w:hAnsi="Arial" w:cs="Arial"/>
          <w:color w:val="000000"/>
          <w:sz w:val="20"/>
          <w:szCs w:val="20"/>
          <w:lang w:eastAsia="en-GB"/>
        </w:rPr>
        <w:br w:type="page"/>
      </w:r>
    </w:p>
    <w:p w14:paraId="1393A52C" w14:textId="151E04A5" w:rsidR="00C1564D" w:rsidRPr="0083085C" w:rsidRDefault="00C1564D">
      <w:pPr>
        <w:rPr>
          <w:rFonts w:ascii="Arial" w:eastAsia="Calibri" w:hAnsi="Arial" w:cs="Arial"/>
          <w:color w:val="000000"/>
          <w:sz w:val="20"/>
          <w:szCs w:val="20"/>
          <w:lang w:eastAsia="en-GB"/>
        </w:rPr>
      </w:pPr>
      <w:r w:rsidRPr="0083085C">
        <w:rPr>
          <w:rFonts w:ascii="Arial" w:eastAsia="Times New Roman" w:hAnsi="Arial" w:cs="Arial"/>
          <w:noProof/>
          <w:sz w:val="20"/>
          <w:szCs w:val="20"/>
          <w:lang w:eastAsia="sl-SI"/>
        </w:rPr>
        <w:lastRenderedPageBreak/>
        <w:drawing>
          <wp:anchor distT="0" distB="0" distL="114300" distR="114300" simplePos="0" relativeHeight="251665408" behindDoc="1" locked="0" layoutInCell="1" allowOverlap="1" wp14:anchorId="3BA4ED1B" wp14:editId="4129035E">
            <wp:simplePos x="0" y="0"/>
            <wp:positionH relativeFrom="margin">
              <wp:posOffset>0</wp:posOffset>
            </wp:positionH>
            <wp:positionV relativeFrom="paragraph">
              <wp:posOffset>0</wp:posOffset>
            </wp:positionV>
            <wp:extent cx="5970270" cy="714375"/>
            <wp:effectExtent l="0" t="0" r="0" b="9525"/>
            <wp:wrapNone/>
            <wp:docPr id="23" name="Slika 23"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667248" w14:textId="44B70046" w:rsidR="00834041" w:rsidRPr="0083085C" w:rsidRDefault="00CA3995" w:rsidP="00C1564D">
      <w:pPr>
        <w:pStyle w:val="Naslov1"/>
        <w:ind w:left="357" w:hanging="357"/>
      </w:pPr>
      <w:bookmarkStart w:id="48" w:name="_Toc124517766"/>
      <w:r w:rsidRPr="0083085C">
        <w:t>Predvideni ukrepi</w:t>
      </w:r>
      <w:bookmarkEnd w:id="48"/>
      <w:r w:rsidR="00834041" w:rsidRPr="0083085C">
        <w:t xml:space="preserve"> </w:t>
      </w:r>
    </w:p>
    <w:p w14:paraId="530DB454" w14:textId="58B265AA" w:rsidR="00E20F22" w:rsidRPr="0083085C" w:rsidRDefault="00E20F22" w:rsidP="00E20F22">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Stabilen razvoj in gospodarska aktivnost sta ob </w:t>
      </w:r>
      <w:r w:rsidR="006F6BD6">
        <w:rPr>
          <w:rFonts w:ascii="Arial" w:eastAsia="Times New Roman" w:hAnsi="Arial" w:cs="Arial"/>
          <w:sz w:val="20"/>
          <w:szCs w:val="20"/>
          <w:lang w:eastAsia="en-GB"/>
        </w:rPr>
        <w:t>uresničevanju</w:t>
      </w:r>
      <w:r w:rsidR="006F6BD6" w:rsidRPr="0083085C">
        <w:rPr>
          <w:rFonts w:ascii="Arial" w:eastAsia="Times New Roman" w:hAnsi="Arial" w:cs="Arial"/>
          <w:sz w:val="20"/>
          <w:szCs w:val="20"/>
          <w:lang w:eastAsia="en-GB"/>
        </w:rPr>
        <w:t xml:space="preserve"> </w:t>
      </w:r>
      <w:r w:rsidRPr="0083085C">
        <w:rPr>
          <w:rFonts w:ascii="Arial" w:eastAsia="Times New Roman" w:hAnsi="Arial" w:cs="Arial"/>
          <w:sz w:val="20"/>
          <w:szCs w:val="20"/>
          <w:lang w:eastAsia="en-GB"/>
        </w:rPr>
        <w:t xml:space="preserve">zelenega prehoda kot primarnega cilja S5 ključna dejavnika za doseganje visokega življenjskega standarda in kakovosti življenja. </w:t>
      </w:r>
    </w:p>
    <w:p w14:paraId="4FCBDF38" w14:textId="2E4BBED5" w:rsidR="00E20F22" w:rsidRPr="0083085C" w:rsidRDefault="0081797C" w:rsidP="00E20F22">
      <w:pPr>
        <w:spacing w:after="200" w:line="276" w:lineRule="auto"/>
        <w:jc w:val="both"/>
        <w:rPr>
          <w:rFonts w:ascii="Arial" w:eastAsia="Calibri" w:hAnsi="Arial" w:cs="Times New Roman"/>
          <w:sz w:val="20"/>
        </w:rPr>
      </w:pPr>
      <w:r>
        <w:rPr>
          <w:rFonts w:ascii="Arial" w:eastAsia="Calibri" w:hAnsi="Arial" w:cs="Times New Roman"/>
          <w:sz w:val="20"/>
        </w:rPr>
        <w:t>Če</w:t>
      </w:r>
      <w:r w:rsidR="00E20F22" w:rsidRPr="0083085C">
        <w:rPr>
          <w:rFonts w:ascii="Arial" w:eastAsia="Calibri" w:hAnsi="Arial" w:cs="Times New Roman"/>
          <w:sz w:val="20"/>
        </w:rPr>
        <w:t xml:space="preserve"> želimo to </w:t>
      </w:r>
      <w:r>
        <w:rPr>
          <w:rFonts w:ascii="Arial" w:eastAsia="Calibri" w:hAnsi="Arial" w:cs="Times New Roman"/>
          <w:sz w:val="20"/>
        </w:rPr>
        <w:t>doseči,</w:t>
      </w:r>
      <w:r w:rsidRPr="0083085C">
        <w:rPr>
          <w:rFonts w:ascii="Arial" w:eastAsia="Calibri" w:hAnsi="Arial" w:cs="Times New Roman"/>
          <w:sz w:val="20"/>
        </w:rPr>
        <w:t xml:space="preserve"> </w:t>
      </w:r>
      <w:r w:rsidR="00E20F22" w:rsidRPr="0083085C">
        <w:rPr>
          <w:rFonts w:ascii="Arial" w:eastAsia="Calibri" w:hAnsi="Arial" w:cs="Times New Roman"/>
          <w:sz w:val="20"/>
        </w:rPr>
        <w:t>so nujna tako finančno podprta vlaganja v osnovne štiri stebre pametne Evrope</w:t>
      </w:r>
      <w:r>
        <w:rPr>
          <w:rFonts w:ascii="Arial" w:eastAsia="Calibri" w:hAnsi="Arial" w:cs="Times New Roman"/>
          <w:sz w:val="20"/>
        </w:rPr>
        <w:t>, tj.</w:t>
      </w:r>
      <w:r w:rsidR="00E20F22" w:rsidRPr="0083085C">
        <w:rPr>
          <w:rFonts w:ascii="Arial" w:eastAsia="Calibri" w:hAnsi="Arial" w:cs="Times New Roman"/>
          <w:sz w:val="20"/>
        </w:rPr>
        <w:t xml:space="preserve"> RRI, </w:t>
      </w:r>
      <w:r w:rsidR="009C74A7" w:rsidRPr="0083085C">
        <w:rPr>
          <w:rFonts w:ascii="Arial" w:eastAsia="Calibri" w:hAnsi="Arial" w:cs="Times New Roman"/>
          <w:sz w:val="20"/>
        </w:rPr>
        <w:t xml:space="preserve">digitalna preobrazba, </w:t>
      </w:r>
      <w:r w:rsidR="00E20F22" w:rsidRPr="0083085C">
        <w:rPr>
          <w:rFonts w:ascii="Arial" w:eastAsia="Calibri" w:hAnsi="Arial" w:cs="Times New Roman"/>
          <w:sz w:val="20"/>
        </w:rPr>
        <w:t>podjetništvo, znanja in spretnosti kot komplementarno izboljševanje delovanja ekonomskega in družbenega ekosistema z nefinančnimi ukrepi t.</w:t>
      </w:r>
      <w:r>
        <w:rPr>
          <w:rFonts w:ascii="Arial" w:eastAsia="Calibri" w:hAnsi="Arial" w:cs="Times New Roman"/>
          <w:sz w:val="20"/>
        </w:rPr>
        <w:t xml:space="preserve"> </w:t>
      </w:r>
      <w:r w:rsidR="00E20F22" w:rsidRPr="0083085C">
        <w:rPr>
          <w:rFonts w:ascii="Arial" w:eastAsia="Calibri" w:hAnsi="Arial" w:cs="Times New Roman"/>
          <w:sz w:val="20"/>
        </w:rPr>
        <w:t xml:space="preserve">i. Razvojne države ter vključevanje in uporaba osrednjih mednarodnih mehanizmov in spodbud za industrijsko preobrazbo. </w:t>
      </w:r>
    </w:p>
    <w:p w14:paraId="5B3F45FA" w14:textId="02E6AAEC" w:rsidR="00E20F22" w:rsidRPr="0083085C" w:rsidRDefault="0081797C" w:rsidP="00E20F22">
      <w:pPr>
        <w:spacing w:after="200" w:line="276" w:lineRule="auto"/>
        <w:jc w:val="both"/>
        <w:rPr>
          <w:rFonts w:ascii="Arial" w:eastAsia="Calibri" w:hAnsi="Arial" w:cs="Times New Roman"/>
          <w:bCs/>
          <w:sz w:val="20"/>
        </w:rPr>
      </w:pPr>
      <w:r>
        <w:rPr>
          <w:rFonts w:ascii="Arial" w:eastAsia="Calibri" w:hAnsi="Arial" w:cs="Times New Roman"/>
          <w:bCs/>
          <w:sz w:val="20"/>
        </w:rPr>
        <w:t>Še p</w:t>
      </w:r>
      <w:r w:rsidR="00E20F22" w:rsidRPr="0083085C">
        <w:rPr>
          <w:rFonts w:ascii="Arial" w:eastAsia="Calibri" w:hAnsi="Arial" w:cs="Times New Roman"/>
          <w:bCs/>
          <w:sz w:val="20"/>
        </w:rPr>
        <w:t>osebej velja izpostaviti nujnost izboljšav znanstvenoraziskovalnega in inovacijskega ekosistema</w:t>
      </w:r>
      <w:r w:rsidR="00E20F22" w:rsidRPr="0083085C">
        <w:rPr>
          <w:rFonts w:ascii="Arial" w:eastAsia="Calibri" w:hAnsi="Arial" w:cs="Times New Roman"/>
          <w:bCs/>
          <w:sz w:val="20"/>
          <w:vertAlign w:val="superscript"/>
        </w:rPr>
        <w:footnoteReference w:id="51"/>
      </w:r>
      <w:r w:rsidR="00E20F22" w:rsidRPr="0083085C">
        <w:rPr>
          <w:rFonts w:ascii="Arial" w:eastAsia="Calibri" w:hAnsi="Arial" w:cs="Times New Roman"/>
          <w:bCs/>
          <w:sz w:val="20"/>
        </w:rPr>
        <w:t xml:space="preserve">. V Sloveniji obstajajo namreč številni podporni ukrepi, ki se izvajajo </w:t>
      </w:r>
      <w:r>
        <w:rPr>
          <w:rFonts w:ascii="Arial" w:eastAsia="Calibri" w:hAnsi="Arial" w:cs="Times New Roman"/>
          <w:bCs/>
          <w:sz w:val="20"/>
        </w:rPr>
        <w:t>v okviru</w:t>
      </w:r>
      <w:r w:rsidRPr="0083085C">
        <w:rPr>
          <w:rFonts w:ascii="Arial" w:eastAsia="Calibri" w:hAnsi="Arial" w:cs="Times New Roman"/>
          <w:bCs/>
          <w:sz w:val="20"/>
        </w:rPr>
        <w:t xml:space="preserve"> </w:t>
      </w:r>
      <w:r w:rsidR="00E20F22" w:rsidRPr="0083085C">
        <w:rPr>
          <w:rFonts w:ascii="Arial" w:eastAsia="Calibri" w:hAnsi="Arial" w:cs="Times New Roman"/>
          <w:bCs/>
          <w:sz w:val="20"/>
        </w:rPr>
        <w:t xml:space="preserve">različnih institucij in so kombinacija nacionalnih in mednarodnih mehanizmov. Vendar ti ukrepi med seboj niso dovolj povezani in koordinirani, zato je </w:t>
      </w:r>
      <w:r>
        <w:rPr>
          <w:rFonts w:ascii="Arial" w:eastAsia="Calibri" w:hAnsi="Arial" w:cs="Times New Roman"/>
          <w:bCs/>
          <w:sz w:val="20"/>
        </w:rPr>
        <w:t>treba</w:t>
      </w:r>
      <w:r w:rsidRPr="0083085C">
        <w:rPr>
          <w:rFonts w:ascii="Arial" w:eastAsia="Calibri" w:hAnsi="Arial" w:cs="Times New Roman"/>
          <w:bCs/>
          <w:sz w:val="20"/>
        </w:rPr>
        <w:t xml:space="preserve"> </w:t>
      </w:r>
      <w:r w:rsidR="00E20F22" w:rsidRPr="0083085C">
        <w:rPr>
          <w:rFonts w:ascii="Arial" w:eastAsia="Calibri" w:hAnsi="Arial" w:cs="Times New Roman"/>
          <w:bCs/>
          <w:sz w:val="20"/>
        </w:rPr>
        <w:t>izvesti določene strukturne reforme, predvsem pa vzpostaviti povezovalni mehanizem, ki bo spodbujal boljše sodelovanje med ključnimi resorji, odgovornimi za S5</w:t>
      </w:r>
      <w:r>
        <w:rPr>
          <w:rFonts w:ascii="Arial" w:eastAsia="Calibri" w:hAnsi="Arial" w:cs="Times New Roman"/>
          <w:bCs/>
          <w:sz w:val="20"/>
        </w:rPr>
        <w:t>,</w:t>
      </w:r>
      <w:r w:rsidR="00E20F22" w:rsidRPr="0083085C">
        <w:rPr>
          <w:rFonts w:ascii="Arial" w:eastAsia="Calibri" w:hAnsi="Arial" w:cs="Times New Roman"/>
          <w:bCs/>
          <w:sz w:val="20"/>
        </w:rPr>
        <w:t xml:space="preserve"> in ostalimi deležniki znanstvenoraziskovalnega in inovacijskega ekosistema ter tako omogočal boljše sodelovanje med resorji, </w:t>
      </w:r>
      <w:r w:rsidR="005A1163" w:rsidRPr="0083085C">
        <w:rPr>
          <w:rFonts w:ascii="Arial" w:eastAsia="Calibri" w:hAnsi="Arial" w:cs="Times New Roman"/>
          <w:bCs/>
          <w:sz w:val="20"/>
        </w:rPr>
        <w:t>institucijami</w:t>
      </w:r>
      <w:r w:rsidR="00E20F22" w:rsidRPr="0083085C">
        <w:rPr>
          <w:rFonts w:ascii="Arial" w:eastAsia="Calibri" w:hAnsi="Arial" w:cs="Times New Roman"/>
          <w:bCs/>
          <w:sz w:val="20"/>
        </w:rPr>
        <w:t xml:space="preserve"> znanja in gospodarstvom ter boljši prenos in uporabo znanja in inovativnosti.</w:t>
      </w:r>
      <w:r w:rsidR="00E20F22" w:rsidRPr="0083085C" w:rsidDel="00574C57">
        <w:rPr>
          <w:rFonts w:ascii="Arial" w:eastAsia="Calibri" w:hAnsi="Arial" w:cs="Times New Roman"/>
          <w:bCs/>
          <w:sz w:val="20"/>
        </w:rPr>
        <w:t xml:space="preserve"> </w:t>
      </w:r>
    </w:p>
    <w:p w14:paraId="256C7179" w14:textId="502C5390"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t xml:space="preserve">Počasna digitalna preobrazba Slovenije omejuje rast produktivnosti </w:t>
      </w:r>
      <w:r w:rsidR="00E60DC1">
        <w:rPr>
          <w:rFonts w:ascii="Arial" w:eastAsia="Calibri" w:hAnsi="Arial" w:cs="Times New Roman"/>
          <w:bCs/>
          <w:sz w:val="20"/>
        </w:rPr>
        <w:t xml:space="preserve">in inovativnosti. Slovenija po </w:t>
      </w:r>
      <w:r w:rsidRPr="0083085C">
        <w:rPr>
          <w:rFonts w:ascii="Arial" w:eastAsia="Calibri" w:hAnsi="Arial" w:cs="Times New Roman"/>
          <w:bCs/>
          <w:sz w:val="20"/>
        </w:rPr>
        <w:t>doseženem napredku nazad</w:t>
      </w:r>
      <w:r w:rsidR="0081797C">
        <w:rPr>
          <w:rFonts w:ascii="Arial" w:eastAsia="Calibri" w:hAnsi="Arial" w:cs="Times New Roman"/>
          <w:bCs/>
          <w:sz w:val="20"/>
        </w:rPr>
        <w:t>uje</w:t>
      </w:r>
      <w:r w:rsidRPr="0083085C">
        <w:rPr>
          <w:rFonts w:ascii="Arial" w:eastAsia="Calibri" w:hAnsi="Arial" w:cs="Times New Roman"/>
          <w:bCs/>
          <w:sz w:val="20"/>
        </w:rPr>
        <w:t xml:space="preserve"> pri približevanju cilju porabe za raziskave in razvoj do leta 2020 in to v času, ko bi bilo povečanje </w:t>
      </w:r>
      <w:r w:rsidR="0081797C">
        <w:rPr>
          <w:rFonts w:ascii="Arial" w:eastAsia="Calibri" w:hAnsi="Arial" w:cs="Times New Roman"/>
          <w:bCs/>
          <w:sz w:val="20"/>
        </w:rPr>
        <w:t>tovrstnih</w:t>
      </w:r>
      <w:r w:rsidR="0081797C" w:rsidRPr="0083085C">
        <w:rPr>
          <w:rFonts w:ascii="Arial" w:eastAsia="Calibri" w:hAnsi="Arial" w:cs="Times New Roman"/>
          <w:bCs/>
          <w:sz w:val="20"/>
        </w:rPr>
        <w:t xml:space="preserve"> </w:t>
      </w:r>
      <w:r w:rsidRPr="0083085C">
        <w:rPr>
          <w:rFonts w:ascii="Arial" w:eastAsia="Calibri" w:hAnsi="Arial" w:cs="Times New Roman"/>
          <w:bCs/>
          <w:sz w:val="20"/>
        </w:rPr>
        <w:t xml:space="preserve">naložb nujno z vidika hitrejšega okrevanja in krepitve potenciala za rast. Ukrepe za digitalno preobrazbo je </w:t>
      </w:r>
      <w:r w:rsidR="0081797C">
        <w:rPr>
          <w:rFonts w:ascii="Arial" w:eastAsia="Calibri" w:hAnsi="Arial" w:cs="Times New Roman"/>
          <w:bCs/>
          <w:sz w:val="20"/>
        </w:rPr>
        <w:t>treba</w:t>
      </w:r>
      <w:r w:rsidR="0081797C" w:rsidRPr="0083085C">
        <w:rPr>
          <w:rFonts w:ascii="Arial" w:eastAsia="Calibri" w:hAnsi="Arial" w:cs="Times New Roman"/>
          <w:bCs/>
          <w:sz w:val="20"/>
        </w:rPr>
        <w:t xml:space="preserve"> </w:t>
      </w:r>
      <w:r w:rsidRPr="0083085C">
        <w:rPr>
          <w:rFonts w:ascii="Arial" w:eastAsia="Calibri" w:hAnsi="Arial" w:cs="Times New Roman"/>
          <w:bCs/>
          <w:sz w:val="20"/>
        </w:rPr>
        <w:t>ciljno usmeriti v opredeljena prednostna področja S5.</w:t>
      </w:r>
    </w:p>
    <w:p w14:paraId="4C49E6C7" w14:textId="22BCBE49"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t>Slovenija spada med snovno in energetsko intenzivna gospodarstva, kar dolgoročno lahko vpliva na konkurenčnost</w:t>
      </w:r>
      <w:r w:rsidR="00B672FA">
        <w:rPr>
          <w:rFonts w:ascii="Arial" w:eastAsia="Calibri" w:hAnsi="Arial" w:cs="Times New Roman"/>
          <w:bCs/>
          <w:sz w:val="20"/>
        </w:rPr>
        <w:t>. Z</w:t>
      </w:r>
      <w:r w:rsidRPr="0083085C">
        <w:rPr>
          <w:rFonts w:ascii="Arial" w:eastAsia="Calibri" w:hAnsi="Arial" w:cs="Times New Roman"/>
          <w:bCs/>
          <w:sz w:val="20"/>
        </w:rPr>
        <w:t>ato je treba podpreti instrumente za podporo preobrazbe gospodarstva v smeri krožnosti in nizkoogljičnosti ter</w:t>
      </w:r>
      <w:r w:rsidR="009C74A7" w:rsidRPr="0083085C">
        <w:rPr>
          <w:rFonts w:ascii="Arial" w:eastAsia="Calibri" w:hAnsi="Arial" w:cs="Times New Roman"/>
          <w:bCs/>
          <w:sz w:val="20"/>
        </w:rPr>
        <w:t xml:space="preserve"> </w:t>
      </w:r>
      <w:r w:rsidRPr="0083085C">
        <w:rPr>
          <w:rFonts w:ascii="Arial" w:eastAsia="Calibri" w:hAnsi="Arial" w:cs="Times New Roman"/>
          <w:bCs/>
          <w:sz w:val="20"/>
        </w:rPr>
        <w:t xml:space="preserve">te ukrepe ciljno usmeriti </w:t>
      </w:r>
      <w:r w:rsidR="00B672FA">
        <w:rPr>
          <w:rFonts w:ascii="Arial" w:eastAsia="Calibri" w:hAnsi="Arial" w:cs="Times New Roman"/>
          <w:bCs/>
          <w:sz w:val="20"/>
        </w:rPr>
        <w:t>v</w:t>
      </w:r>
      <w:r w:rsidRPr="0083085C">
        <w:rPr>
          <w:rFonts w:ascii="Arial" w:eastAsia="Calibri" w:hAnsi="Arial" w:cs="Times New Roman"/>
          <w:bCs/>
          <w:sz w:val="20"/>
        </w:rPr>
        <w:t xml:space="preserve"> prednostna področja S5.</w:t>
      </w:r>
    </w:p>
    <w:p w14:paraId="4A27467F" w14:textId="49B138B7"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t xml:space="preserve">Za približevanje ciljem SRS 2030, izpolnitev Priporočil Sveta EU 2019 in 2020 ter </w:t>
      </w:r>
      <w:r w:rsidR="00B672FA" w:rsidRPr="0083085C">
        <w:rPr>
          <w:rFonts w:ascii="Arial" w:eastAsia="Calibri" w:hAnsi="Arial" w:cs="Times New Roman"/>
          <w:bCs/>
          <w:sz w:val="20"/>
        </w:rPr>
        <w:t xml:space="preserve">tudi </w:t>
      </w:r>
      <w:r w:rsidRPr="0083085C">
        <w:rPr>
          <w:rFonts w:ascii="Arial" w:eastAsia="Calibri" w:hAnsi="Arial" w:cs="Times New Roman"/>
          <w:bCs/>
          <w:sz w:val="20"/>
        </w:rPr>
        <w:t>izhajajoč iz Poročila UMAR o produktivnosti 2020</w:t>
      </w:r>
      <w:r w:rsidR="006445A0" w:rsidRPr="0083085C">
        <w:rPr>
          <w:rFonts w:ascii="Arial" w:eastAsia="Calibri" w:hAnsi="Arial" w:cs="Times New Roman"/>
          <w:bCs/>
          <w:sz w:val="20"/>
        </w:rPr>
        <w:t>,</w:t>
      </w:r>
      <w:r w:rsidRPr="0083085C">
        <w:rPr>
          <w:rFonts w:ascii="Arial" w:eastAsia="Calibri" w:hAnsi="Arial" w:cs="Times New Roman"/>
          <w:bCs/>
          <w:sz w:val="20"/>
        </w:rPr>
        <w:t xml:space="preserve"> 2021</w:t>
      </w:r>
      <w:r w:rsidR="006445A0" w:rsidRPr="0083085C">
        <w:rPr>
          <w:rFonts w:ascii="Arial" w:eastAsia="Calibri" w:hAnsi="Arial" w:cs="Times New Roman"/>
          <w:bCs/>
          <w:sz w:val="20"/>
        </w:rPr>
        <w:t xml:space="preserve"> in 2022</w:t>
      </w:r>
      <w:r w:rsidRPr="0083085C">
        <w:rPr>
          <w:rFonts w:ascii="Arial" w:eastAsia="Calibri" w:hAnsi="Arial" w:cs="Times New Roman"/>
          <w:bCs/>
          <w:sz w:val="20"/>
        </w:rPr>
        <w:t xml:space="preserve"> so v nadaljevanju navedeni ključni izzivi</w:t>
      </w:r>
      <w:r w:rsidR="00B672FA">
        <w:rPr>
          <w:rFonts w:ascii="Arial" w:eastAsia="Calibri" w:hAnsi="Arial" w:cs="Times New Roman"/>
          <w:bCs/>
          <w:sz w:val="20"/>
        </w:rPr>
        <w:t>, vključno</w:t>
      </w:r>
      <w:r w:rsidRPr="0083085C">
        <w:rPr>
          <w:rFonts w:ascii="Arial" w:eastAsia="Calibri" w:hAnsi="Arial" w:cs="Times New Roman"/>
          <w:bCs/>
          <w:sz w:val="20"/>
        </w:rPr>
        <w:t xml:space="preserve"> s pripadajočim svežnjem ukrepov. </w:t>
      </w:r>
    </w:p>
    <w:p w14:paraId="5FC846AF" w14:textId="1526F5A8"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t>Ukrepi v prvem podpoglavju sledijo specifičnim ciljem</w:t>
      </w:r>
      <w:r w:rsidR="009E5846">
        <w:rPr>
          <w:rFonts w:ascii="Arial" w:eastAsia="Calibri" w:hAnsi="Arial" w:cs="Times New Roman"/>
          <w:bCs/>
          <w:sz w:val="20"/>
        </w:rPr>
        <w:t>,</w:t>
      </w:r>
      <w:r w:rsidRPr="0083085C">
        <w:rPr>
          <w:rFonts w:ascii="Arial" w:eastAsia="Calibri" w:hAnsi="Arial" w:cs="Times New Roman"/>
          <w:bCs/>
          <w:sz w:val="20"/>
        </w:rPr>
        <w:t xml:space="preserve"> kot so opredeljeni v okviru evropske regulative kohezijske politike za </w:t>
      </w:r>
      <w:r w:rsidR="009B4E66">
        <w:rPr>
          <w:rFonts w:ascii="Arial" w:eastAsia="Calibri" w:hAnsi="Arial" w:cs="Times New Roman"/>
          <w:bCs/>
          <w:sz w:val="20"/>
        </w:rPr>
        <w:t>ESRR</w:t>
      </w:r>
      <w:r w:rsidR="009E5846">
        <w:rPr>
          <w:rFonts w:ascii="Arial" w:eastAsia="Calibri" w:hAnsi="Arial" w:cs="Times New Roman"/>
          <w:bCs/>
          <w:sz w:val="20"/>
        </w:rPr>
        <w:t>,</w:t>
      </w:r>
      <w:r w:rsidRPr="0083085C">
        <w:rPr>
          <w:rFonts w:ascii="Arial" w:eastAsia="Calibri" w:hAnsi="Arial" w:cs="Times New Roman"/>
          <w:bCs/>
          <w:sz w:val="20"/>
        </w:rPr>
        <w:t xml:space="preserve"> iz katerega se v največji meri tudi financirajo. Z namenom doseganja maksimalnih sinergijskih učinkov jih je </w:t>
      </w:r>
      <w:r w:rsidR="009E5846">
        <w:rPr>
          <w:rFonts w:ascii="Arial" w:eastAsia="Calibri" w:hAnsi="Arial" w:cs="Times New Roman"/>
          <w:bCs/>
          <w:sz w:val="20"/>
        </w:rPr>
        <w:t>treba</w:t>
      </w:r>
      <w:r w:rsidR="009E5846" w:rsidRPr="0083085C">
        <w:rPr>
          <w:rFonts w:ascii="Arial" w:eastAsia="Calibri" w:hAnsi="Arial" w:cs="Times New Roman"/>
          <w:bCs/>
          <w:sz w:val="20"/>
        </w:rPr>
        <w:t xml:space="preserve"> </w:t>
      </w:r>
      <w:r w:rsidRPr="0083085C">
        <w:rPr>
          <w:rFonts w:ascii="Arial" w:eastAsia="Calibri" w:hAnsi="Arial" w:cs="Times New Roman"/>
          <w:bCs/>
          <w:sz w:val="20"/>
        </w:rPr>
        <w:t>komplementarno dopolnjevati z ukrepi</w:t>
      </w:r>
      <w:r w:rsidR="006445A0" w:rsidRPr="0083085C">
        <w:rPr>
          <w:rFonts w:ascii="Arial" w:eastAsia="Calibri" w:hAnsi="Arial" w:cs="Times New Roman"/>
          <w:bCs/>
          <w:sz w:val="20"/>
        </w:rPr>
        <w:t>,</w:t>
      </w:r>
      <w:r w:rsidRPr="0083085C">
        <w:rPr>
          <w:rFonts w:ascii="Arial" w:eastAsia="Calibri" w:hAnsi="Arial" w:cs="Times New Roman"/>
          <w:bCs/>
          <w:sz w:val="20"/>
        </w:rPr>
        <w:t xml:space="preserve"> financiranimi </w:t>
      </w:r>
      <w:r w:rsidRPr="0083085C">
        <w:rPr>
          <w:rFonts w:ascii="Arial" w:eastAsia="Calibri" w:hAnsi="Arial" w:cs="Times New Roman"/>
          <w:sz w:val="20"/>
        </w:rPr>
        <w:t>iz ostalih politik</w:t>
      </w:r>
      <w:r w:rsidR="005A1163" w:rsidRPr="0083085C">
        <w:rPr>
          <w:rFonts w:ascii="Arial" w:eastAsia="Calibri" w:hAnsi="Arial" w:cs="Times New Roman"/>
          <w:sz w:val="20"/>
        </w:rPr>
        <w:t xml:space="preserve">, </w:t>
      </w:r>
      <w:r w:rsidRPr="0083085C">
        <w:rPr>
          <w:rFonts w:ascii="Arial" w:eastAsia="Calibri" w:hAnsi="Arial" w:cs="Times New Roman"/>
          <w:sz w:val="20"/>
        </w:rPr>
        <w:t>opredeljenimi v relevantnih dokumentih</w:t>
      </w:r>
      <w:r w:rsidR="009E5846">
        <w:rPr>
          <w:rFonts w:ascii="Arial" w:eastAsia="Calibri" w:hAnsi="Arial" w:cs="Times New Roman"/>
          <w:sz w:val="20"/>
        </w:rPr>
        <w:t xml:space="preserve">, </w:t>
      </w:r>
      <w:r w:rsidRPr="0083085C">
        <w:rPr>
          <w:rFonts w:ascii="Arial" w:eastAsia="Calibri" w:hAnsi="Arial" w:cs="Times New Roman"/>
          <w:sz w:val="20"/>
        </w:rPr>
        <w:t>med njimi predvsem</w:t>
      </w:r>
      <w:r w:rsidRPr="0083085C">
        <w:rPr>
          <w:rFonts w:ascii="Arial" w:eastAsia="Calibri" w:hAnsi="Arial" w:cs="Times New Roman"/>
          <w:bCs/>
          <w:sz w:val="20"/>
        </w:rPr>
        <w:t xml:space="preserve"> (i) N</w:t>
      </w:r>
      <w:r w:rsidR="002B0868">
        <w:rPr>
          <w:rFonts w:ascii="Arial" w:eastAsia="Calibri" w:hAnsi="Arial" w:cs="Times New Roman"/>
          <w:bCs/>
          <w:sz w:val="20"/>
        </w:rPr>
        <w:t>OO</w:t>
      </w:r>
      <w:r w:rsidRPr="0083085C">
        <w:rPr>
          <w:rFonts w:ascii="Arial" w:eastAsia="Calibri" w:hAnsi="Arial" w:cs="Times New Roman"/>
          <w:bCs/>
          <w:sz w:val="20"/>
        </w:rPr>
        <w:t xml:space="preserve"> (neposredno vezani ukrepi so navedeni v </w:t>
      </w:r>
      <w:r w:rsidR="00FE5ADF" w:rsidRPr="0083085C">
        <w:rPr>
          <w:rFonts w:ascii="Arial" w:eastAsia="Calibri" w:hAnsi="Arial" w:cs="Times New Roman"/>
          <w:bCs/>
          <w:sz w:val="20"/>
        </w:rPr>
        <w:t>tabeli 6</w:t>
      </w:r>
      <w:r w:rsidRPr="0083085C">
        <w:rPr>
          <w:rFonts w:ascii="Arial" w:eastAsia="Calibri" w:hAnsi="Arial" w:cs="Times New Roman"/>
          <w:bCs/>
          <w:sz w:val="20"/>
        </w:rPr>
        <w:t>)</w:t>
      </w:r>
      <w:r w:rsidR="009E5846">
        <w:rPr>
          <w:rFonts w:ascii="Arial" w:eastAsia="Calibri" w:hAnsi="Arial" w:cs="Times New Roman"/>
          <w:bCs/>
          <w:sz w:val="20"/>
        </w:rPr>
        <w:t>,</w:t>
      </w:r>
      <w:r w:rsidRPr="0083085C">
        <w:rPr>
          <w:rFonts w:ascii="Arial" w:eastAsia="Calibri" w:hAnsi="Arial" w:cs="Times New Roman"/>
          <w:bCs/>
          <w:sz w:val="20"/>
        </w:rPr>
        <w:t xml:space="preserve"> (ii) Akcijska načrta Sklada za pravičen prehod, (iii) komplementarni ukrepi kohezijske politike</w:t>
      </w:r>
      <w:r w:rsidR="009E5846">
        <w:rPr>
          <w:rFonts w:ascii="Arial" w:eastAsia="Calibri" w:hAnsi="Arial" w:cs="Times New Roman"/>
          <w:bCs/>
          <w:sz w:val="20"/>
        </w:rPr>
        <w:t>,</w:t>
      </w:r>
      <w:r w:rsidRPr="0083085C">
        <w:rPr>
          <w:rFonts w:ascii="Arial" w:eastAsia="Calibri" w:hAnsi="Arial" w:cs="Times New Roman"/>
          <w:bCs/>
          <w:sz w:val="20"/>
        </w:rPr>
        <w:t xml:space="preserve"> vezani na politiko razvoja človeških virov (predvsem horizontalne vsebine izobraževanja, kariernih centrov in vseživljenjske karierne orientacije, izobraževanja odraslih, politike štipendiranja</w:t>
      </w:r>
      <w:r w:rsidR="005A1163" w:rsidRPr="0083085C">
        <w:rPr>
          <w:rFonts w:ascii="Arial" w:eastAsia="Calibri" w:hAnsi="Arial" w:cs="Times New Roman"/>
          <w:bCs/>
          <w:sz w:val="20"/>
        </w:rPr>
        <w:t>, vzpostavitve Platforme za napovedovanje kompetenc</w:t>
      </w:r>
      <w:r w:rsidRPr="0083085C">
        <w:rPr>
          <w:rFonts w:ascii="Arial" w:eastAsia="Calibri" w:hAnsi="Arial" w:cs="Times New Roman"/>
          <w:bCs/>
          <w:sz w:val="20"/>
        </w:rPr>
        <w:t xml:space="preserve"> ipd., financiranih iz sredstev Evropskega socialnega sklada plus</w:t>
      </w:r>
      <w:r w:rsidR="00373F12">
        <w:rPr>
          <w:rFonts w:ascii="Arial" w:eastAsia="Calibri" w:hAnsi="Arial" w:cs="Times New Roman"/>
          <w:bCs/>
          <w:sz w:val="20"/>
        </w:rPr>
        <w:t xml:space="preserve"> (ESS+)</w:t>
      </w:r>
      <w:r w:rsidRPr="0083085C">
        <w:rPr>
          <w:rFonts w:ascii="Arial" w:eastAsia="Calibri" w:hAnsi="Arial" w:cs="Times New Roman"/>
          <w:bCs/>
          <w:sz w:val="20"/>
        </w:rPr>
        <w:t>), (iv) politika</w:t>
      </w:r>
      <w:r w:rsidR="009E5846">
        <w:rPr>
          <w:rFonts w:ascii="Arial" w:eastAsia="Calibri" w:hAnsi="Arial" w:cs="Times New Roman"/>
          <w:bCs/>
          <w:sz w:val="20"/>
        </w:rPr>
        <w:t xml:space="preserve"> EU</w:t>
      </w:r>
      <w:r w:rsidRPr="0083085C">
        <w:rPr>
          <w:rFonts w:ascii="Arial" w:eastAsia="Calibri" w:hAnsi="Arial" w:cs="Times New Roman"/>
          <w:bCs/>
          <w:sz w:val="20"/>
        </w:rPr>
        <w:t xml:space="preserve"> </w:t>
      </w:r>
      <w:r w:rsidR="009E5846">
        <w:rPr>
          <w:rFonts w:ascii="Arial" w:eastAsia="Calibri" w:hAnsi="Arial" w:cs="Times New Roman"/>
          <w:bCs/>
          <w:sz w:val="20"/>
        </w:rPr>
        <w:t xml:space="preserve">za </w:t>
      </w:r>
      <w:r w:rsidRPr="0083085C">
        <w:rPr>
          <w:rFonts w:ascii="Arial" w:eastAsia="Calibri" w:hAnsi="Arial" w:cs="Times New Roman"/>
          <w:bCs/>
          <w:sz w:val="20"/>
        </w:rPr>
        <w:t>razvoj podeželja, (v) nacionalne razvojne politike, (vi) evropsk</w:t>
      </w:r>
      <w:r w:rsidR="005A1163" w:rsidRPr="0083085C">
        <w:rPr>
          <w:rFonts w:ascii="Arial" w:eastAsia="Calibri" w:hAnsi="Arial" w:cs="Times New Roman"/>
          <w:bCs/>
          <w:sz w:val="20"/>
        </w:rPr>
        <w:t>e</w:t>
      </w:r>
      <w:r w:rsidRPr="0083085C">
        <w:rPr>
          <w:rFonts w:ascii="Arial" w:eastAsia="Calibri" w:hAnsi="Arial" w:cs="Times New Roman"/>
          <w:bCs/>
          <w:sz w:val="20"/>
        </w:rPr>
        <w:t>, centralno upravljan</w:t>
      </w:r>
      <w:r w:rsidR="005A1163" w:rsidRPr="0083085C">
        <w:rPr>
          <w:rFonts w:ascii="Arial" w:eastAsia="Calibri" w:hAnsi="Arial" w:cs="Times New Roman"/>
          <w:bCs/>
          <w:sz w:val="20"/>
        </w:rPr>
        <w:t>e</w:t>
      </w:r>
      <w:r w:rsidRPr="0083085C">
        <w:rPr>
          <w:rFonts w:ascii="Arial" w:eastAsia="Calibri" w:hAnsi="Arial" w:cs="Times New Roman"/>
          <w:bCs/>
          <w:sz w:val="20"/>
        </w:rPr>
        <w:t xml:space="preserve"> politik</w:t>
      </w:r>
      <w:r w:rsidR="005A1163" w:rsidRPr="0083085C">
        <w:rPr>
          <w:rFonts w:ascii="Arial" w:eastAsia="Calibri" w:hAnsi="Arial" w:cs="Times New Roman"/>
          <w:bCs/>
          <w:sz w:val="20"/>
        </w:rPr>
        <w:t>e</w:t>
      </w:r>
      <w:r w:rsidRPr="0083085C">
        <w:rPr>
          <w:rFonts w:ascii="Arial" w:eastAsia="Calibri" w:hAnsi="Arial" w:cs="Times New Roman"/>
          <w:bCs/>
          <w:sz w:val="20"/>
        </w:rPr>
        <w:t xml:space="preserve"> (npr. Obzorje Evropa). </w:t>
      </w:r>
    </w:p>
    <w:p w14:paraId="214C8B88" w14:textId="600E83A3"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lastRenderedPageBreak/>
        <w:t xml:space="preserve">Na ravni ukrepov bodo </w:t>
      </w:r>
      <w:r w:rsidR="005A1163" w:rsidRPr="0083085C">
        <w:rPr>
          <w:rFonts w:ascii="Arial" w:eastAsia="Calibri" w:hAnsi="Arial" w:cs="Times New Roman"/>
          <w:bCs/>
          <w:sz w:val="20"/>
        </w:rPr>
        <w:t>komplementarno</w:t>
      </w:r>
      <w:r w:rsidRPr="0083085C">
        <w:rPr>
          <w:rFonts w:ascii="Arial" w:eastAsia="Calibri" w:hAnsi="Arial" w:cs="Times New Roman"/>
          <w:bCs/>
          <w:sz w:val="20"/>
        </w:rPr>
        <w:t xml:space="preserve"> naslovljena tudi področja spodbujanja </w:t>
      </w:r>
      <w:r w:rsidRPr="0083085C">
        <w:rPr>
          <w:rFonts w:ascii="Arial" w:eastAsia="Calibri" w:hAnsi="Arial" w:cs="Times New Roman"/>
          <w:sz w:val="20"/>
        </w:rPr>
        <w:t xml:space="preserve">bazične </w:t>
      </w:r>
      <w:r w:rsidRPr="0083085C">
        <w:rPr>
          <w:rFonts w:ascii="Arial" w:eastAsia="Calibri" w:hAnsi="Arial" w:cs="Times New Roman"/>
          <w:bCs/>
          <w:sz w:val="20"/>
        </w:rPr>
        <w:t>znanosti, družbenih inovacij in inovativnosti, povezovanja gospodarstva in kulturno</w:t>
      </w:r>
      <w:r w:rsidR="009E5846">
        <w:rPr>
          <w:rFonts w:ascii="Arial" w:eastAsia="Calibri" w:hAnsi="Arial" w:cs="Times New Roman"/>
          <w:bCs/>
          <w:sz w:val="20"/>
        </w:rPr>
        <w:t>-</w:t>
      </w:r>
      <w:r w:rsidRPr="0083085C">
        <w:rPr>
          <w:rFonts w:ascii="Arial" w:eastAsia="Calibri" w:hAnsi="Arial" w:cs="Times New Roman"/>
          <w:bCs/>
          <w:sz w:val="20"/>
        </w:rPr>
        <w:t>kreativnih industrij, trajnostnega modrega gospodarstva, srebrne ekonomije</w:t>
      </w:r>
      <w:r w:rsidR="009E5846">
        <w:rPr>
          <w:rFonts w:ascii="Arial" w:eastAsia="Calibri" w:hAnsi="Arial" w:cs="Times New Roman"/>
          <w:bCs/>
          <w:sz w:val="20"/>
        </w:rPr>
        <w:t xml:space="preserve"> in</w:t>
      </w:r>
      <w:r w:rsidRPr="0083085C">
        <w:rPr>
          <w:rFonts w:ascii="Arial" w:eastAsia="Calibri" w:hAnsi="Arial" w:cs="Times New Roman"/>
          <w:bCs/>
          <w:sz w:val="20"/>
        </w:rPr>
        <w:t xml:space="preserve"> skupnih regijskih projektov.</w:t>
      </w:r>
    </w:p>
    <w:p w14:paraId="10919FB9" w14:textId="7ABE13B7"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t>V drugem podpoglavju Razvojna država je na kratko opisanih nekaj področij oz</w:t>
      </w:r>
      <w:r w:rsidR="009E5846">
        <w:rPr>
          <w:rFonts w:ascii="Arial" w:eastAsia="Calibri" w:hAnsi="Arial" w:cs="Times New Roman"/>
          <w:bCs/>
          <w:sz w:val="20"/>
        </w:rPr>
        <w:t>iroma</w:t>
      </w:r>
      <w:r w:rsidRPr="0083085C">
        <w:rPr>
          <w:rFonts w:ascii="Arial" w:eastAsia="Calibri" w:hAnsi="Arial" w:cs="Times New Roman"/>
          <w:bCs/>
          <w:sz w:val="20"/>
        </w:rPr>
        <w:t xml:space="preserve"> ukrepov nefinančnih spodbud, ki imajo pomemben posredni učinek na konkurenčnost oz</w:t>
      </w:r>
      <w:r w:rsidR="009E5846">
        <w:rPr>
          <w:rFonts w:ascii="Arial" w:eastAsia="Calibri" w:hAnsi="Arial" w:cs="Times New Roman"/>
          <w:bCs/>
          <w:sz w:val="20"/>
        </w:rPr>
        <w:t>iroma</w:t>
      </w:r>
      <w:r w:rsidRPr="0083085C">
        <w:rPr>
          <w:rFonts w:ascii="Arial" w:eastAsia="Calibri" w:hAnsi="Arial" w:cs="Times New Roman"/>
          <w:bCs/>
          <w:sz w:val="20"/>
        </w:rPr>
        <w:t xml:space="preserve"> uspešnost delovanja gospodarskih in ostalih subjektov v državi. </w:t>
      </w:r>
    </w:p>
    <w:p w14:paraId="3DA94257" w14:textId="77777777"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t>Tretje podpoglavje je namenjeno opisu treh najpomembnejših področij ukrepov financiranja za industrijsko preobrazbo.</w:t>
      </w:r>
    </w:p>
    <w:p w14:paraId="2162DE0C" w14:textId="1CA6FDF7"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t>Pri dodeljevanju sredstev in izvajanju svežnja ukrepov</w:t>
      </w:r>
      <w:r w:rsidR="009E5846">
        <w:rPr>
          <w:rFonts w:ascii="Arial" w:eastAsia="Calibri" w:hAnsi="Arial" w:cs="Times New Roman"/>
          <w:bCs/>
          <w:sz w:val="20"/>
        </w:rPr>
        <w:t>,</w:t>
      </w:r>
      <w:r w:rsidRPr="0083085C">
        <w:rPr>
          <w:rFonts w:ascii="Arial" w:eastAsia="Calibri" w:hAnsi="Arial" w:cs="Times New Roman"/>
          <w:bCs/>
          <w:sz w:val="20"/>
        </w:rPr>
        <w:t xml:space="preserve"> namenjenih inovacijam vzdolž celotne TRL 3</w:t>
      </w:r>
      <w:r w:rsidR="0058561E">
        <w:rPr>
          <w:rFonts w:ascii="Arial" w:eastAsia="Calibri" w:hAnsi="Arial" w:cs="Times New Roman"/>
          <w:bCs/>
          <w:sz w:val="20"/>
        </w:rPr>
        <w:t>–</w:t>
      </w:r>
      <w:r w:rsidRPr="0083085C">
        <w:rPr>
          <w:rFonts w:ascii="Arial" w:eastAsia="Calibri" w:hAnsi="Arial" w:cs="Times New Roman"/>
          <w:bCs/>
          <w:sz w:val="20"/>
        </w:rPr>
        <w:t xml:space="preserve">9 za v S5 opredeljena prednostna področja in </w:t>
      </w:r>
      <w:r w:rsidR="0079078C" w:rsidRPr="0083085C">
        <w:rPr>
          <w:rFonts w:ascii="Arial" w:eastAsia="Calibri" w:hAnsi="Arial" w:cs="Times New Roman"/>
          <w:bCs/>
          <w:sz w:val="20"/>
        </w:rPr>
        <w:t>KET</w:t>
      </w:r>
      <w:r w:rsidR="00DC067C" w:rsidRPr="0083085C">
        <w:rPr>
          <w:rFonts w:ascii="Arial" w:eastAsia="Calibri" w:hAnsi="Arial" w:cs="Times New Roman"/>
          <w:bCs/>
          <w:sz w:val="20"/>
        </w:rPr>
        <w:t>s</w:t>
      </w:r>
      <w:r w:rsidRPr="0083085C">
        <w:rPr>
          <w:rFonts w:ascii="Arial" w:eastAsia="Calibri" w:hAnsi="Arial" w:cs="Times New Roman"/>
          <w:bCs/>
          <w:sz w:val="20"/>
        </w:rPr>
        <w:t>, bo</w:t>
      </w:r>
      <w:r w:rsidR="00223545" w:rsidRPr="0083085C">
        <w:rPr>
          <w:rFonts w:ascii="Arial" w:eastAsia="Calibri" w:hAnsi="Arial" w:cs="Times New Roman"/>
          <w:bCs/>
          <w:sz w:val="20"/>
        </w:rPr>
        <w:t>sta</w:t>
      </w:r>
      <w:r w:rsidRPr="0083085C">
        <w:rPr>
          <w:rFonts w:ascii="Arial" w:eastAsia="Calibri" w:hAnsi="Arial" w:cs="Times New Roman"/>
          <w:bCs/>
          <w:sz w:val="20"/>
        </w:rPr>
        <w:t xml:space="preserve"> v merilih za izbor operacij in projektov na javnih razpisih dosledno upoštevan</w:t>
      </w:r>
      <w:r w:rsidR="00223545" w:rsidRPr="0083085C">
        <w:rPr>
          <w:rFonts w:ascii="Arial" w:eastAsia="Calibri" w:hAnsi="Arial" w:cs="Times New Roman"/>
          <w:bCs/>
          <w:sz w:val="20"/>
        </w:rPr>
        <w:t>a</w:t>
      </w:r>
      <w:r w:rsidRPr="0083085C">
        <w:rPr>
          <w:rFonts w:ascii="Arial" w:eastAsia="Calibri" w:hAnsi="Arial" w:cs="Times New Roman"/>
          <w:bCs/>
          <w:sz w:val="20"/>
        </w:rPr>
        <w:t xml:space="preserve"> </w:t>
      </w:r>
      <w:r w:rsidR="00223545" w:rsidRPr="0083085C">
        <w:rPr>
          <w:rFonts w:ascii="Arial" w:eastAsia="Calibri" w:hAnsi="Arial" w:cs="Times New Roman"/>
          <w:bCs/>
          <w:sz w:val="20"/>
        </w:rPr>
        <w:t>kriterij</w:t>
      </w:r>
      <w:r w:rsidR="006445A0" w:rsidRPr="0083085C">
        <w:rPr>
          <w:rFonts w:ascii="Arial" w:eastAsia="Calibri" w:hAnsi="Arial" w:cs="Times New Roman"/>
          <w:bCs/>
          <w:sz w:val="20"/>
        </w:rPr>
        <w:t>a</w:t>
      </w:r>
      <w:r w:rsidR="00223545" w:rsidRPr="0083085C">
        <w:rPr>
          <w:rFonts w:ascii="Arial" w:eastAsia="Calibri" w:hAnsi="Arial" w:cs="Times New Roman"/>
          <w:bCs/>
          <w:sz w:val="20"/>
        </w:rPr>
        <w:t xml:space="preserve"> odličnosti in inovativnosti ter </w:t>
      </w:r>
      <w:r w:rsidR="00443422">
        <w:rPr>
          <w:rFonts w:ascii="Arial" w:eastAsia="Calibri" w:hAnsi="Arial" w:cs="Times New Roman"/>
          <w:bCs/>
          <w:sz w:val="20"/>
        </w:rPr>
        <w:t>na višjih TRL (6</w:t>
      </w:r>
      <w:r w:rsidR="00443422" w:rsidRPr="00443422">
        <w:rPr>
          <w:rFonts w:ascii="Arial" w:eastAsia="Calibri" w:hAnsi="Arial" w:cs="Times New Roman"/>
          <w:bCs/>
          <w:sz w:val="20"/>
        </w:rPr>
        <w:t>–</w:t>
      </w:r>
      <w:r w:rsidR="00443422">
        <w:rPr>
          <w:rFonts w:ascii="Arial" w:eastAsia="Calibri" w:hAnsi="Arial" w:cs="Times New Roman"/>
          <w:bCs/>
          <w:sz w:val="20"/>
        </w:rPr>
        <w:t xml:space="preserve">9) </w:t>
      </w:r>
      <w:r w:rsidRPr="0083085C">
        <w:rPr>
          <w:rFonts w:ascii="Arial" w:eastAsia="Calibri" w:hAnsi="Arial" w:cs="Times New Roman"/>
          <w:bCs/>
          <w:sz w:val="20"/>
        </w:rPr>
        <w:t>horizontalni kriterij izkazovanja tržnega potenciala</w:t>
      </w:r>
      <w:r w:rsidRPr="0083085C">
        <w:rPr>
          <w:rFonts w:ascii="Arial" w:eastAsia="Calibri" w:hAnsi="Arial" w:cs="Times New Roman"/>
          <w:bCs/>
          <w:sz w:val="20"/>
          <w:vertAlign w:val="superscript"/>
        </w:rPr>
        <w:footnoteReference w:id="52"/>
      </w:r>
      <w:r w:rsidRPr="0083085C">
        <w:rPr>
          <w:rFonts w:ascii="Arial" w:eastAsia="Calibri" w:hAnsi="Arial" w:cs="Times New Roman"/>
          <w:bCs/>
          <w:sz w:val="20"/>
        </w:rPr>
        <w:t xml:space="preserve"> posameznih fokusnih področij</w:t>
      </w:r>
      <w:r w:rsidR="003A061B" w:rsidRPr="0083085C">
        <w:rPr>
          <w:rFonts w:ascii="Arial" w:eastAsia="Calibri" w:hAnsi="Arial" w:cs="Times New Roman"/>
          <w:bCs/>
          <w:sz w:val="20"/>
        </w:rPr>
        <w:t xml:space="preserve"> in tehnologij</w:t>
      </w:r>
      <w:r w:rsidRPr="0083085C">
        <w:rPr>
          <w:rFonts w:ascii="Arial" w:eastAsia="Calibri" w:hAnsi="Arial" w:cs="Times New Roman"/>
          <w:bCs/>
          <w:sz w:val="20"/>
        </w:rPr>
        <w:t xml:space="preserve"> </w:t>
      </w:r>
      <w:r w:rsidR="005A1163" w:rsidRPr="0083085C">
        <w:rPr>
          <w:rFonts w:ascii="Arial" w:eastAsia="Calibri" w:hAnsi="Arial" w:cs="Times New Roman"/>
          <w:bCs/>
          <w:sz w:val="20"/>
        </w:rPr>
        <w:t>ter</w:t>
      </w:r>
      <w:r w:rsidRPr="0083085C">
        <w:rPr>
          <w:rFonts w:ascii="Arial" w:eastAsia="Calibri" w:hAnsi="Arial" w:cs="Times New Roman"/>
          <w:bCs/>
          <w:sz w:val="20"/>
        </w:rPr>
        <w:t xml:space="preserve"> produktnih smeri</w:t>
      </w:r>
      <w:r w:rsidR="000A5CCB" w:rsidRPr="0083085C">
        <w:rPr>
          <w:rFonts w:ascii="Arial" w:eastAsia="Calibri" w:hAnsi="Arial" w:cs="Times New Roman"/>
          <w:bCs/>
          <w:sz w:val="20"/>
        </w:rPr>
        <w:t xml:space="preserve"> in smeri razvoja tehnologij</w:t>
      </w:r>
      <w:r w:rsidR="009E5846">
        <w:rPr>
          <w:rFonts w:ascii="Arial" w:eastAsia="Calibri" w:hAnsi="Arial" w:cs="Times New Roman"/>
          <w:bCs/>
          <w:sz w:val="20"/>
        </w:rPr>
        <w:t>,</w:t>
      </w:r>
      <w:r w:rsidR="000A5CCB" w:rsidRPr="0083085C">
        <w:rPr>
          <w:rFonts w:ascii="Arial" w:eastAsia="Calibri" w:hAnsi="Arial" w:cs="Times New Roman"/>
          <w:bCs/>
          <w:sz w:val="20"/>
        </w:rPr>
        <w:t xml:space="preserve"> kot je to obrazloženo v poglavju 3.</w:t>
      </w:r>
      <w:r w:rsidR="00CF0A33">
        <w:rPr>
          <w:rFonts w:ascii="Arial" w:eastAsia="Calibri" w:hAnsi="Arial" w:cs="Times New Roman"/>
          <w:bCs/>
          <w:sz w:val="20"/>
        </w:rPr>
        <w:t>1</w:t>
      </w:r>
      <w:r w:rsidR="000A5CCB" w:rsidRPr="0083085C">
        <w:rPr>
          <w:rFonts w:ascii="Arial" w:eastAsia="Calibri" w:hAnsi="Arial" w:cs="Times New Roman"/>
          <w:bCs/>
          <w:sz w:val="20"/>
        </w:rPr>
        <w:t xml:space="preserve">.i. </w:t>
      </w:r>
      <w:r w:rsidRPr="0083085C">
        <w:rPr>
          <w:rFonts w:ascii="Arial" w:eastAsia="Calibri" w:hAnsi="Arial" w:cs="Times New Roman"/>
          <w:bCs/>
          <w:sz w:val="20"/>
        </w:rPr>
        <w:t>To bo uveljavljeno na dveh ravneh kriterijev:</w:t>
      </w:r>
    </w:p>
    <w:p w14:paraId="68ED2F0D" w14:textId="561832B7" w:rsidR="00E20F22" w:rsidRPr="0083085C" w:rsidRDefault="00E20F22" w:rsidP="00747A34">
      <w:pPr>
        <w:numPr>
          <w:ilvl w:val="0"/>
          <w:numId w:val="13"/>
        </w:numPr>
        <w:spacing w:after="200" w:line="276" w:lineRule="auto"/>
        <w:contextualSpacing/>
        <w:jc w:val="both"/>
        <w:rPr>
          <w:rFonts w:ascii="Arial" w:eastAsia="Times New Roman" w:hAnsi="Arial" w:cs="Calibri"/>
          <w:bCs/>
          <w:color w:val="000000"/>
          <w:sz w:val="20"/>
          <w:szCs w:val="20"/>
        </w:rPr>
      </w:pPr>
      <w:r w:rsidRPr="0083085C">
        <w:rPr>
          <w:rFonts w:ascii="Arial" w:eastAsia="Times New Roman" w:hAnsi="Arial" w:cs="Calibri"/>
          <w:bCs/>
          <w:color w:val="000000"/>
          <w:sz w:val="20"/>
          <w:szCs w:val="20"/>
        </w:rPr>
        <w:t xml:space="preserve">odličnosti z izborom operacij z izpostavljenim podkriterijem stanje raziskav v globalnem prostoru (oziroma zahteve </w:t>
      </w:r>
      <w:r w:rsidRPr="00354BAF">
        <w:rPr>
          <w:rFonts w:ascii="Arial" w:eastAsia="Times New Roman" w:hAnsi="Arial" w:cs="Calibri"/>
          <w:bCs/>
          <w:i/>
          <w:color w:val="000000"/>
          <w:sz w:val="20"/>
          <w:szCs w:val="20"/>
        </w:rPr>
        <w:t>beyond state-of-the-art</w:t>
      </w:r>
      <w:r w:rsidRPr="0083085C">
        <w:rPr>
          <w:rFonts w:ascii="Arial" w:eastAsia="Times New Roman" w:hAnsi="Arial" w:cs="Calibri"/>
          <w:bCs/>
          <w:color w:val="000000"/>
          <w:sz w:val="20"/>
          <w:szCs w:val="20"/>
        </w:rPr>
        <w:t>), pri katerem bodo morali prijavitelji oz</w:t>
      </w:r>
      <w:r w:rsidR="009E5846">
        <w:rPr>
          <w:rFonts w:ascii="Arial" w:eastAsia="Times New Roman" w:hAnsi="Arial" w:cs="Calibri"/>
          <w:bCs/>
          <w:color w:val="000000"/>
          <w:sz w:val="20"/>
          <w:szCs w:val="20"/>
        </w:rPr>
        <w:t>iroma</w:t>
      </w:r>
      <w:r w:rsidRPr="0083085C">
        <w:rPr>
          <w:rFonts w:ascii="Arial" w:eastAsia="Times New Roman" w:hAnsi="Arial" w:cs="Calibri"/>
          <w:bCs/>
          <w:color w:val="000000"/>
          <w:sz w:val="20"/>
          <w:szCs w:val="20"/>
        </w:rPr>
        <w:t xml:space="preserve"> upravičenci izkazati inovativnost predlagane produktne </w:t>
      </w:r>
      <w:r w:rsidR="00906488" w:rsidRPr="0083085C">
        <w:rPr>
          <w:rFonts w:ascii="Arial" w:eastAsia="Times New Roman" w:hAnsi="Arial" w:cs="Calibri"/>
          <w:bCs/>
          <w:color w:val="000000"/>
          <w:sz w:val="20"/>
          <w:szCs w:val="20"/>
        </w:rPr>
        <w:t xml:space="preserve">in tehnološke </w:t>
      </w:r>
      <w:r w:rsidRPr="0083085C">
        <w:rPr>
          <w:rFonts w:ascii="Arial" w:eastAsia="Times New Roman" w:hAnsi="Arial" w:cs="Calibri"/>
          <w:bCs/>
          <w:color w:val="000000"/>
          <w:sz w:val="20"/>
          <w:szCs w:val="20"/>
        </w:rPr>
        <w:t xml:space="preserve">smeri </w:t>
      </w:r>
      <w:r w:rsidR="00223545" w:rsidRPr="0083085C">
        <w:rPr>
          <w:rFonts w:ascii="Arial" w:eastAsia="Times New Roman" w:hAnsi="Arial" w:cs="Calibri"/>
          <w:bCs/>
          <w:color w:val="000000"/>
          <w:sz w:val="20"/>
          <w:szCs w:val="20"/>
        </w:rPr>
        <w:t xml:space="preserve">ter kompetentnost raziskovalno/razvojnega tima </w:t>
      </w:r>
      <w:r w:rsidRPr="0083085C">
        <w:rPr>
          <w:rFonts w:ascii="Arial" w:eastAsia="Times New Roman" w:hAnsi="Arial" w:cs="Calibri"/>
          <w:bCs/>
          <w:color w:val="000000"/>
          <w:sz w:val="20"/>
          <w:szCs w:val="20"/>
        </w:rPr>
        <w:t>in</w:t>
      </w:r>
    </w:p>
    <w:p w14:paraId="755FAD8D" w14:textId="795E8406" w:rsidR="00474A02" w:rsidRPr="0083085C" w:rsidRDefault="00E20F22" w:rsidP="00E20F22">
      <w:pPr>
        <w:numPr>
          <w:ilvl w:val="0"/>
          <w:numId w:val="13"/>
        </w:numPr>
        <w:spacing w:after="200" w:line="276" w:lineRule="auto"/>
        <w:contextualSpacing/>
        <w:jc w:val="both"/>
        <w:rPr>
          <w:rFonts w:ascii="Arial" w:eastAsia="Times New Roman" w:hAnsi="Arial" w:cs="Calibri"/>
          <w:bCs/>
          <w:color w:val="000000"/>
          <w:sz w:val="20"/>
          <w:szCs w:val="20"/>
        </w:rPr>
      </w:pPr>
      <w:r w:rsidRPr="0083085C">
        <w:rPr>
          <w:rFonts w:ascii="Arial" w:eastAsia="Times New Roman" w:hAnsi="Arial" w:cs="Calibri"/>
          <w:bCs/>
          <w:color w:val="000000"/>
          <w:sz w:val="20"/>
          <w:szCs w:val="20"/>
        </w:rPr>
        <w:t>učinka, pri katerem bodo morale predlagane operacije oz</w:t>
      </w:r>
      <w:r w:rsidR="009E5846">
        <w:rPr>
          <w:rFonts w:ascii="Arial" w:eastAsia="Times New Roman" w:hAnsi="Arial" w:cs="Calibri"/>
          <w:bCs/>
          <w:color w:val="000000"/>
          <w:sz w:val="20"/>
          <w:szCs w:val="20"/>
        </w:rPr>
        <w:t>iroma</w:t>
      </w:r>
      <w:r w:rsidRPr="0083085C">
        <w:rPr>
          <w:rFonts w:ascii="Arial" w:eastAsia="Times New Roman" w:hAnsi="Arial" w:cs="Calibri"/>
          <w:bCs/>
          <w:color w:val="000000"/>
          <w:sz w:val="20"/>
          <w:szCs w:val="20"/>
        </w:rPr>
        <w:t xml:space="preserve"> projekti izkazovati zmožnost komercializacije in tržni potencial.</w:t>
      </w:r>
    </w:p>
    <w:p w14:paraId="31752073" w14:textId="4BC4C266" w:rsidR="00E20F22" w:rsidRPr="0083085C" w:rsidRDefault="00E20F22" w:rsidP="00DC067C">
      <w:pPr>
        <w:spacing w:before="400" w:after="200" w:line="276" w:lineRule="auto"/>
        <w:jc w:val="both"/>
        <w:rPr>
          <w:rFonts w:ascii="Arial" w:eastAsia="Calibri" w:hAnsi="Arial" w:cs="Times New Roman"/>
          <w:bCs/>
          <w:sz w:val="20"/>
        </w:rPr>
      </w:pPr>
      <w:r w:rsidRPr="0083085C">
        <w:rPr>
          <w:rFonts w:ascii="Arial" w:eastAsia="Calibri" w:hAnsi="Arial" w:cs="Times New Roman"/>
          <w:bCs/>
          <w:sz w:val="20"/>
        </w:rPr>
        <w:t>Število znotraj prednostnega področja opredeljenih fokusnih področij</w:t>
      </w:r>
      <w:r w:rsidR="000A5CCB" w:rsidRPr="0083085C">
        <w:rPr>
          <w:rFonts w:ascii="Arial" w:eastAsia="Calibri" w:hAnsi="Arial" w:cs="Times New Roman"/>
          <w:bCs/>
          <w:sz w:val="20"/>
        </w:rPr>
        <w:t xml:space="preserve"> in tehnologij</w:t>
      </w:r>
      <w:r w:rsidRPr="0083085C">
        <w:rPr>
          <w:rFonts w:ascii="Arial" w:eastAsia="Calibri" w:hAnsi="Arial" w:cs="Times New Roman"/>
          <w:bCs/>
          <w:sz w:val="20"/>
        </w:rPr>
        <w:t xml:space="preserve"> in/ali produktnih smeri</w:t>
      </w:r>
      <w:r w:rsidR="000A5CCB" w:rsidRPr="0083085C">
        <w:rPr>
          <w:rFonts w:ascii="Arial" w:eastAsia="Calibri" w:hAnsi="Arial" w:cs="Times New Roman"/>
          <w:bCs/>
          <w:sz w:val="20"/>
        </w:rPr>
        <w:t xml:space="preserve"> in smeri razvoja tehnologij</w:t>
      </w:r>
      <w:r w:rsidRPr="0083085C">
        <w:rPr>
          <w:rFonts w:ascii="Arial" w:eastAsia="Calibri" w:hAnsi="Arial" w:cs="Times New Roman"/>
          <w:bCs/>
          <w:sz w:val="20"/>
        </w:rPr>
        <w:t xml:space="preserve"> tako ne vpliva na višino razpoložljivih oz</w:t>
      </w:r>
      <w:r w:rsidR="009E5846">
        <w:rPr>
          <w:rFonts w:ascii="Arial" w:eastAsia="Calibri" w:hAnsi="Arial" w:cs="Times New Roman"/>
          <w:bCs/>
          <w:sz w:val="20"/>
        </w:rPr>
        <w:t>iroma</w:t>
      </w:r>
      <w:r w:rsidRPr="0083085C">
        <w:rPr>
          <w:rFonts w:ascii="Arial" w:eastAsia="Calibri" w:hAnsi="Arial" w:cs="Times New Roman"/>
          <w:bCs/>
          <w:sz w:val="20"/>
        </w:rPr>
        <w:t xml:space="preserve"> dodeljenih sredstev.</w:t>
      </w:r>
    </w:p>
    <w:p w14:paraId="0CBB48F1" w14:textId="78566E60" w:rsidR="00834041" w:rsidRPr="0083085C" w:rsidRDefault="00834041" w:rsidP="00747A34">
      <w:pPr>
        <w:pStyle w:val="Naslov2"/>
        <w:numPr>
          <w:ilvl w:val="1"/>
          <w:numId w:val="23"/>
        </w:numPr>
      </w:pPr>
      <w:bookmarkStart w:id="49" w:name="_Toc124517767"/>
      <w:r w:rsidRPr="0083085C">
        <w:t xml:space="preserve">Finančni del: RRI, </w:t>
      </w:r>
      <w:r w:rsidR="00D07BEA" w:rsidRPr="0083085C">
        <w:t>digital</w:t>
      </w:r>
      <w:r w:rsidR="009C74A7" w:rsidRPr="0083085C">
        <w:t>na preobrazba</w:t>
      </w:r>
      <w:r w:rsidR="00D07BEA" w:rsidRPr="0083085C">
        <w:t xml:space="preserve">, </w:t>
      </w:r>
      <w:r w:rsidRPr="0083085C">
        <w:t>podjetništvo, znanja in spretnosti</w:t>
      </w:r>
      <w:bookmarkEnd w:id="49"/>
      <w:r w:rsidRPr="0083085C">
        <w:t xml:space="preserve"> </w:t>
      </w:r>
    </w:p>
    <w:p w14:paraId="3C13DB95" w14:textId="43D86CB8" w:rsidR="009F33F2" w:rsidRPr="0083085C" w:rsidRDefault="009F33F2" w:rsidP="009F33F2">
      <w:pPr>
        <w:spacing w:before="100" w:beforeAutospacing="1" w:after="200" w:line="276" w:lineRule="auto"/>
        <w:jc w:val="both"/>
        <w:rPr>
          <w:rFonts w:ascii="Arial" w:eastAsia="Times New Roman" w:hAnsi="Arial" w:cs="Arial"/>
          <w:sz w:val="20"/>
          <w:szCs w:val="20"/>
          <w:lang w:eastAsia="en-GB"/>
        </w:rPr>
      </w:pPr>
      <w:bookmarkStart w:id="50" w:name="_Toc81507230"/>
      <w:r w:rsidRPr="0083085C">
        <w:rPr>
          <w:rFonts w:ascii="Arial" w:eastAsia="Times New Roman" w:hAnsi="Arial" w:cs="Arial"/>
          <w:sz w:val="20"/>
          <w:szCs w:val="20"/>
          <w:lang w:eastAsia="en-GB"/>
        </w:rPr>
        <w:t xml:space="preserve">Osrednji sveženj ukrepov delimo v štiri vsebinska področja investicij v: </w:t>
      </w:r>
    </w:p>
    <w:p w14:paraId="60DBB254" w14:textId="77777777" w:rsidR="009F33F2" w:rsidRPr="0083085C" w:rsidRDefault="009F33F2" w:rsidP="009F33F2">
      <w:pPr>
        <w:spacing w:before="400" w:after="200" w:line="276" w:lineRule="auto"/>
        <w:jc w:val="both"/>
        <w:rPr>
          <w:rFonts w:ascii="Arial" w:eastAsia="Calibri" w:hAnsi="Arial" w:cs="Times New Roman"/>
          <w:b/>
          <w:sz w:val="20"/>
        </w:rPr>
      </w:pPr>
      <w:r w:rsidRPr="0083085C">
        <w:rPr>
          <w:rFonts w:ascii="Arial" w:eastAsia="Calibri" w:hAnsi="Arial" w:cs="Times New Roman"/>
          <w:b/>
          <w:sz w:val="20"/>
        </w:rPr>
        <w:t>a.</w:t>
      </w:r>
      <w:r w:rsidRPr="0083085C">
        <w:rPr>
          <w:rFonts w:ascii="Arial" w:eastAsia="Calibri" w:hAnsi="Arial" w:cs="Times New Roman"/>
          <w:b/>
          <w:sz w:val="20"/>
        </w:rPr>
        <w:tab/>
        <w:t>Izboljšanje raziskovalnih in inovacijskih zmogljivosti ter uvajanje naprednih tehnologij</w:t>
      </w:r>
    </w:p>
    <w:p w14:paraId="67551A21" w14:textId="63CB8C22" w:rsidR="009F33F2" w:rsidRPr="0083085C" w:rsidRDefault="009F33F2" w:rsidP="009F33F2">
      <w:pPr>
        <w:spacing w:after="200" w:line="276" w:lineRule="auto"/>
        <w:jc w:val="both"/>
        <w:rPr>
          <w:rFonts w:ascii="Arial" w:eastAsia="Calibri" w:hAnsi="Arial" w:cs="Times New Roman"/>
          <w:sz w:val="20"/>
        </w:rPr>
      </w:pPr>
      <w:r w:rsidRPr="0083085C">
        <w:rPr>
          <w:rFonts w:ascii="Arial" w:eastAsia="Calibri" w:hAnsi="Arial" w:cs="Times New Roman"/>
          <w:bCs/>
          <w:sz w:val="20"/>
        </w:rPr>
        <w:t>Naložbe Slovenije v raziskave in razvoj so pod povprečjem EU</w:t>
      </w:r>
      <w:r w:rsidRPr="0083085C">
        <w:rPr>
          <w:rFonts w:ascii="Arial" w:eastAsia="Calibri" w:hAnsi="Arial" w:cs="Times New Roman"/>
          <w:sz w:val="20"/>
          <w:vertAlign w:val="superscript"/>
        </w:rPr>
        <w:footnoteReference w:id="53"/>
      </w:r>
      <w:r w:rsidRPr="0083085C">
        <w:rPr>
          <w:rFonts w:ascii="Arial" w:eastAsia="Calibri" w:hAnsi="Arial" w:cs="Times New Roman"/>
          <w:bCs/>
          <w:sz w:val="20"/>
        </w:rPr>
        <w:t xml:space="preserve">. Slovenija je v letu </w:t>
      </w:r>
      <w:r w:rsidR="00E35BD3" w:rsidRPr="0083085C">
        <w:rPr>
          <w:rFonts w:ascii="Arial" w:eastAsia="Calibri" w:hAnsi="Arial" w:cs="Times New Roman"/>
          <w:bCs/>
          <w:sz w:val="20"/>
        </w:rPr>
        <w:t xml:space="preserve">2019 zdrsnila </w:t>
      </w:r>
      <w:r w:rsidRPr="0083085C">
        <w:rPr>
          <w:rFonts w:ascii="Arial" w:eastAsia="Calibri" w:hAnsi="Arial" w:cs="Times New Roman"/>
          <w:bCs/>
          <w:sz w:val="20"/>
        </w:rPr>
        <w:t xml:space="preserve">v skupino zmernih inovatork, </w:t>
      </w:r>
      <w:r w:rsidR="00E35BD3" w:rsidRPr="0083085C">
        <w:rPr>
          <w:rFonts w:ascii="Arial" w:eastAsia="Calibri" w:hAnsi="Arial" w:cs="Times New Roman"/>
          <w:bCs/>
          <w:sz w:val="20"/>
        </w:rPr>
        <w:t>kjer ostaja tudi v letu 2022</w:t>
      </w:r>
      <w:r w:rsidR="00FF38E0" w:rsidRPr="0083085C">
        <w:rPr>
          <w:rFonts w:ascii="Arial" w:eastAsia="Calibri" w:hAnsi="Arial" w:cs="Times New Roman"/>
          <w:bCs/>
          <w:sz w:val="20"/>
        </w:rPr>
        <w:t xml:space="preserve"> (EK, 2022</w:t>
      </w:r>
      <w:r w:rsidR="00613616" w:rsidRPr="0083085C">
        <w:rPr>
          <w:rFonts w:ascii="Arial" w:eastAsia="Calibri" w:hAnsi="Arial" w:cs="Times New Roman"/>
          <w:bCs/>
          <w:sz w:val="20"/>
        </w:rPr>
        <w:t>a</w:t>
      </w:r>
      <w:r w:rsidR="00FF38E0" w:rsidRPr="0083085C">
        <w:rPr>
          <w:rFonts w:ascii="Arial" w:eastAsia="Calibri" w:hAnsi="Arial" w:cs="Times New Roman"/>
          <w:bCs/>
          <w:sz w:val="20"/>
        </w:rPr>
        <w:t>)</w:t>
      </w:r>
      <w:r w:rsidR="00E35BD3" w:rsidRPr="0083085C">
        <w:rPr>
          <w:rFonts w:ascii="Arial" w:eastAsia="Calibri" w:hAnsi="Arial" w:cs="Times New Roman"/>
          <w:bCs/>
          <w:sz w:val="20"/>
        </w:rPr>
        <w:t xml:space="preserve">, </w:t>
      </w:r>
      <w:r w:rsidRPr="0083085C">
        <w:rPr>
          <w:rFonts w:ascii="Arial" w:eastAsia="Calibri" w:hAnsi="Arial" w:cs="Times New Roman"/>
          <w:bCs/>
          <w:sz w:val="20"/>
        </w:rPr>
        <w:t>pred tem se je uvrščala med močne inovatorke. Padec inovacijske uspešnosti Slovenije je v največji meri povezan z razmeroma nizkimi javnimi naložbami v RRI in posledičnim omejevanjem človeških virov za raziskovalno in inovacijsko dejavnost, okrnjenim sodelovanjem med deležniki v znanstvenoraziskovalnem in inovacijskem ekosistemu in zmanjševanjem inovacijskih zmogljivosti podjetij. Pomanjkanje javnih sredstev za raziskovalno</w:t>
      </w:r>
      <w:r w:rsidR="00DC5108">
        <w:rPr>
          <w:rFonts w:ascii="Arial" w:eastAsia="Calibri" w:hAnsi="Arial" w:cs="Times New Roman"/>
          <w:bCs/>
          <w:sz w:val="20"/>
        </w:rPr>
        <w:t>-</w:t>
      </w:r>
      <w:r w:rsidRPr="0083085C">
        <w:rPr>
          <w:rFonts w:ascii="Arial" w:eastAsia="Calibri" w:hAnsi="Arial" w:cs="Times New Roman"/>
          <w:bCs/>
          <w:sz w:val="20"/>
        </w:rPr>
        <w:t xml:space="preserve">razvojno dejavnost se kaže na področju nezadostnih vlaganj v raziskovalne in inovacijske aktivnosti, raziskovalne infrastrukture (tako </w:t>
      </w:r>
      <w:r w:rsidRPr="0083085C">
        <w:rPr>
          <w:rFonts w:ascii="Arial" w:eastAsia="Calibri" w:hAnsi="Arial" w:cs="Times New Roman"/>
          <w:bCs/>
          <w:sz w:val="20"/>
        </w:rPr>
        <w:lastRenderedPageBreak/>
        <w:t>objekte kot opremo), kot tudi na področju človeških virov.</w:t>
      </w:r>
      <w:r w:rsidR="00E35BD3" w:rsidRPr="0083085C">
        <w:rPr>
          <w:rFonts w:ascii="Arial" w:eastAsia="Calibri" w:hAnsi="Arial" w:cs="Times New Roman"/>
          <w:bCs/>
          <w:sz w:val="20"/>
        </w:rPr>
        <w:t xml:space="preserve"> Neustrezna raziskovalna infrastruktura</w:t>
      </w:r>
      <w:r w:rsidR="00977636" w:rsidRPr="0083085C">
        <w:rPr>
          <w:rStyle w:val="Sprotnaopomba-sklic"/>
          <w:rFonts w:ascii="Arial" w:eastAsia="Calibri" w:hAnsi="Arial" w:cs="Times New Roman"/>
          <w:bCs/>
          <w:sz w:val="20"/>
        </w:rPr>
        <w:footnoteReference w:id="54"/>
      </w:r>
      <w:r w:rsidR="00E35BD3" w:rsidRPr="0083085C">
        <w:rPr>
          <w:rFonts w:ascii="Arial" w:eastAsia="Calibri" w:hAnsi="Arial" w:cs="Times New Roman"/>
          <w:bCs/>
          <w:sz w:val="20"/>
        </w:rPr>
        <w:t xml:space="preserve"> povzroča pomanjkanje spodbudnega okolja za podjetništvo, inovacije in posledično onemogoča </w:t>
      </w:r>
      <w:r w:rsidR="009E5846">
        <w:rPr>
          <w:rFonts w:ascii="Arial" w:eastAsia="Calibri" w:hAnsi="Arial" w:cs="Times New Roman"/>
          <w:bCs/>
          <w:sz w:val="20"/>
        </w:rPr>
        <w:t>dvig</w:t>
      </w:r>
      <w:r w:rsidR="009E5846" w:rsidRPr="0083085C">
        <w:rPr>
          <w:rFonts w:ascii="Arial" w:eastAsia="Calibri" w:hAnsi="Arial" w:cs="Times New Roman"/>
          <w:bCs/>
          <w:sz w:val="20"/>
        </w:rPr>
        <w:t xml:space="preserve"> </w:t>
      </w:r>
      <w:r w:rsidR="00E35BD3" w:rsidRPr="0083085C">
        <w:rPr>
          <w:rFonts w:ascii="Arial" w:eastAsia="Calibri" w:hAnsi="Arial" w:cs="Times New Roman"/>
          <w:bCs/>
          <w:sz w:val="20"/>
        </w:rPr>
        <w:t>podjetniškega indeksa.</w:t>
      </w:r>
    </w:p>
    <w:p w14:paraId="46D8471E" w14:textId="77777777" w:rsidR="009F33F2"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Predvideni ukrepi:</w:t>
      </w:r>
    </w:p>
    <w:p w14:paraId="27A85342" w14:textId="4D899913" w:rsidR="003771C0"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Krepitev naložb v raziskovalno infrastrukturo</w:t>
      </w:r>
      <w:r w:rsidR="00E35BD3" w:rsidRPr="0083085C">
        <w:rPr>
          <w:rFonts w:ascii="Arial" w:eastAsia="Calibri" w:hAnsi="Arial" w:cs="Times New Roman"/>
          <w:bCs/>
          <w:sz w:val="20"/>
        </w:rPr>
        <w:t>, predvsem javno,</w:t>
      </w:r>
      <w:r w:rsidRPr="0083085C">
        <w:rPr>
          <w:rFonts w:ascii="Arial" w:eastAsia="Calibri" w:hAnsi="Arial" w:cs="Times New Roman"/>
          <w:bCs/>
          <w:sz w:val="20"/>
        </w:rPr>
        <w:t xml:space="preserve"> in raziskovalne kapacitete, še posebej v povezavi z nacionalnimi strateškimi razvojnimi prioritetami, kar je ključno za znanstveno odličnost </w:t>
      </w:r>
      <w:r w:rsidR="00CE219F">
        <w:rPr>
          <w:rFonts w:ascii="Arial" w:eastAsia="Calibri" w:hAnsi="Arial" w:cs="Times New Roman"/>
          <w:bCs/>
          <w:sz w:val="20"/>
        </w:rPr>
        <w:t xml:space="preserve">in </w:t>
      </w:r>
      <w:r w:rsidRPr="0083085C">
        <w:rPr>
          <w:rFonts w:ascii="Arial" w:eastAsia="Calibri" w:hAnsi="Arial" w:cs="Times New Roman"/>
          <w:bCs/>
          <w:sz w:val="20"/>
        </w:rPr>
        <w:t xml:space="preserve">izvajanje vrhunskih raziskav. Na prednostnih področjih S5 bodo podprti inovacijski grozdi (SRIP-i) ter raziskovalni </w:t>
      </w:r>
      <w:r w:rsidR="00223545" w:rsidRPr="0083085C">
        <w:rPr>
          <w:rFonts w:ascii="Arial" w:eastAsia="Calibri" w:hAnsi="Arial" w:cs="Times New Roman"/>
          <w:bCs/>
          <w:sz w:val="20"/>
        </w:rPr>
        <w:t xml:space="preserve">programi in </w:t>
      </w:r>
      <w:r w:rsidRPr="0083085C">
        <w:rPr>
          <w:rFonts w:ascii="Arial" w:eastAsia="Calibri" w:hAnsi="Arial" w:cs="Times New Roman"/>
          <w:bCs/>
          <w:sz w:val="20"/>
        </w:rPr>
        <w:t>projekti</w:t>
      </w:r>
      <w:r w:rsidR="003771C0" w:rsidRPr="0083085C">
        <w:rPr>
          <w:rFonts w:ascii="Arial" w:eastAsia="Calibri" w:hAnsi="Arial" w:cs="Times New Roman"/>
          <w:bCs/>
          <w:sz w:val="20"/>
        </w:rPr>
        <w:t>,</w:t>
      </w:r>
      <w:r w:rsidRPr="0083085C">
        <w:rPr>
          <w:rFonts w:ascii="Arial" w:eastAsia="Calibri" w:hAnsi="Arial" w:cs="Times New Roman"/>
          <w:bCs/>
          <w:sz w:val="20"/>
        </w:rPr>
        <w:t xml:space="preserve"> </w:t>
      </w:r>
      <w:r w:rsidR="003771C0" w:rsidRPr="0083085C">
        <w:rPr>
          <w:rFonts w:ascii="Arial" w:eastAsia="Calibri" w:hAnsi="Arial" w:cs="Times New Roman"/>
          <w:bCs/>
          <w:sz w:val="20"/>
        </w:rPr>
        <w:t>predvsem na ravni TRL 3</w:t>
      </w:r>
      <w:r w:rsidR="0058561E">
        <w:rPr>
          <w:rFonts w:ascii="Arial" w:eastAsia="Calibri" w:hAnsi="Arial" w:cs="Times New Roman"/>
          <w:bCs/>
          <w:sz w:val="20"/>
        </w:rPr>
        <w:t>–</w:t>
      </w:r>
      <w:r w:rsidR="003771C0" w:rsidRPr="0083085C">
        <w:rPr>
          <w:rFonts w:ascii="Arial" w:eastAsia="Calibri" w:hAnsi="Arial" w:cs="Times New Roman"/>
          <w:bCs/>
          <w:sz w:val="20"/>
        </w:rPr>
        <w:t>9</w:t>
      </w:r>
      <w:r w:rsidR="00CE219F">
        <w:rPr>
          <w:rFonts w:ascii="Arial" w:eastAsia="Calibri" w:hAnsi="Arial" w:cs="Times New Roman"/>
          <w:bCs/>
          <w:sz w:val="20"/>
        </w:rPr>
        <w:t>,</w:t>
      </w:r>
      <w:r w:rsidR="003771C0" w:rsidRPr="0083085C">
        <w:rPr>
          <w:rFonts w:ascii="Arial" w:eastAsia="Calibri" w:hAnsi="Arial" w:cs="Times New Roman"/>
          <w:bCs/>
          <w:sz w:val="20"/>
        </w:rPr>
        <w:t xml:space="preserve"> kot tudi posamezni instrumenti na nižjih TRL (npr. financiranje preizkusa koncepta kot lijaka za nadaljevanje financiranja izbranih projektov, primer CzK). </w:t>
      </w:r>
      <w:r w:rsidR="006269EB" w:rsidRPr="0083085C">
        <w:rPr>
          <w:rFonts w:ascii="Arial" w:eastAsia="Calibri" w:hAnsi="Arial" w:cs="Times New Roman"/>
          <w:bCs/>
          <w:sz w:val="20"/>
        </w:rPr>
        <w:t>Podprte bodo aktivnosti pilotno-demonstracijskih centrov, ki bodo spodbujali višje ravni tehnološke razvitosti (TRL 6</w:t>
      </w:r>
      <w:r w:rsidR="0058561E">
        <w:rPr>
          <w:rFonts w:ascii="Arial" w:eastAsia="Calibri" w:hAnsi="Arial" w:cs="Times New Roman"/>
          <w:bCs/>
          <w:sz w:val="20"/>
        </w:rPr>
        <w:t>–</w:t>
      </w:r>
      <w:r w:rsidR="006269EB" w:rsidRPr="0083085C">
        <w:rPr>
          <w:rFonts w:ascii="Arial" w:eastAsia="Calibri" w:hAnsi="Arial" w:cs="Times New Roman"/>
          <w:bCs/>
          <w:sz w:val="20"/>
        </w:rPr>
        <w:t xml:space="preserve">9). </w:t>
      </w:r>
      <w:r w:rsidR="003771C0" w:rsidRPr="0083085C">
        <w:rPr>
          <w:rFonts w:ascii="Arial" w:eastAsia="Calibri" w:hAnsi="Arial" w:cs="Times New Roman"/>
          <w:bCs/>
          <w:sz w:val="20"/>
        </w:rPr>
        <w:t>Posebna pozornost bo namenjena</w:t>
      </w:r>
      <w:r w:rsidRPr="0083085C">
        <w:rPr>
          <w:rFonts w:ascii="Arial" w:eastAsia="Calibri" w:hAnsi="Arial" w:cs="Times New Roman"/>
          <w:bCs/>
          <w:sz w:val="20"/>
        </w:rPr>
        <w:t xml:space="preserve"> povečanju vloge HOM </w:t>
      </w:r>
      <w:r w:rsidR="00AE4F75" w:rsidRPr="0083085C">
        <w:rPr>
          <w:rFonts w:ascii="Arial" w:eastAsia="Calibri" w:hAnsi="Arial" w:cs="Times New Roman"/>
          <w:bCs/>
          <w:sz w:val="20"/>
        </w:rPr>
        <w:t xml:space="preserve">in </w:t>
      </w:r>
      <w:r w:rsidR="0079078C" w:rsidRPr="0083085C">
        <w:rPr>
          <w:rFonts w:ascii="Arial" w:eastAsia="Calibri" w:hAnsi="Arial" w:cs="Times New Roman"/>
          <w:bCs/>
          <w:sz w:val="20"/>
        </w:rPr>
        <w:t>KET</w:t>
      </w:r>
      <w:r w:rsidRPr="0083085C">
        <w:rPr>
          <w:rFonts w:ascii="Arial" w:eastAsia="Calibri" w:hAnsi="Arial" w:cs="Times New Roman"/>
          <w:bCs/>
          <w:sz w:val="20"/>
        </w:rPr>
        <w:t xml:space="preserve">, ki se jih finančno dodatno podpre in s tem omogoči večjo penetracijo tehnologij na vseh </w:t>
      </w:r>
      <w:r w:rsidR="00AE4F75" w:rsidRPr="0083085C">
        <w:rPr>
          <w:rFonts w:ascii="Arial" w:eastAsia="Calibri" w:hAnsi="Arial" w:cs="Times New Roman"/>
          <w:bCs/>
          <w:sz w:val="20"/>
        </w:rPr>
        <w:t>prednostnih področj</w:t>
      </w:r>
      <w:r w:rsidR="005A1163" w:rsidRPr="0083085C">
        <w:rPr>
          <w:rFonts w:ascii="Arial" w:eastAsia="Calibri" w:hAnsi="Arial" w:cs="Times New Roman"/>
          <w:bCs/>
          <w:sz w:val="20"/>
        </w:rPr>
        <w:t>ih</w:t>
      </w:r>
      <w:r w:rsidR="00AE4F75" w:rsidRPr="0083085C">
        <w:rPr>
          <w:rFonts w:ascii="Arial" w:eastAsia="Calibri" w:hAnsi="Arial" w:cs="Times New Roman"/>
          <w:bCs/>
          <w:sz w:val="20"/>
        </w:rPr>
        <w:t xml:space="preserve"> S5</w:t>
      </w:r>
      <w:r w:rsidRPr="0083085C">
        <w:rPr>
          <w:rFonts w:ascii="Arial" w:eastAsia="Calibri" w:hAnsi="Arial" w:cs="Times New Roman"/>
          <w:bCs/>
          <w:sz w:val="20"/>
        </w:rPr>
        <w:t xml:space="preserve">. V tem smislu bo pri konkretnih ukrepih za podporo uvajanja razvoja in uvajanja </w:t>
      </w:r>
      <w:r w:rsidR="0079078C" w:rsidRPr="0083085C">
        <w:rPr>
          <w:rFonts w:ascii="Arial" w:eastAsia="Calibri" w:hAnsi="Arial" w:cs="Times New Roman"/>
          <w:bCs/>
          <w:sz w:val="20"/>
        </w:rPr>
        <w:t>KET</w:t>
      </w:r>
      <w:r w:rsidRPr="0083085C">
        <w:rPr>
          <w:rFonts w:ascii="Arial" w:eastAsia="Calibri" w:hAnsi="Arial" w:cs="Times New Roman"/>
          <w:bCs/>
          <w:sz w:val="20"/>
        </w:rPr>
        <w:t xml:space="preserve"> </w:t>
      </w:r>
      <w:r w:rsidR="00CE219F">
        <w:rPr>
          <w:rFonts w:ascii="Arial" w:eastAsia="Calibri" w:hAnsi="Arial" w:cs="Times New Roman"/>
          <w:bCs/>
          <w:sz w:val="20"/>
        </w:rPr>
        <w:t>treba</w:t>
      </w:r>
      <w:r w:rsidR="00CE219F" w:rsidRPr="0083085C">
        <w:rPr>
          <w:rFonts w:ascii="Arial" w:eastAsia="Calibri" w:hAnsi="Arial" w:cs="Times New Roman"/>
          <w:bCs/>
          <w:sz w:val="20"/>
        </w:rPr>
        <w:t xml:space="preserve"> </w:t>
      </w:r>
      <w:r w:rsidRPr="0083085C">
        <w:rPr>
          <w:rFonts w:ascii="Arial" w:eastAsia="Calibri" w:hAnsi="Arial" w:cs="Times New Roman"/>
          <w:bCs/>
          <w:sz w:val="20"/>
        </w:rPr>
        <w:t>izhajati iz kontinuirnega procesa podjetniškega odkrivanja in identificiranja tehnoloških kompetenc</w:t>
      </w:r>
      <w:r w:rsidR="00223545" w:rsidRPr="0083085C">
        <w:rPr>
          <w:rFonts w:ascii="Arial" w:eastAsia="Calibri" w:hAnsi="Arial" w:cs="Times New Roman"/>
          <w:bCs/>
          <w:sz w:val="20"/>
        </w:rPr>
        <w:t xml:space="preserve"> in kapacitet</w:t>
      </w:r>
      <w:r w:rsidRPr="0083085C">
        <w:rPr>
          <w:rFonts w:ascii="Arial" w:eastAsia="Calibri" w:hAnsi="Arial" w:cs="Times New Roman"/>
          <w:bCs/>
          <w:sz w:val="20"/>
        </w:rPr>
        <w:t xml:space="preserve">, upoštevati kazalce, ki kažejo na uspešne rezultate v prejšnjem tehnološkem ciklu in </w:t>
      </w:r>
      <w:r w:rsidR="00CE219F">
        <w:rPr>
          <w:rFonts w:ascii="Arial" w:eastAsia="Calibri" w:hAnsi="Arial" w:cs="Times New Roman"/>
          <w:bCs/>
          <w:sz w:val="20"/>
        </w:rPr>
        <w:t>izkazujejo</w:t>
      </w:r>
      <w:r w:rsidR="00CE219F" w:rsidRPr="0083085C">
        <w:rPr>
          <w:rFonts w:ascii="Arial" w:eastAsia="Calibri" w:hAnsi="Arial" w:cs="Times New Roman"/>
          <w:bCs/>
          <w:sz w:val="20"/>
        </w:rPr>
        <w:t xml:space="preserve"> </w:t>
      </w:r>
      <w:r w:rsidRPr="0083085C">
        <w:rPr>
          <w:rFonts w:ascii="Arial" w:eastAsia="Calibri" w:hAnsi="Arial" w:cs="Times New Roman"/>
          <w:bCs/>
          <w:sz w:val="20"/>
        </w:rPr>
        <w:t xml:space="preserve">velik potencial (ovrednotenje tehnologije v relevantnem okolju) pri prenosu na trg in ustvarjanju nove dodane vrednosti. </w:t>
      </w:r>
    </w:p>
    <w:p w14:paraId="4A89E6C5" w14:textId="307A5EDC" w:rsidR="009F33F2"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 xml:space="preserve">Nadgrajene bodo pisarne za prenos znanja (KTO) </w:t>
      </w:r>
      <w:r w:rsidR="00286B19">
        <w:rPr>
          <w:rFonts w:ascii="Arial" w:eastAsia="Calibri" w:hAnsi="Arial" w:cs="Times New Roman"/>
          <w:bCs/>
          <w:sz w:val="20"/>
        </w:rPr>
        <w:t>in</w:t>
      </w:r>
      <w:r w:rsidR="00286B19" w:rsidRPr="0083085C">
        <w:rPr>
          <w:rFonts w:ascii="Arial" w:eastAsia="Calibri" w:hAnsi="Arial" w:cs="Times New Roman"/>
          <w:bCs/>
          <w:sz w:val="20"/>
        </w:rPr>
        <w:t xml:space="preserve"> </w:t>
      </w:r>
      <w:r w:rsidRPr="0083085C">
        <w:rPr>
          <w:rFonts w:ascii="Arial" w:eastAsia="Calibri" w:hAnsi="Arial" w:cs="Times New Roman"/>
          <w:bCs/>
          <w:sz w:val="20"/>
        </w:rPr>
        <w:t xml:space="preserve">zagotovljena dolgoročna stabilnost pospeševanja prelivanja raziskovalnih rezultatov v družbo. Vzpostavljeno bo tesnejše sodelovanje med KTO, SPOT točkami in ukrepi Slovenskega podjetniškega sklada. </w:t>
      </w:r>
      <w:r w:rsidR="003771C0" w:rsidRPr="0083085C">
        <w:rPr>
          <w:rFonts w:ascii="Arial" w:eastAsia="Calibri" w:hAnsi="Arial" w:cs="Times New Roman"/>
          <w:bCs/>
          <w:sz w:val="20"/>
        </w:rPr>
        <w:t>Investicije bodo prednostno usmer</w:t>
      </w:r>
      <w:r w:rsidR="00977636" w:rsidRPr="0083085C">
        <w:rPr>
          <w:rFonts w:ascii="Arial" w:eastAsia="Calibri" w:hAnsi="Arial" w:cs="Times New Roman"/>
          <w:bCs/>
          <w:sz w:val="20"/>
        </w:rPr>
        <w:t>j</w:t>
      </w:r>
      <w:r w:rsidR="003771C0" w:rsidRPr="0083085C">
        <w:rPr>
          <w:rFonts w:ascii="Arial" w:eastAsia="Calibri" w:hAnsi="Arial" w:cs="Times New Roman"/>
          <w:bCs/>
          <w:sz w:val="20"/>
        </w:rPr>
        <w:t>ene v krepitev raziskovalne infrastrukture. Vlaganja v raziskovalno infrastrukturo (objekte in opremo) so nujna za nadgradnjo znanstvenoraziskovalnega in inovacijskega ekosistema, ki bo zagotavljal ustrezen prenos znanja med akademsko sfero (univerzami in inštituti) in gospodarstvom ter na družbo kot celoto</w:t>
      </w:r>
      <w:r w:rsidR="00977636" w:rsidRPr="0083085C">
        <w:rPr>
          <w:i/>
          <w:iCs/>
        </w:rPr>
        <w:t xml:space="preserve"> </w:t>
      </w:r>
      <w:r w:rsidR="00977636" w:rsidRPr="0083085C">
        <w:rPr>
          <w:rFonts w:ascii="Arial" w:eastAsia="Calibri" w:hAnsi="Arial" w:cs="Times New Roman"/>
          <w:bCs/>
          <w:iCs/>
          <w:sz w:val="20"/>
        </w:rPr>
        <w:t xml:space="preserve">na ključnih prebojnih področjih </w:t>
      </w:r>
      <w:r w:rsidR="00434E1C" w:rsidRPr="0083085C">
        <w:rPr>
          <w:rFonts w:ascii="Arial" w:eastAsia="Calibri" w:hAnsi="Arial" w:cs="Times New Roman"/>
          <w:bCs/>
          <w:iCs/>
          <w:sz w:val="20"/>
        </w:rPr>
        <w:t>S5</w:t>
      </w:r>
      <w:r w:rsidR="00977636" w:rsidRPr="0083085C">
        <w:rPr>
          <w:rFonts w:ascii="Arial" w:eastAsia="Calibri" w:hAnsi="Arial" w:cs="Times New Roman"/>
          <w:bCs/>
          <w:iCs/>
          <w:sz w:val="20"/>
        </w:rPr>
        <w:t>.</w:t>
      </w:r>
      <w:r w:rsidR="003771C0" w:rsidRPr="0083085C">
        <w:rPr>
          <w:rFonts w:ascii="Arial" w:eastAsia="Calibri" w:hAnsi="Arial" w:cs="Times New Roman"/>
          <w:bCs/>
          <w:sz w:val="20"/>
        </w:rPr>
        <w:t xml:space="preserve"> Z vrhunsko raziskovalno infrastrukturo bo omogočeno povezovanje z gospodarstvom, ustvarjanje novih inovativnih proizvodov in tehnologij, </w:t>
      </w:r>
      <w:r w:rsidR="00286B19">
        <w:rPr>
          <w:rFonts w:ascii="Arial" w:eastAsia="Calibri" w:hAnsi="Arial" w:cs="Times New Roman"/>
          <w:bCs/>
          <w:sz w:val="20"/>
        </w:rPr>
        <w:t xml:space="preserve">kar </w:t>
      </w:r>
      <w:r w:rsidR="003771C0" w:rsidRPr="0083085C">
        <w:rPr>
          <w:rFonts w:ascii="Arial" w:eastAsia="Calibri" w:hAnsi="Arial" w:cs="Times New Roman"/>
          <w:bCs/>
          <w:sz w:val="20"/>
        </w:rPr>
        <w:t>bo zagotovil</w:t>
      </w:r>
      <w:r w:rsidR="00286B19">
        <w:rPr>
          <w:rFonts w:ascii="Arial" w:eastAsia="Calibri" w:hAnsi="Arial" w:cs="Times New Roman"/>
          <w:bCs/>
          <w:sz w:val="20"/>
        </w:rPr>
        <w:t>o</w:t>
      </w:r>
      <w:r w:rsidR="003771C0" w:rsidRPr="0083085C">
        <w:rPr>
          <w:rFonts w:ascii="Arial" w:eastAsia="Calibri" w:hAnsi="Arial" w:cs="Times New Roman"/>
          <w:bCs/>
          <w:sz w:val="20"/>
        </w:rPr>
        <w:t xml:space="preserve"> večj</w:t>
      </w:r>
      <w:r w:rsidR="00286B19">
        <w:rPr>
          <w:rFonts w:ascii="Arial" w:eastAsia="Calibri" w:hAnsi="Arial" w:cs="Times New Roman"/>
          <w:bCs/>
          <w:sz w:val="20"/>
        </w:rPr>
        <w:t>o</w:t>
      </w:r>
      <w:r w:rsidR="003771C0" w:rsidRPr="0083085C">
        <w:rPr>
          <w:rFonts w:ascii="Arial" w:eastAsia="Calibri" w:hAnsi="Arial" w:cs="Times New Roman"/>
          <w:bCs/>
          <w:sz w:val="20"/>
        </w:rPr>
        <w:t xml:space="preserve"> konkurenčnost gospodarstva in vpetost v mednarodne mreže raziskovalnega in inovacijskega okolja. S tem bodo </w:t>
      </w:r>
      <w:r w:rsidR="00286B19">
        <w:rPr>
          <w:rFonts w:ascii="Arial" w:eastAsia="Calibri" w:hAnsi="Arial" w:cs="Times New Roman"/>
          <w:bCs/>
          <w:sz w:val="20"/>
        </w:rPr>
        <w:t>ustvarjena</w:t>
      </w:r>
      <w:r w:rsidR="003771C0" w:rsidRPr="0083085C">
        <w:rPr>
          <w:rFonts w:ascii="Arial" w:eastAsia="Calibri" w:hAnsi="Arial" w:cs="Times New Roman"/>
          <w:bCs/>
          <w:sz w:val="20"/>
        </w:rPr>
        <w:t xml:space="preserve"> nova delovna mesta z visoko dodano vrednostjo na zaposlenega in intenzivnejša inovacijsk</w:t>
      </w:r>
      <w:r w:rsidR="006F2329" w:rsidRPr="0083085C">
        <w:rPr>
          <w:rFonts w:ascii="Arial" w:eastAsia="Calibri" w:hAnsi="Arial" w:cs="Times New Roman"/>
          <w:bCs/>
          <w:sz w:val="20"/>
        </w:rPr>
        <w:t>a</w:t>
      </w:r>
      <w:r w:rsidR="003771C0" w:rsidRPr="0083085C">
        <w:rPr>
          <w:rFonts w:ascii="Arial" w:eastAsia="Calibri" w:hAnsi="Arial" w:cs="Times New Roman"/>
          <w:bCs/>
          <w:sz w:val="20"/>
        </w:rPr>
        <w:t xml:space="preserve"> aktivnost. Ukrepi bodo komplementarni z ukrepi </w:t>
      </w:r>
      <w:r w:rsidR="00286B19">
        <w:rPr>
          <w:rFonts w:ascii="Arial" w:eastAsia="Calibri" w:hAnsi="Arial" w:cs="Times New Roman"/>
          <w:bCs/>
          <w:sz w:val="20"/>
        </w:rPr>
        <w:t>c</w:t>
      </w:r>
      <w:r w:rsidR="003771C0" w:rsidRPr="0083085C">
        <w:rPr>
          <w:rFonts w:ascii="Arial" w:eastAsia="Calibri" w:hAnsi="Arial" w:cs="Times New Roman"/>
          <w:bCs/>
          <w:sz w:val="20"/>
        </w:rPr>
        <w:t xml:space="preserve">ilja politike 4, kjer se naslavlja izobraževalna infrastruktura. </w:t>
      </w:r>
      <w:r w:rsidR="00977636" w:rsidRPr="0083085C">
        <w:rPr>
          <w:rFonts w:ascii="Arial" w:eastAsia="Calibri" w:hAnsi="Arial" w:cs="Times New Roman"/>
          <w:bCs/>
          <w:sz w:val="20"/>
        </w:rPr>
        <w:t xml:space="preserve">Spodbujalo se bo tudi zaposlovanje mladih raziskovalcev v javnih raziskovalnih organizacijah in v gospodarstvu. </w:t>
      </w:r>
      <w:r w:rsidRPr="0083085C">
        <w:rPr>
          <w:rFonts w:ascii="Arial" w:eastAsia="Calibri" w:hAnsi="Arial" w:cs="Times New Roman"/>
          <w:bCs/>
          <w:sz w:val="20"/>
        </w:rPr>
        <w:t>Horizontalno se bodo povezovali ukrepi na področju raziskav in inovacij</w:t>
      </w:r>
      <w:r w:rsidR="00286B19">
        <w:rPr>
          <w:rFonts w:ascii="Arial" w:eastAsia="Calibri" w:hAnsi="Arial" w:cs="Times New Roman"/>
          <w:bCs/>
          <w:sz w:val="20"/>
        </w:rPr>
        <w:t>,</w:t>
      </w:r>
      <w:r w:rsidRPr="0083085C">
        <w:rPr>
          <w:rFonts w:ascii="Arial" w:eastAsia="Calibri" w:hAnsi="Arial" w:cs="Times New Roman"/>
          <w:bCs/>
          <w:sz w:val="20"/>
        </w:rPr>
        <w:t xml:space="preserve"> kar bo zagotovljeno tudi s komplementarnimi instrumenti financiranja EU (npr. Obzorje Evropa) in dejavnosti za razvoj </w:t>
      </w:r>
      <w:r w:rsidR="00286B19">
        <w:rPr>
          <w:rFonts w:ascii="Arial" w:eastAsia="Calibri" w:hAnsi="Arial" w:cs="Times New Roman"/>
          <w:bCs/>
          <w:sz w:val="20"/>
        </w:rPr>
        <w:t>e</w:t>
      </w:r>
      <w:r w:rsidRPr="0083085C">
        <w:rPr>
          <w:rFonts w:ascii="Arial" w:eastAsia="Calibri" w:hAnsi="Arial" w:cs="Times New Roman"/>
          <w:bCs/>
          <w:sz w:val="20"/>
        </w:rPr>
        <w:t xml:space="preserve">vropskega raziskovalnega prostora, tudi </w:t>
      </w:r>
      <w:r w:rsidR="00474B06">
        <w:rPr>
          <w:rFonts w:ascii="Arial" w:eastAsia="Calibri" w:hAnsi="Arial" w:cs="Times New Roman"/>
          <w:bCs/>
          <w:sz w:val="20"/>
        </w:rPr>
        <w:t>v okviru</w:t>
      </w:r>
      <w:r w:rsidR="00474B06" w:rsidRPr="0083085C">
        <w:rPr>
          <w:rFonts w:ascii="Arial" w:eastAsia="Calibri" w:hAnsi="Arial" w:cs="Times New Roman"/>
          <w:bCs/>
          <w:sz w:val="20"/>
        </w:rPr>
        <w:t xml:space="preserve"> </w:t>
      </w:r>
      <w:r w:rsidRPr="0083085C">
        <w:rPr>
          <w:rFonts w:ascii="Arial" w:eastAsia="Calibri" w:hAnsi="Arial" w:cs="Times New Roman"/>
          <w:bCs/>
          <w:sz w:val="20"/>
        </w:rPr>
        <w:t xml:space="preserve">transnacionalnih ukrepov. </w:t>
      </w:r>
    </w:p>
    <w:p w14:paraId="2766E9F6" w14:textId="3CDE2DB0" w:rsidR="00FF38E0"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 xml:space="preserve">Na vseh prednostnih področjih S5 bo posebna pozornost namenjena </w:t>
      </w:r>
      <w:r w:rsidR="00977636" w:rsidRPr="0083085C">
        <w:rPr>
          <w:rFonts w:ascii="Arial" w:eastAsia="Calibri" w:hAnsi="Arial" w:cs="Times New Roman"/>
          <w:bCs/>
          <w:sz w:val="20"/>
        </w:rPr>
        <w:t xml:space="preserve">predvsem </w:t>
      </w:r>
      <w:r w:rsidRPr="0083085C">
        <w:rPr>
          <w:rFonts w:ascii="Arial" w:eastAsia="Calibri" w:hAnsi="Arial" w:cs="Times New Roman"/>
          <w:bCs/>
          <w:sz w:val="20"/>
        </w:rPr>
        <w:t>uveljavljanju načel inovativnosti, nizkoogljičnega, krožnega gospodarstva</w:t>
      </w:r>
      <w:r w:rsidR="00977636" w:rsidRPr="0083085C">
        <w:rPr>
          <w:rFonts w:ascii="Arial" w:eastAsia="Calibri" w:hAnsi="Arial" w:cs="Times New Roman"/>
          <w:bCs/>
          <w:sz w:val="20"/>
        </w:rPr>
        <w:t xml:space="preserve"> ter pospeševanju</w:t>
      </w:r>
      <w:r w:rsidRPr="0083085C">
        <w:rPr>
          <w:rFonts w:ascii="Times New Roman" w:eastAsia="Arial" w:hAnsi="Times New Roman" w:cs="Times New Roman"/>
          <w:sz w:val="20"/>
        </w:rPr>
        <w:t xml:space="preserve"> </w:t>
      </w:r>
      <w:r w:rsidRPr="0083085C">
        <w:rPr>
          <w:rFonts w:ascii="Arial" w:eastAsia="Calibri" w:hAnsi="Arial" w:cs="Times New Roman"/>
          <w:bCs/>
          <w:sz w:val="20"/>
        </w:rPr>
        <w:t>digitalizacije</w:t>
      </w:r>
      <w:r w:rsidR="00977636" w:rsidRPr="0083085C">
        <w:rPr>
          <w:rFonts w:ascii="Arial" w:eastAsia="Calibri" w:hAnsi="Arial" w:cs="Times New Roman"/>
          <w:bCs/>
          <w:sz w:val="20"/>
        </w:rPr>
        <w:t>,</w:t>
      </w:r>
      <w:r w:rsidRPr="0083085C">
        <w:rPr>
          <w:rFonts w:ascii="Arial" w:eastAsia="Calibri" w:hAnsi="Arial" w:cs="Times New Roman"/>
          <w:bCs/>
          <w:sz w:val="20"/>
        </w:rPr>
        <w:t xml:space="preserve"> uvajanju</w:t>
      </w:r>
      <w:r w:rsidR="00643BBB" w:rsidRPr="0083085C">
        <w:rPr>
          <w:rFonts w:ascii="Arial" w:eastAsia="Calibri" w:hAnsi="Arial" w:cs="Times New Roman"/>
          <w:bCs/>
          <w:sz w:val="20"/>
        </w:rPr>
        <w:t xml:space="preserve"> </w:t>
      </w:r>
      <w:r w:rsidR="0079078C" w:rsidRPr="0083085C">
        <w:rPr>
          <w:rFonts w:ascii="Arial" w:eastAsia="Calibri" w:hAnsi="Arial" w:cs="Times New Roman"/>
          <w:bCs/>
          <w:sz w:val="20"/>
        </w:rPr>
        <w:t>KET</w:t>
      </w:r>
      <w:r w:rsidR="00977636" w:rsidRPr="0083085C">
        <w:rPr>
          <w:rFonts w:ascii="Arial" w:eastAsia="Calibri" w:hAnsi="Arial" w:cs="Times New Roman"/>
          <w:bCs/>
          <w:sz w:val="20"/>
        </w:rPr>
        <w:t>,</w:t>
      </w:r>
      <w:r w:rsidRPr="0083085C">
        <w:rPr>
          <w:rFonts w:ascii="Times New Roman" w:eastAsia="Arial" w:hAnsi="Times New Roman" w:cs="Times New Roman"/>
          <w:sz w:val="20"/>
        </w:rPr>
        <w:t xml:space="preserve"> </w:t>
      </w:r>
      <w:r w:rsidRPr="0083085C">
        <w:rPr>
          <w:rFonts w:ascii="Arial" w:eastAsia="Arial" w:hAnsi="Arial" w:cs="Arial"/>
          <w:sz w:val="20"/>
          <w:szCs w:val="20"/>
        </w:rPr>
        <w:t>ustreznih znanj in spretnosti</w:t>
      </w:r>
      <w:r w:rsidRPr="0083085C">
        <w:rPr>
          <w:rFonts w:ascii="Arial" w:eastAsia="Calibri" w:hAnsi="Arial" w:cs="Times New Roman"/>
          <w:bCs/>
          <w:sz w:val="20"/>
        </w:rPr>
        <w:t xml:space="preserve"> </w:t>
      </w:r>
      <w:r w:rsidR="00977636" w:rsidRPr="0083085C">
        <w:rPr>
          <w:rFonts w:ascii="Arial" w:eastAsia="Calibri" w:hAnsi="Arial" w:cs="Times New Roman"/>
          <w:bCs/>
          <w:sz w:val="20"/>
        </w:rPr>
        <w:t xml:space="preserve">ter podpori naložbam, ki uspešno povezujejo načela trajnosti, estetike in vključenosti v skladu s pobudo Novi evropski Bauhaus. Glede na trajnostno naravnanost nadgrajene S5 z osrednjim ciljem zelenega prehoda, ki se ga zasleduje na vseh prioritetnih področjih </w:t>
      </w:r>
      <w:r w:rsidR="00286B19">
        <w:rPr>
          <w:rFonts w:ascii="Arial" w:eastAsia="Calibri" w:hAnsi="Arial" w:cs="Times New Roman"/>
          <w:bCs/>
          <w:sz w:val="20"/>
        </w:rPr>
        <w:t>s</w:t>
      </w:r>
      <w:r w:rsidR="00286B19" w:rsidRPr="0083085C">
        <w:rPr>
          <w:rFonts w:ascii="Arial" w:eastAsia="Calibri" w:hAnsi="Arial" w:cs="Times New Roman"/>
          <w:bCs/>
          <w:sz w:val="20"/>
        </w:rPr>
        <w:t xml:space="preserve"> </w:t>
      </w:r>
      <w:r w:rsidR="00977636" w:rsidRPr="0083085C">
        <w:rPr>
          <w:rFonts w:ascii="Arial" w:eastAsia="Calibri" w:hAnsi="Arial" w:cs="Times New Roman"/>
          <w:bCs/>
          <w:sz w:val="20"/>
        </w:rPr>
        <w:t>celotn</w:t>
      </w:r>
      <w:r w:rsidR="00286B19">
        <w:rPr>
          <w:rFonts w:ascii="Arial" w:eastAsia="Calibri" w:hAnsi="Arial" w:cs="Times New Roman"/>
          <w:bCs/>
          <w:sz w:val="20"/>
        </w:rPr>
        <w:t>im</w:t>
      </w:r>
      <w:r w:rsidR="00977636" w:rsidRPr="0083085C">
        <w:rPr>
          <w:rFonts w:ascii="Arial" w:eastAsia="Calibri" w:hAnsi="Arial" w:cs="Times New Roman"/>
          <w:bCs/>
          <w:sz w:val="20"/>
        </w:rPr>
        <w:t xml:space="preserve"> svežnj</w:t>
      </w:r>
      <w:r w:rsidR="00286B19">
        <w:rPr>
          <w:rFonts w:ascii="Arial" w:eastAsia="Calibri" w:hAnsi="Arial" w:cs="Times New Roman"/>
          <w:bCs/>
          <w:sz w:val="20"/>
        </w:rPr>
        <w:t>em</w:t>
      </w:r>
      <w:r w:rsidR="00977636" w:rsidRPr="0083085C">
        <w:rPr>
          <w:rFonts w:ascii="Arial" w:eastAsia="Calibri" w:hAnsi="Arial" w:cs="Times New Roman"/>
          <w:bCs/>
          <w:sz w:val="20"/>
        </w:rPr>
        <w:t xml:space="preserve"> ukrepov, bo na horizontalni ravni zagotovljeno tudi povezovanje z ukrepi </w:t>
      </w:r>
      <w:r w:rsidR="00286B19">
        <w:rPr>
          <w:rFonts w:ascii="Arial" w:eastAsia="Calibri" w:hAnsi="Arial" w:cs="Times New Roman"/>
          <w:bCs/>
          <w:sz w:val="20"/>
        </w:rPr>
        <w:t>c</w:t>
      </w:r>
      <w:r w:rsidR="009314D1" w:rsidRPr="0083085C">
        <w:rPr>
          <w:rFonts w:ascii="Arial" w:eastAsia="Calibri" w:hAnsi="Arial" w:cs="Times New Roman"/>
          <w:bCs/>
          <w:sz w:val="20"/>
        </w:rPr>
        <w:t xml:space="preserve">ilja politike </w:t>
      </w:r>
      <w:r w:rsidR="00977636" w:rsidRPr="0083085C">
        <w:rPr>
          <w:rFonts w:ascii="Arial" w:eastAsia="Calibri" w:hAnsi="Arial" w:cs="Times New Roman"/>
          <w:bCs/>
          <w:sz w:val="20"/>
        </w:rPr>
        <w:t>2.</w:t>
      </w:r>
    </w:p>
    <w:p w14:paraId="5F710C25" w14:textId="77777777" w:rsidR="00FF38E0" w:rsidRPr="0083085C" w:rsidRDefault="00FF38E0">
      <w:pPr>
        <w:rPr>
          <w:rFonts w:ascii="Arial" w:eastAsia="Calibri" w:hAnsi="Arial" w:cs="Times New Roman"/>
          <w:bCs/>
          <w:sz w:val="20"/>
        </w:rPr>
      </w:pPr>
      <w:r w:rsidRPr="0083085C">
        <w:rPr>
          <w:rFonts w:ascii="Arial" w:eastAsia="Calibri" w:hAnsi="Arial" w:cs="Times New Roman"/>
          <w:bCs/>
          <w:sz w:val="20"/>
        </w:rPr>
        <w:br w:type="page"/>
      </w:r>
    </w:p>
    <w:p w14:paraId="27958DC1" w14:textId="0907AC7D" w:rsidR="00D07BEA" w:rsidRPr="0083085C" w:rsidRDefault="00D07BEA" w:rsidP="00D07BEA">
      <w:pPr>
        <w:spacing w:before="400" w:after="200" w:line="276" w:lineRule="auto"/>
        <w:jc w:val="both"/>
        <w:rPr>
          <w:rFonts w:ascii="Arial" w:eastAsia="Calibri" w:hAnsi="Arial" w:cs="Times New Roman"/>
          <w:b/>
          <w:sz w:val="20"/>
        </w:rPr>
      </w:pPr>
      <w:r w:rsidRPr="0083085C">
        <w:rPr>
          <w:rFonts w:ascii="Arial" w:eastAsia="Calibri" w:hAnsi="Arial" w:cs="Times New Roman"/>
          <w:b/>
          <w:sz w:val="20"/>
        </w:rPr>
        <w:lastRenderedPageBreak/>
        <w:t>b.</w:t>
      </w:r>
      <w:r w:rsidRPr="0083085C">
        <w:rPr>
          <w:rFonts w:ascii="Arial" w:eastAsia="Calibri" w:hAnsi="Arial" w:cs="Times New Roman"/>
          <w:b/>
          <w:sz w:val="20"/>
        </w:rPr>
        <w:tab/>
        <w:t>Digitalna preobrazba</w:t>
      </w:r>
    </w:p>
    <w:p w14:paraId="2F6BFBF5" w14:textId="777848A6" w:rsidR="00D07BEA" w:rsidRPr="0083085C" w:rsidRDefault="00613616" w:rsidP="00D07BEA">
      <w:pPr>
        <w:spacing w:after="200" w:line="276" w:lineRule="auto"/>
        <w:jc w:val="both"/>
        <w:rPr>
          <w:rFonts w:ascii="Arial" w:eastAsia="Calibri" w:hAnsi="Arial" w:cs="Times New Roman"/>
          <w:bCs/>
          <w:sz w:val="20"/>
          <w:lang w:bidi="sl-SI"/>
        </w:rPr>
      </w:pPr>
      <w:r w:rsidRPr="0083085C">
        <w:rPr>
          <w:rFonts w:ascii="Arial" w:eastAsia="Calibri" w:hAnsi="Arial" w:cs="Times New Roman"/>
          <w:bCs/>
          <w:sz w:val="20"/>
          <w:lang w:bidi="sl-SI"/>
        </w:rPr>
        <w:t>P</w:t>
      </w:r>
      <w:r w:rsidR="00B61B3F">
        <w:rPr>
          <w:rFonts w:ascii="Arial" w:eastAsia="Calibri" w:hAnsi="Arial" w:cs="Times New Roman"/>
          <w:bCs/>
          <w:sz w:val="20"/>
          <w:lang w:bidi="sl-SI"/>
        </w:rPr>
        <w:t>ri indeksu</w:t>
      </w:r>
      <w:r w:rsidRPr="0083085C">
        <w:rPr>
          <w:rFonts w:ascii="Arial" w:eastAsia="Calibri" w:hAnsi="Arial" w:cs="Times New Roman"/>
          <w:bCs/>
          <w:sz w:val="20"/>
          <w:lang w:bidi="sl-SI"/>
        </w:rPr>
        <w:t xml:space="preserve"> DESI</w:t>
      </w:r>
      <w:r w:rsidR="00D07BEA" w:rsidRPr="0083085C">
        <w:rPr>
          <w:rFonts w:ascii="Arial" w:eastAsia="Calibri" w:hAnsi="Arial" w:cs="Times New Roman"/>
          <w:bCs/>
          <w:sz w:val="20"/>
          <w:lang w:bidi="sl-SI"/>
        </w:rPr>
        <w:t xml:space="preserve"> 202</w:t>
      </w:r>
      <w:r w:rsidR="00CD1112" w:rsidRPr="0083085C">
        <w:rPr>
          <w:rFonts w:ascii="Arial" w:eastAsia="Calibri" w:hAnsi="Arial" w:cs="Times New Roman"/>
          <w:bCs/>
          <w:sz w:val="20"/>
          <w:lang w:bidi="sl-SI"/>
        </w:rPr>
        <w:t>1</w:t>
      </w:r>
      <w:r w:rsidRPr="0083085C">
        <w:rPr>
          <w:rFonts w:ascii="Arial" w:eastAsia="Calibri" w:hAnsi="Arial" w:cs="Times New Roman"/>
          <w:bCs/>
          <w:sz w:val="20"/>
          <w:lang w:bidi="sl-SI"/>
        </w:rPr>
        <w:t xml:space="preserve"> (EK, 2021d)</w:t>
      </w:r>
      <w:r w:rsidR="00D07BEA" w:rsidRPr="0083085C">
        <w:rPr>
          <w:rFonts w:ascii="Arial" w:eastAsia="Calibri" w:hAnsi="Arial" w:cs="Times New Roman"/>
          <w:bCs/>
          <w:sz w:val="20"/>
          <w:lang w:bidi="sl-SI"/>
        </w:rPr>
        <w:t xml:space="preserve"> je Slovenija na 1</w:t>
      </w:r>
      <w:r w:rsidR="00216BAB" w:rsidRPr="0083085C">
        <w:rPr>
          <w:rFonts w:ascii="Arial" w:eastAsia="Calibri" w:hAnsi="Arial" w:cs="Times New Roman"/>
          <w:bCs/>
          <w:sz w:val="20"/>
          <w:lang w:bidi="sl-SI"/>
        </w:rPr>
        <w:t>3</w:t>
      </w:r>
      <w:r w:rsidR="00D07BEA" w:rsidRPr="0083085C">
        <w:rPr>
          <w:rFonts w:ascii="Arial" w:eastAsia="Calibri" w:hAnsi="Arial" w:cs="Times New Roman"/>
          <w:bCs/>
          <w:sz w:val="20"/>
          <w:lang w:bidi="sl-SI"/>
        </w:rPr>
        <w:t xml:space="preserve">. mestu med državami članicami EU. </w:t>
      </w:r>
      <w:r w:rsidR="00D07BEA" w:rsidRPr="0083085C">
        <w:rPr>
          <w:rFonts w:ascii="Arial" w:eastAsia="Calibri" w:hAnsi="Arial" w:cs="Times New Roman"/>
          <w:bCs/>
          <w:sz w:val="20"/>
        </w:rPr>
        <w:t>V zadnjih letih je napredovala predvsem na področju digitalnih javnih storitev, vendar še vedno</w:t>
      </w:r>
      <w:r w:rsidR="00B61B3F">
        <w:rPr>
          <w:rFonts w:ascii="Arial" w:eastAsia="Calibri" w:hAnsi="Arial" w:cs="Times New Roman"/>
          <w:bCs/>
          <w:sz w:val="20"/>
        </w:rPr>
        <w:t xml:space="preserve"> ostaja</w:t>
      </w:r>
      <w:r w:rsidR="00D07BEA" w:rsidRPr="0083085C">
        <w:rPr>
          <w:rFonts w:ascii="Arial" w:eastAsia="Calibri" w:hAnsi="Arial" w:cs="Times New Roman"/>
          <w:bCs/>
          <w:sz w:val="20"/>
        </w:rPr>
        <w:t xml:space="preserve"> pod povprečjem EU. Slovenija dosega srednje nizko raven prodora s povprečno ravnjo digitalizacije v javnih storitvah, problematične ostajajo </w:t>
      </w:r>
      <w:r w:rsidR="00B61B3F">
        <w:rPr>
          <w:rFonts w:ascii="Arial" w:eastAsia="Calibri" w:hAnsi="Arial" w:cs="Times New Roman"/>
          <w:bCs/>
          <w:sz w:val="20"/>
        </w:rPr>
        <w:t xml:space="preserve">tudi </w:t>
      </w:r>
      <w:r w:rsidR="00D07BEA" w:rsidRPr="0083085C">
        <w:rPr>
          <w:rFonts w:ascii="Arial" w:eastAsia="Calibri" w:hAnsi="Arial" w:cs="Times New Roman"/>
          <w:bCs/>
          <w:sz w:val="20"/>
        </w:rPr>
        <w:t>javne digitalne storitve za podjetja</w:t>
      </w:r>
      <w:r w:rsidR="00D07BEA" w:rsidRPr="0083085C">
        <w:rPr>
          <w:rFonts w:ascii="Arial" w:eastAsia="Calibri" w:hAnsi="Arial" w:cs="Times New Roman"/>
          <w:bCs/>
          <w:sz w:val="20"/>
          <w:lang w:bidi="sl-SI"/>
        </w:rPr>
        <w:t>.</w:t>
      </w:r>
      <w:r w:rsidR="00D07BEA" w:rsidRPr="0083085C">
        <w:rPr>
          <w:rFonts w:ascii="Arial" w:eastAsia="Calibri" w:hAnsi="Arial" w:cs="Times New Roman"/>
          <w:bCs/>
          <w:sz w:val="20"/>
        </w:rPr>
        <w:t xml:space="preserve"> </w:t>
      </w:r>
      <w:r w:rsidR="00D07BEA" w:rsidRPr="0083085C">
        <w:rPr>
          <w:rFonts w:ascii="Arial" w:eastAsia="Calibri" w:hAnsi="Arial" w:cs="Times New Roman"/>
          <w:bCs/>
          <w:sz w:val="20"/>
          <w:lang w:bidi="sl-SI"/>
        </w:rPr>
        <w:t>Slovenija zaostaja na področju rasti produktivnosti zaradi nezadostne uporabe naprednih tehnologij, pri uporabi internetnih storitev in pri investicijah</w:t>
      </w:r>
      <w:r w:rsidR="00B61B3F">
        <w:rPr>
          <w:rFonts w:ascii="Arial" w:eastAsia="Calibri" w:hAnsi="Arial" w:cs="Times New Roman"/>
          <w:bCs/>
          <w:sz w:val="20"/>
          <w:lang w:bidi="sl-SI"/>
        </w:rPr>
        <w:t>,</w:t>
      </w:r>
      <w:r w:rsidR="00D07BEA" w:rsidRPr="0083085C">
        <w:rPr>
          <w:rFonts w:ascii="Arial" w:eastAsia="Calibri" w:hAnsi="Arial" w:cs="Times New Roman"/>
          <w:bCs/>
          <w:sz w:val="20"/>
          <w:lang w:bidi="sl-SI"/>
        </w:rPr>
        <w:t xml:space="preserve"> vezanih na napredne digitalne tehnologije, </w:t>
      </w:r>
      <w:r w:rsidR="00B61B3F">
        <w:rPr>
          <w:rFonts w:ascii="Arial" w:eastAsia="Calibri" w:hAnsi="Arial" w:cs="Times New Roman"/>
          <w:bCs/>
          <w:sz w:val="20"/>
          <w:lang w:bidi="sl-SI"/>
        </w:rPr>
        <w:t>zlasti</w:t>
      </w:r>
      <w:r w:rsidR="00D07BEA" w:rsidRPr="0083085C">
        <w:rPr>
          <w:rFonts w:ascii="Arial" w:eastAsia="Calibri" w:hAnsi="Arial" w:cs="Times New Roman"/>
          <w:bCs/>
          <w:sz w:val="20"/>
          <w:lang w:bidi="sl-SI"/>
        </w:rPr>
        <w:t xml:space="preserve"> umetn</w:t>
      </w:r>
      <w:r w:rsidR="00B61B3F">
        <w:rPr>
          <w:rFonts w:ascii="Arial" w:eastAsia="Calibri" w:hAnsi="Arial" w:cs="Times New Roman"/>
          <w:bCs/>
          <w:sz w:val="20"/>
          <w:lang w:bidi="sl-SI"/>
        </w:rPr>
        <w:t>i</w:t>
      </w:r>
      <w:r w:rsidR="00D07BEA" w:rsidRPr="0083085C">
        <w:rPr>
          <w:rFonts w:ascii="Arial" w:eastAsia="Calibri" w:hAnsi="Arial" w:cs="Times New Roman"/>
          <w:bCs/>
          <w:sz w:val="20"/>
          <w:lang w:bidi="sl-SI"/>
        </w:rPr>
        <w:t xml:space="preserve"> inteligenc</w:t>
      </w:r>
      <w:r w:rsidR="00B61B3F">
        <w:rPr>
          <w:rFonts w:ascii="Arial" w:eastAsia="Calibri" w:hAnsi="Arial" w:cs="Times New Roman"/>
          <w:bCs/>
          <w:sz w:val="20"/>
          <w:lang w:bidi="sl-SI"/>
        </w:rPr>
        <w:t>i</w:t>
      </w:r>
      <w:r w:rsidR="00D07BEA" w:rsidRPr="0083085C">
        <w:rPr>
          <w:rFonts w:ascii="Arial" w:eastAsia="Calibri" w:hAnsi="Arial" w:cs="Times New Roman"/>
          <w:bCs/>
          <w:sz w:val="20"/>
          <w:lang w:bidi="sl-SI"/>
        </w:rPr>
        <w:t xml:space="preserve">, kjer smo med zadnjimi tremi državami v EU, kljub temu da ima Slovenija na tem področju izkazan znanstveni in inovacijski potencial. Zaostajamo tudi pri zagotavljanju digitalnih spretnosti. </w:t>
      </w:r>
    </w:p>
    <w:p w14:paraId="4E2AF46B" w14:textId="67E3CA2E" w:rsidR="00216BAB" w:rsidRPr="0083085C" w:rsidRDefault="00216BAB" w:rsidP="00D07BEA">
      <w:pPr>
        <w:spacing w:after="200" w:line="276" w:lineRule="auto"/>
        <w:jc w:val="both"/>
        <w:rPr>
          <w:rFonts w:ascii="Arial" w:eastAsia="Calibri" w:hAnsi="Arial" w:cs="Times New Roman"/>
          <w:bCs/>
          <w:sz w:val="20"/>
          <w:lang w:bidi="sl-SI"/>
        </w:rPr>
      </w:pPr>
      <w:r w:rsidRPr="0083085C">
        <w:rPr>
          <w:rFonts w:ascii="Arial" w:eastAsia="Calibri" w:hAnsi="Arial" w:cs="Times New Roman"/>
          <w:bCs/>
          <w:sz w:val="20"/>
          <w:lang w:bidi="sl-SI"/>
        </w:rPr>
        <w:t>P</w:t>
      </w:r>
      <w:r w:rsidR="00B61B3F">
        <w:rPr>
          <w:rFonts w:ascii="Arial" w:eastAsia="Calibri" w:hAnsi="Arial" w:cs="Times New Roman"/>
          <w:bCs/>
          <w:sz w:val="20"/>
          <w:lang w:bidi="sl-SI"/>
        </w:rPr>
        <w:t>ri</w:t>
      </w:r>
      <w:r w:rsidRPr="0083085C">
        <w:rPr>
          <w:rFonts w:ascii="Arial" w:eastAsia="Calibri" w:hAnsi="Arial" w:cs="Times New Roman"/>
          <w:bCs/>
          <w:sz w:val="20"/>
          <w:lang w:bidi="sl-SI"/>
        </w:rPr>
        <w:t xml:space="preserve"> </w:t>
      </w:r>
      <w:r w:rsidR="00B61B3F">
        <w:rPr>
          <w:rFonts w:ascii="Arial" w:eastAsia="Calibri" w:hAnsi="Arial" w:cs="Times New Roman"/>
          <w:bCs/>
          <w:sz w:val="20"/>
          <w:lang w:bidi="sl-SI"/>
        </w:rPr>
        <w:t xml:space="preserve">indeksu </w:t>
      </w:r>
      <w:r w:rsidRPr="0083085C">
        <w:rPr>
          <w:rFonts w:ascii="Arial" w:eastAsia="Calibri" w:hAnsi="Arial" w:cs="Times New Roman"/>
          <w:bCs/>
          <w:sz w:val="20"/>
          <w:lang w:bidi="sl-SI"/>
        </w:rPr>
        <w:t>DESI Slovenija svoje uvrstitve znotraj EU ne spreminja, od cilja SRS na tem področju pa se vse bolj oddaljuje</w:t>
      </w:r>
      <w:r w:rsidR="00774E2A" w:rsidRPr="0083085C">
        <w:rPr>
          <w:rFonts w:ascii="Arial" w:eastAsia="Calibri" w:hAnsi="Arial" w:cs="Times New Roman"/>
          <w:bCs/>
          <w:sz w:val="20"/>
          <w:lang w:bidi="sl-SI"/>
        </w:rPr>
        <w:t xml:space="preserve"> (UMAR, 2020b)</w:t>
      </w:r>
      <w:r w:rsidRPr="0083085C">
        <w:rPr>
          <w:rFonts w:ascii="Arial" w:eastAsia="Calibri" w:hAnsi="Arial" w:cs="Times New Roman"/>
          <w:bCs/>
          <w:sz w:val="20"/>
          <w:lang w:bidi="sl-SI"/>
        </w:rPr>
        <w:t>. P</w:t>
      </w:r>
      <w:r w:rsidR="00B61B3F">
        <w:rPr>
          <w:rFonts w:ascii="Arial" w:eastAsia="Calibri" w:hAnsi="Arial" w:cs="Times New Roman"/>
          <w:bCs/>
          <w:sz w:val="20"/>
          <w:lang w:bidi="sl-SI"/>
        </w:rPr>
        <w:t>ri</w:t>
      </w:r>
      <w:r w:rsidRPr="0083085C">
        <w:rPr>
          <w:rFonts w:ascii="Arial" w:eastAsia="Calibri" w:hAnsi="Arial" w:cs="Times New Roman"/>
          <w:bCs/>
          <w:sz w:val="20"/>
          <w:lang w:bidi="sl-SI"/>
        </w:rPr>
        <w:t xml:space="preserve"> DESI 2022 </w:t>
      </w:r>
      <w:r w:rsidR="00613616" w:rsidRPr="0083085C">
        <w:rPr>
          <w:rFonts w:ascii="Arial" w:eastAsia="Calibri" w:hAnsi="Arial" w:cs="Times New Roman"/>
          <w:bCs/>
          <w:sz w:val="20"/>
          <w:lang w:bidi="sl-SI"/>
        </w:rPr>
        <w:t xml:space="preserve">(EK, 2022b) </w:t>
      </w:r>
      <w:r w:rsidRPr="0083085C">
        <w:rPr>
          <w:rFonts w:ascii="Arial" w:eastAsia="Calibri" w:hAnsi="Arial" w:cs="Times New Roman"/>
          <w:bCs/>
          <w:sz w:val="20"/>
          <w:lang w:bidi="sl-SI"/>
        </w:rPr>
        <w:t>je Slovenija napredovala na 11. mesto, relativni napredek države pa se na splošno sklada s povprečjem EU. Priznana je potreba po vlaganju v osnovno digitalno infrastrukturo države, digitalne spretnosti in znanja ter digitalno zmogljivost podjetij.</w:t>
      </w:r>
    </w:p>
    <w:p w14:paraId="5CADAD7C" w14:textId="49419C9A" w:rsidR="00D07BEA" w:rsidRPr="0083085C" w:rsidRDefault="00D07BEA" w:rsidP="00D07BEA">
      <w:pPr>
        <w:spacing w:after="200" w:line="276" w:lineRule="auto"/>
        <w:jc w:val="both"/>
        <w:rPr>
          <w:rFonts w:ascii="Arial" w:eastAsia="Calibri" w:hAnsi="Arial" w:cs="Times New Roman"/>
          <w:bCs/>
          <w:sz w:val="20"/>
        </w:rPr>
      </w:pPr>
      <w:r w:rsidRPr="0083085C">
        <w:rPr>
          <w:rFonts w:ascii="Arial" w:eastAsia="Calibri" w:hAnsi="Arial" w:cs="Times New Roman"/>
          <w:bCs/>
          <w:sz w:val="20"/>
        </w:rPr>
        <w:t>Predvideni ukrepi</w:t>
      </w:r>
      <w:r w:rsidR="00206157" w:rsidRPr="0083085C">
        <w:rPr>
          <w:rStyle w:val="Sprotnaopomba-sklic"/>
          <w:rFonts w:ascii="Arial" w:eastAsia="Calibri" w:hAnsi="Arial" w:cs="Times New Roman"/>
          <w:bCs/>
          <w:sz w:val="20"/>
        </w:rPr>
        <w:footnoteReference w:id="55"/>
      </w:r>
      <w:r w:rsidRPr="0083085C">
        <w:rPr>
          <w:rFonts w:ascii="Arial" w:eastAsia="Calibri" w:hAnsi="Arial" w:cs="Times New Roman"/>
          <w:bCs/>
          <w:sz w:val="20"/>
        </w:rPr>
        <w:t>:</w:t>
      </w:r>
    </w:p>
    <w:p w14:paraId="796F4F56" w14:textId="28D03EBF" w:rsidR="00DB3904" w:rsidRPr="0083085C" w:rsidRDefault="005F5362" w:rsidP="00DB3904">
      <w:pPr>
        <w:spacing w:after="200" w:line="276" w:lineRule="auto"/>
        <w:jc w:val="both"/>
        <w:rPr>
          <w:rFonts w:ascii="Arial" w:eastAsia="Calibri" w:hAnsi="Arial" w:cs="Times New Roman"/>
          <w:bCs/>
          <w:sz w:val="20"/>
          <w:lang w:bidi="sl-SI"/>
        </w:rPr>
      </w:pPr>
      <w:r w:rsidRPr="0083085C">
        <w:rPr>
          <w:rFonts w:ascii="Arial" w:eastAsia="Calibri" w:hAnsi="Arial" w:cs="Times New Roman"/>
          <w:sz w:val="20"/>
          <w:lang w:bidi="sl-SI"/>
        </w:rPr>
        <w:t>Podprta bo celovita in varna</w:t>
      </w:r>
      <w:r w:rsidR="00DB3904" w:rsidRPr="0083085C">
        <w:rPr>
          <w:rFonts w:ascii="Arial" w:eastAsia="Calibri" w:hAnsi="Arial" w:cs="Times New Roman"/>
          <w:sz w:val="20"/>
          <w:lang w:bidi="sl-SI"/>
        </w:rPr>
        <w:t xml:space="preserve"> </w:t>
      </w:r>
      <w:r w:rsidRPr="0083085C">
        <w:rPr>
          <w:rFonts w:ascii="Arial" w:eastAsia="Calibri" w:hAnsi="Arial" w:cs="Times New Roman"/>
          <w:sz w:val="20"/>
          <w:lang w:bidi="sl-SI"/>
        </w:rPr>
        <w:t>digitalna preobrazba</w:t>
      </w:r>
      <w:r w:rsidR="00DB3904" w:rsidRPr="0083085C">
        <w:rPr>
          <w:rFonts w:ascii="Arial" w:eastAsia="Calibri" w:hAnsi="Arial" w:cs="Times New Roman"/>
          <w:sz w:val="20"/>
          <w:lang w:bidi="sl-SI"/>
        </w:rPr>
        <w:t xml:space="preserve"> MSP, tako z nadgradnjo podpornega in poslovnega okolja (krepitev delovanja obstoječih in novih mehanizmov in institucij za digitalno preobrazbo) kot tudi s ciljnimi instrumenti za MSP (npr. digitalni vavčerji, </w:t>
      </w:r>
      <w:r w:rsidR="00DB3904" w:rsidRPr="0083085C">
        <w:rPr>
          <w:rFonts w:ascii="Arial" w:eastAsia="Calibri" w:hAnsi="Arial" w:cs="Times New Roman"/>
          <w:sz w:val="20"/>
        </w:rPr>
        <w:t>spodbude za digitalno transformacijo, e-poslovanje</w:t>
      </w:r>
      <w:r w:rsidR="00DB3904" w:rsidRPr="0083085C">
        <w:rPr>
          <w:rFonts w:ascii="Arial" w:eastAsia="Calibri" w:hAnsi="Arial" w:cs="Times New Roman"/>
          <w:sz w:val="20"/>
          <w:lang w:bidi="sl-SI"/>
        </w:rPr>
        <w:t xml:space="preserve">) zaradi slabe integracije digitalnih tehnologij v poslovne procese MSP. Ukrepi bodo naslovili tudi spodbujanje razvoja in uporabe umetne inteligence in drugih naprednih digitalnih tehnologij v gospodarstvu in družbi. </w:t>
      </w:r>
      <w:r w:rsidR="00DB3904" w:rsidRPr="0083085C">
        <w:rPr>
          <w:rFonts w:ascii="Arial" w:eastAsia="Calibri" w:hAnsi="Arial" w:cs="Times New Roman"/>
          <w:bCs/>
          <w:sz w:val="20"/>
          <w:lang w:bidi="sl-SI"/>
        </w:rPr>
        <w:t xml:space="preserve">Podprte bodo tudi naložbe v skupno standardizirano arhitekturo in digitalno infrastrukturo za uvedbo novih tehnologij (internet stvari, velepodatki, umetna inteligenca/strojno učenje, veriženje podatkovnih blokov in kibernetska varnost), ki bodo uporabnikom omogočile </w:t>
      </w:r>
      <w:r w:rsidR="00B61B3F">
        <w:rPr>
          <w:rFonts w:ascii="Arial" w:eastAsia="Calibri" w:hAnsi="Arial" w:cs="Times New Roman"/>
          <w:bCs/>
          <w:sz w:val="20"/>
          <w:lang w:bidi="sl-SI"/>
        </w:rPr>
        <w:t>boljši</w:t>
      </w:r>
      <w:r w:rsidR="00B61B3F" w:rsidRPr="0083085C">
        <w:rPr>
          <w:rFonts w:ascii="Arial" w:eastAsia="Calibri" w:hAnsi="Arial" w:cs="Times New Roman"/>
          <w:bCs/>
          <w:sz w:val="20"/>
          <w:lang w:bidi="sl-SI"/>
        </w:rPr>
        <w:t xml:space="preserve"> </w:t>
      </w:r>
      <w:r w:rsidR="00DB3904" w:rsidRPr="0083085C">
        <w:rPr>
          <w:rFonts w:ascii="Arial" w:eastAsia="Calibri" w:hAnsi="Arial" w:cs="Times New Roman"/>
          <w:bCs/>
          <w:sz w:val="20"/>
          <w:lang w:bidi="sl-SI"/>
        </w:rPr>
        <w:t>dostop do digitalnih storitev.</w:t>
      </w:r>
    </w:p>
    <w:p w14:paraId="3CE1903C" w14:textId="723B93FB" w:rsidR="00D07BEA" w:rsidRPr="0083085C" w:rsidRDefault="005F5362" w:rsidP="009F33F2">
      <w:pPr>
        <w:spacing w:after="200" w:line="276" w:lineRule="auto"/>
        <w:jc w:val="both"/>
        <w:rPr>
          <w:rFonts w:ascii="Arial" w:eastAsia="Calibri" w:hAnsi="Arial" w:cs="Times New Roman"/>
          <w:sz w:val="20"/>
          <w:lang w:bidi="sl-SI"/>
        </w:rPr>
      </w:pPr>
      <w:r w:rsidRPr="0083085C">
        <w:rPr>
          <w:rFonts w:ascii="Arial" w:eastAsia="Calibri" w:hAnsi="Arial" w:cs="Times New Roman"/>
          <w:sz w:val="20"/>
          <w:lang w:bidi="sl-SI"/>
        </w:rPr>
        <w:t>Podprta bo</w:t>
      </w:r>
      <w:r w:rsidR="00DB3904" w:rsidRPr="0083085C">
        <w:rPr>
          <w:rFonts w:ascii="Arial" w:eastAsia="Calibri" w:hAnsi="Arial" w:cs="Times New Roman"/>
          <w:sz w:val="20"/>
          <w:lang w:bidi="sl-SI"/>
        </w:rPr>
        <w:t xml:space="preserve"> </w:t>
      </w:r>
      <w:r w:rsidRPr="0083085C">
        <w:rPr>
          <w:rFonts w:ascii="Arial" w:eastAsia="Calibri" w:hAnsi="Arial" w:cs="Times New Roman"/>
          <w:sz w:val="20"/>
          <w:lang w:bidi="sl-SI"/>
        </w:rPr>
        <w:t>digitalizacija</w:t>
      </w:r>
      <w:r w:rsidR="00DB3904" w:rsidRPr="0083085C">
        <w:rPr>
          <w:rFonts w:ascii="Arial" w:eastAsia="Calibri" w:hAnsi="Arial" w:cs="Times New Roman"/>
          <w:sz w:val="20"/>
          <w:lang w:bidi="sl-SI"/>
        </w:rPr>
        <w:t xml:space="preserve"> storitev in procesov javne uprave</w:t>
      </w:r>
      <w:r w:rsidR="00DB3904" w:rsidRPr="0083085C">
        <w:rPr>
          <w:rFonts w:ascii="Arial" w:eastAsia="Calibri" w:hAnsi="Arial" w:cs="Times New Roman"/>
          <w:b/>
          <w:sz w:val="20"/>
          <w:lang w:bidi="sl-SI"/>
        </w:rPr>
        <w:t xml:space="preserve"> </w:t>
      </w:r>
      <w:r w:rsidR="00DB3904" w:rsidRPr="0083085C">
        <w:rPr>
          <w:rFonts w:ascii="Arial" w:eastAsia="Calibri" w:hAnsi="Arial" w:cs="Times New Roman"/>
          <w:sz w:val="20"/>
          <w:lang w:bidi="sl-SI"/>
        </w:rPr>
        <w:t>za podjetja in državljane oz</w:t>
      </w:r>
      <w:r w:rsidR="00B61B3F">
        <w:rPr>
          <w:rFonts w:ascii="Arial" w:eastAsia="Calibri" w:hAnsi="Arial" w:cs="Times New Roman"/>
          <w:sz w:val="20"/>
          <w:lang w:bidi="sl-SI"/>
        </w:rPr>
        <w:t>iroma</w:t>
      </w:r>
      <w:r w:rsidR="00DB3904" w:rsidRPr="0083085C">
        <w:rPr>
          <w:rFonts w:ascii="Arial" w:eastAsia="Calibri" w:hAnsi="Arial" w:cs="Times New Roman"/>
          <w:sz w:val="20"/>
          <w:lang w:bidi="sl-SI"/>
        </w:rPr>
        <w:t xml:space="preserve"> družbo kot celoto</w:t>
      </w:r>
      <w:r w:rsidRPr="0083085C">
        <w:rPr>
          <w:rFonts w:ascii="Arial" w:eastAsia="Calibri" w:hAnsi="Arial" w:cs="Times New Roman"/>
          <w:sz w:val="20"/>
          <w:lang w:bidi="sl-SI"/>
        </w:rPr>
        <w:t xml:space="preserve"> ob upoštevanju </w:t>
      </w:r>
      <w:r w:rsidR="00DB3904" w:rsidRPr="0083085C">
        <w:rPr>
          <w:rFonts w:ascii="Arial" w:eastAsia="Calibri" w:hAnsi="Arial" w:cs="Times New Roman"/>
          <w:sz w:val="20"/>
          <w:lang w:bidi="sl-SI"/>
        </w:rPr>
        <w:t>sodobn</w:t>
      </w:r>
      <w:r w:rsidRPr="0083085C">
        <w:rPr>
          <w:rFonts w:ascii="Arial" w:eastAsia="Calibri" w:hAnsi="Arial" w:cs="Times New Roman"/>
          <w:sz w:val="20"/>
          <w:lang w:bidi="sl-SI"/>
        </w:rPr>
        <w:t>ih načel</w:t>
      </w:r>
      <w:r w:rsidR="00DB3904" w:rsidRPr="0083085C">
        <w:rPr>
          <w:rFonts w:ascii="Arial" w:eastAsia="Calibri" w:hAnsi="Arial" w:cs="Times New Roman"/>
          <w:sz w:val="20"/>
          <w:lang w:bidi="sl-SI"/>
        </w:rPr>
        <w:t xml:space="preserve"> njihovega soustvarjanja z uporabnikom, izkorišča</w:t>
      </w:r>
      <w:r w:rsidRPr="0083085C">
        <w:rPr>
          <w:rFonts w:ascii="Arial" w:eastAsia="Calibri" w:hAnsi="Arial" w:cs="Times New Roman"/>
          <w:sz w:val="20"/>
          <w:lang w:bidi="sl-SI"/>
        </w:rPr>
        <w:t>nju</w:t>
      </w:r>
      <w:r w:rsidR="00DB3904" w:rsidRPr="0083085C">
        <w:rPr>
          <w:rFonts w:ascii="Arial" w:eastAsia="Calibri" w:hAnsi="Arial" w:cs="Times New Roman"/>
          <w:sz w:val="20"/>
          <w:lang w:bidi="sl-SI"/>
        </w:rPr>
        <w:t xml:space="preserve"> podatk</w:t>
      </w:r>
      <w:r w:rsidRPr="0083085C">
        <w:rPr>
          <w:rFonts w:ascii="Arial" w:eastAsia="Calibri" w:hAnsi="Arial" w:cs="Times New Roman"/>
          <w:sz w:val="20"/>
          <w:lang w:bidi="sl-SI"/>
        </w:rPr>
        <w:t>ov</w:t>
      </w:r>
      <w:r w:rsidR="00DB3904" w:rsidRPr="0083085C">
        <w:rPr>
          <w:rFonts w:ascii="Arial" w:eastAsia="Calibri" w:hAnsi="Arial" w:cs="Times New Roman"/>
          <w:sz w:val="20"/>
          <w:lang w:bidi="sl-SI"/>
        </w:rPr>
        <w:t xml:space="preserve"> in napredn</w:t>
      </w:r>
      <w:r w:rsidRPr="0083085C">
        <w:rPr>
          <w:rFonts w:ascii="Arial" w:eastAsia="Calibri" w:hAnsi="Arial" w:cs="Times New Roman"/>
          <w:sz w:val="20"/>
          <w:lang w:bidi="sl-SI"/>
        </w:rPr>
        <w:t>ih</w:t>
      </w:r>
      <w:r w:rsidR="00DB3904" w:rsidRPr="0083085C">
        <w:rPr>
          <w:rFonts w:ascii="Arial" w:eastAsia="Calibri" w:hAnsi="Arial" w:cs="Times New Roman"/>
          <w:sz w:val="20"/>
          <w:lang w:bidi="sl-SI"/>
        </w:rPr>
        <w:t xml:space="preserve"> digitaln</w:t>
      </w:r>
      <w:r w:rsidRPr="0083085C">
        <w:rPr>
          <w:rFonts w:ascii="Arial" w:eastAsia="Calibri" w:hAnsi="Arial" w:cs="Times New Roman"/>
          <w:sz w:val="20"/>
          <w:lang w:bidi="sl-SI"/>
        </w:rPr>
        <w:t>ih</w:t>
      </w:r>
      <w:r w:rsidR="00DB3904" w:rsidRPr="0083085C">
        <w:rPr>
          <w:rFonts w:ascii="Arial" w:eastAsia="Calibri" w:hAnsi="Arial" w:cs="Times New Roman"/>
          <w:sz w:val="20"/>
          <w:lang w:bidi="sl-SI"/>
        </w:rPr>
        <w:t xml:space="preserve"> tehnol</w:t>
      </w:r>
      <w:r w:rsidRPr="0083085C">
        <w:rPr>
          <w:rFonts w:ascii="Arial" w:eastAsia="Calibri" w:hAnsi="Arial" w:cs="Times New Roman"/>
          <w:sz w:val="20"/>
          <w:lang w:bidi="sl-SI"/>
        </w:rPr>
        <w:t>ogij</w:t>
      </w:r>
      <w:r w:rsidR="00DB3904" w:rsidRPr="0083085C">
        <w:rPr>
          <w:rFonts w:ascii="Arial" w:eastAsia="Calibri" w:hAnsi="Arial" w:cs="Times New Roman"/>
          <w:sz w:val="20"/>
          <w:lang w:bidi="sl-SI"/>
        </w:rPr>
        <w:t xml:space="preserve"> ter zagotavlja</w:t>
      </w:r>
      <w:r w:rsidRPr="0083085C">
        <w:rPr>
          <w:rFonts w:ascii="Arial" w:eastAsia="Calibri" w:hAnsi="Arial" w:cs="Times New Roman"/>
          <w:sz w:val="20"/>
          <w:lang w:bidi="sl-SI"/>
        </w:rPr>
        <w:t>nju</w:t>
      </w:r>
      <w:r w:rsidR="00DB3904" w:rsidRPr="0083085C">
        <w:rPr>
          <w:rFonts w:ascii="Arial" w:eastAsia="Calibri" w:hAnsi="Arial" w:cs="Times New Roman"/>
          <w:sz w:val="20"/>
          <w:lang w:bidi="sl-SI"/>
        </w:rPr>
        <w:t xml:space="preserve"> gradnik</w:t>
      </w:r>
      <w:r w:rsidRPr="0083085C">
        <w:rPr>
          <w:rFonts w:ascii="Arial" w:eastAsia="Calibri" w:hAnsi="Arial" w:cs="Times New Roman"/>
          <w:sz w:val="20"/>
          <w:lang w:bidi="sl-SI"/>
        </w:rPr>
        <w:t>ov</w:t>
      </w:r>
      <w:r w:rsidR="00DB3904" w:rsidRPr="0083085C">
        <w:rPr>
          <w:rFonts w:ascii="Arial" w:eastAsia="Calibri" w:hAnsi="Arial" w:cs="Times New Roman"/>
          <w:sz w:val="20"/>
          <w:lang w:bidi="sl-SI"/>
        </w:rPr>
        <w:t xml:space="preserve"> za razvoj pametnih digitalnih storitev. Ukrepi bodo naslavljali pametna mesta, skupnosti in vasi (spremljali bomo lokalne skupnosti v Sloveniji, merili participacijo lokalnih skupnosti</w:t>
      </w:r>
      <w:r w:rsidR="00B61B3F">
        <w:rPr>
          <w:rFonts w:ascii="Arial" w:eastAsia="Calibri" w:hAnsi="Arial" w:cs="Times New Roman"/>
          <w:sz w:val="20"/>
          <w:lang w:bidi="sl-SI"/>
        </w:rPr>
        <w:t>, tj.</w:t>
      </w:r>
      <w:r w:rsidR="00DB3904" w:rsidRPr="0083085C">
        <w:rPr>
          <w:rFonts w:ascii="Arial" w:eastAsia="Calibri" w:hAnsi="Arial" w:cs="Times New Roman"/>
          <w:sz w:val="20"/>
          <w:lang w:bidi="sl-SI"/>
        </w:rPr>
        <w:t xml:space="preserve"> občin pri deljenju ali uporabi podatkov na skupni podatkovni infrastrukturi). Naslov</w:t>
      </w:r>
      <w:r w:rsidRPr="0083085C">
        <w:rPr>
          <w:rFonts w:ascii="Arial" w:eastAsia="Calibri" w:hAnsi="Arial" w:cs="Times New Roman"/>
          <w:sz w:val="20"/>
          <w:lang w:bidi="sl-SI"/>
        </w:rPr>
        <w:t>ljena bo</w:t>
      </w:r>
      <w:r w:rsidR="00DB3904" w:rsidRPr="0083085C">
        <w:rPr>
          <w:rFonts w:ascii="Arial" w:eastAsia="Calibri" w:hAnsi="Arial" w:cs="Times New Roman"/>
          <w:sz w:val="20"/>
          <w:lang w:bidi="sl-SI"/>
        </w:rPr>
        <w:t xml:space="preserve"> digitalizacij</w:t>
      </w:r>
      <w:r w:rsidRPr="0083085C">
        <w:rPr>
          <w:rFonts w:ascii="Arial" w:eastAsia="Calibri" w:hAnsi="Arial" w:cs="Times New Roman"/>
          <w:sz w:val="20"/>
          <w:lang w:bidi="sl-SI"/>
        </w:rPr>
        <w:t>a</w:t>
      </w:r>
      <w:r w:rsidR="00DB3904" w:rsidRPr="0083085C">
        <w:rPr>
          <w:rFonts w:ascii="Arial" w:eastAsia="Calibri" w:hAnsi="Arial" w:cs="Times New Roman"/>
          <w:sz w:val="20"/>
          <w:lang w:bidi="sl-SI"/>
        </w:rPr>
        <w:t xml:space="preserve"> slovenskega jezika (tudi z zagotovitvijo sodobnih digitalnih virov in jezikovnih tehnologij s pomočjo umetne inteligence), vključno s prilagoditvami za ranljive skupine ter z vzpostavljenimi javno dostopnimi korpusi slovenskega jezika</w:t>
      </w:r>
      <w:r w:rsidR="00B61B3F">
        <w:rPr>
          <w:rFonts w:ascii="Arial" w:eastAsia="Calibri" w:hAnsi="Arial" w:cs="Times New Roman"/>
          <w:sz w:val="20"/>
          <w:lang w:bidi="sl-SI"/>
        </w:rPr>
        <w:t>,</w:t>
      </w:r>
      <w:r w:rsidR="00DB3904" w:rsidRPr="0083085C">
        <w:rPr>
          <w:rFonts w:ascii="Arial" w:eastAsia="Calibri" w:hAnsi="Arial" w:cs="Times New Roman"/>
          <w:sz w:val="20"/>
          <w:lang w:bidi="sl-SI"/>
        </w:rPr>
        <w:t xml:space="preserve"> potrebnimi za algoritmične obdelave </w:t>
      </w:r>
      <w:r w:rsidR="00B61B3F">
        <w:rPr>
          <w:rFonts w:ascii="Arial" w:eastAsia="Calibri" w:hAnsi="Arial" w:cs="Times New Roman"/>
          <w:sz w:val="20"/>
          <w:lang w:bidi="sl-SI"/>
        </w:rPr>
        <w:t xml:space="preserve">n </w:t>
      </w:r>
      <w:r w:rsidR="00DB3904" w:rsidRPr="0083085C">
        <w:rPr>
          <w:rFonts w:ascii="Arial" w:eastAsia="Calibri" w:hAnsi="Arial" w:cs="Times New Roman"/>
          <w:sz w:val="20"/>
          <w:lang w:bidi="sl-SI"/>
        </w:rPr>
        <w:t>gospodarstvu, javnem sektorj in akademski sferi, digitalne inovacije na področju dostopnosti kulture</w:t>
      </w:r>
      <w:r w:rsidR="00DB3904" w:rsidRPr="0083085C">
        <w:rPr>
          <w:rFonts w:ascii="Arial" w:eastAsia="Calibri" w:hAnsi="Arial" w:cs="Times New Roman"/>
          <w:sz w:val="20"/>
          <w:vertAlign w:val="superscript"/>
          <w:lang w:bidi="sl-SI"/>
        </w:rPr>
        <w:footnoteReference w:id="56"/>
      </w:r>
      <w:r w:rsidR="00DB3904" w:rsidRPr="0083085C">
        <w:rPr>
          <w:rFonts w:ascii="Arial" w:eastAsia="Calibri" w:hAnsi="Arial" w:cs="Times New Roman"/>
          <w:sz w:val="20"/>
          <w:lang w:bidi="sl-SI"/>
        </w:rPr>
        <w:t>, vključevanje digitalnih vsebin v izobraževalni sistem oz</w:t>
      </w:r>
      <w:r w:rsidR="00B61B3F">
        <w:rPr>
          <w:rFonts w:ascii="Arial" w:eastAsia="Calibri" w:hAnsi="Arial" w:cs="Times New Roman"/>
          <w:sz w:val="20"/>
          <w:lang w:bidi="sl-SI"/>
        </w:rPr>
        <w:t>iroma</w:t>
      </w:r>
      <w:r w:rsidR="00DB3904" w:rsidRPr="0083085C">
        <w:rPr>
          <w:rFonts w:ascii="Arial" w:eastAsia="Calibri" w:hAnsi="Arial" w:cs="Times New Roman"/>
          <w:sz w:val="20"/>
          <w:lang w:bidi="sl-SI"/>
        </w:rPr>
        <w:t xml:space="preserve"> e-izobraževanje, pomoč pri prenosu inovacij in razvitih tehnologij v gospodarstvo in javno upravo, e-prostor (razvoj t.</w:t>
      </w:r>
      <w:r w:rsidR="00534DF1">
        <w:rPr>
          <w:rFonts w:ascii="Arial" w:eastAsia="Calibri" w:hAnsi="Arial" w:cs="Times New Roman"/>
          <w:sz w:val="20"/>
          <w:lang w:bidi="sl-SI"/>
        </w:rPr>
        <w:t xml:space="preserve"> </w:t>
      </w:r>
      <w:r w:rsidR="00DB3904" w:rsidRPr="0083085C">
        <w:rPr>
          <w:rFonts w:ascii="Arial" w:eastAsia="Calibri" w:hAnsi="Arial" w:cs="Times New Roman"/>
          <w:sz w:val="20"/>
          <w:lang w:bidi="sl-SI"/>
        </w:rPr>
        <w:t>i. geoprostorskega digitalnega dvojčka, e-pravosodje</w:t>
      </w:r>
      <w:r w:rsidR="00FF38E0" w:rsidRPr="0083085C">
        <w:rPr>
          <w:rFonts w:ascii="Arial" w:eastAsia="Calibri" w:hAnsi="Arial" w:cs="Times New Roman"/>
          <w:sz w:val="20"/>
          <w:lang w:bidi="sl-SI"/>
        </w:rPr>
        <w:t xml:space="preserve"> itd.).</w:t>
      </w:r>
      <w:r w:rsidR="00DB3904" w:rsidRPr="0083085C">
        <w:rPr>
          <w:rFonts w:ascii="Arial" w:eastAsia="Calibri" w:hAnsi="Arial" w:cs="Times New Roman"/>
          <w:sz w:val="20"/>
          <w:lang w:bidi="sl-SI"/>
        </w:rPr>
        <w:t xml:space="preserve"> </w:t>
      </w:r>
      <w:r w:rsidRPr="0083085C">
        <w:rPr>
          <w:rFonts w:ascii="Arial" w:eastAsia="Calibri" w:hAnsi="Arial" w:cs="Times New Roman"/>
          <w:sz w:val="20"/>
          <w:lang w:bidi="sl-SI"/>
        </w:rPr>
        <w:t xml:space="preserve">Naslovljen bo </w:t>
      </w:r>
      <w:r w:rsidR="00DB3904" w:rsidRPr="0083085C">
        <w:rPr>
          <w:rFonts w:ascii="Arial" w:eastAsia="Calibri" w:hAnsi="Arial" w:cs="Times New Roman"/>
          <w:sz w:val="20"/>
          <w:lang w:bidi="sl-SI"/>
        </w:rPr>
        <w:t>dvig digitalne vključenosti in digitalnih kompetenc v družbi in gospodarstvu.</w:t>
      </w:r>
    </w:p>
    <w:p w14:paraId="322A4667" w14:textId="65875E8F" w:rsidR="009F33F2" w:rsidRPr="0083085C" w:rsidRDefault="00D07BEA" w:rsidP="009F33F2">
      <w:pPr>
        <w:spacing w:before="400" w:after="200" w:line="276" w:lineRule="auto"/>
        <w:jc w:val="both"/>
        <w:rPr>
          <w:rFonts w:ascii="Arial" w:eastAsia="Calibri" w:hAnsi="Arial" w:cs="Times New Roman"/>
          <w:b/>
          <w:bCs/>
          <w:sz w:val="20"/>
        </w:rPr>
      </w:pPr>
      <w:r w:rsidRPr="0083085C">
        <w:rPr>
          <w:rFonts w:ascii="Arial" w:eastAsia="Calibri" w:hAnsi="Arial" w:cs="Times New Roman"/>
          <w:b/>
          <w:bCs/>
          <w:sz w:val="20"/>
        </w:rPr>
        <w:t>c</w:t>
      </w:r>
      <w:r w:rsidR="009F33F2" w:rsidRPr="0083085C">
        <w:rPr>
          <w:rFonts w:ascii="Arial" w:eastAsia="Calibri" w:hAnsi="Arial" w:cs="Times New Roman"/>
          <w:b/>
          <w:bCs/>
          <w:sz w:val="20"/>
        </w:rPr>
        <w:t>.</w:t>
      </w:r>
      <w:r w:rsidR="009F33F2" w:rsidRPr="0083085C">
        <w:rPr>
          <w:rFonts w:ascii="Arial" w:eastAsia="Calibri" w:hAnsi="Arial" w:cs="Times New Roman"/>
          <w:b/>
          <w:bCs/>
          <w:sz w:val="20"/>
        </w:rPr>
        <w:tab/>
      </w:r>
      <w:r w:rsidR="009F33F2" w:rsidRPr="0083085C">
        <w:rPr>
          <w:rFonts w:ascii="Arial" w:eastAsia="Calibri" w:hAnsi="Arial" w:cs="Times New Roman"/>
          <w:b/>
          <w:sz w:val="20"/>
        </w:rPr>
        <w:t>Izboljšanje</w:t>
      </w:r>
      <w:r w:rsidR="009F33F2" w:rsidRPr="0083085C">
        <w:rPr>
          <w:rFonts w:ascii="Arial" w:eastAsia="Calibri" w:hAnsi="Arial" w:cs="Times New Roman"/>
          <w:b/>
          <w:bCs/>
          <w:sz w:val="20"/>
        </w:rPr>
        <w:t xml:space="preserve"> rasti in konkurenčnosti MSP ter ustvarjanje delovnih mest v MSP</w:t>
      </w:r>
    </w:p>
    <w:p w14:paraId="1ADBB490" w14:textId="119A9321" w:rsidR="009F33F2"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 xml:space="preserve">Podjetniška aktivnost podjetij v začetnih fazah, predvsem MSP, ostaja neizkoriščena. Poseben izziv predstavljajo novonastala podjetja z več kot 10 zaposlenimi. Inovacijska aktivnost podjetij se v Sloveniji po </w:t>
      </w:r>
      <w:r w:rsidRPr="0083085C">
        <w:rPr>
          <w:rFonts w:ascii="Arial" w:eastAsia="Calibri" w:hAnsi="Arial" w:cs="Times New Roman"/>
          <w:bCs/>
          <w:sz w:val="20"/>
        </w:rPr>
        <w:lastRenderedPageBreak/>
        <w:t>letu 2010 vseskozi zmanjšuje. Razkorak do povprečja EU se tako še poglablja. Slovenska MSP še posebej zaostajajo pri uvajanju inovativnih proizvodov in storitev, kakor tudi pri uvajanju procesnih in organizacijskih inovacij.</w:t>
      </w:r>
    </w:p>
    <w:p w14:paraId="12DF218E" w14:textId="701604A1" w:rsidR="00841479" w:rsidRPr="0083085C" w:rsidRDefault="00DF5D5C" w:rsidP="00841479">
      <w:pPr>
        <w:spacing w:after="200" w:line="276" w:lineRule="auto"/>
        <w:jc w:val="both"/>
        <w:rPr>
          <w:rFonts w:ascii="Arial" w:eastAsia="Calibri" w:hAnsi="Arial" w:cs="Arial"/>
          <w:bCs/>
          <w:sz w:val="20"/>
          <w:szCs w:val="20"/>
        </w:rPr>
      </w:pPr>
      <w:r>
        <w:rPr>
          <w:rFonts w:ascii="Arial" w:eastAsia="Calibri" w:hAnsi="Arial" w:cs="Arial"/>
          <w:bCs/>
          <w:sz w:val="20"/>
          <w:szCs w:val="20"/>
        </w:rPr>
        <w:t>Z</w:t>
      </w:r>
      <w:r w:rsidR="00841479" w:rsidRPr="0083085C">
        <w:rPr>
          <w:rFonts w:ascii="Arial" w:eastAsia="Calibri" w:hAnsi="Arial" w:cs="Arial"/>
          <w:bCs/>
          <w:sz w:val="20"/>
          <w:szCs w:val="20"/>
        </w:rPr>
        <w:t>ato</w:t>
      </w:r>
      <w:r>
        <w:rPr>
          <w:rFonts w:ascii="Arial" w:eastAsia="Calibri" w:hAnsi="Arial" w:cs="Arial"/>
          <w:bCs/>
          <w:sz w:val="20"/>
          <w:szCs w:val="20"/>
        </w:rPr>
        <w:t xml:space="preserve"> je treba</w:t>
      </w:r>
      <w:r w:rsidR="00841479" w:rsidRPr="0083085C">
        <w:rPr>
          <w:rFonts w:ascii="Arial" w:eastAsia="Calibri" w:hAnsi="Arial" w:cs="Arial"/>
          <w:bCs/>
          <w:sz w:val="20"/>
          <w:szCs w:val="20"/>
        </w:rPr>
        <w:t xml:space="preserve"> </w:t>
      </w:r>
      <w:r w:rsidR="006445A0" w:rsidRPr="0083085C">
        <w:rPr>
          <w:rFonts w:ascii="Arial" w:eastAsia="Calibri" w:hAnsi="Arial" w:cs="Arial"/>
          <w:bCs/>
          <w:sz w:val="20"/>
          <w:szCs w:val="20"/>
        </w:rPr>
        <w:t xml:space="preserve">dvigniti </w:t>
      </w:r>
      <w:r w:rsidR="00841479" w:rsidRPr="0083085C">
        <w:rPr>
          <w:rFonts w:ascii="Arial" w:hAnsi="Arial" w:cs="Arial"/>
          <w:sz w:val="20"/>
          <w:szCs w:val="20"/>
          <w:lang w:bidi="sl-SI"/>
        </w:rPr>
        <w:t>konkurenčnost gospodarstva z ustvarjanjem izdelkov in storitev z visoko dodano vrednostjo ter okrepiti družbeno odgovornost podjetij, ki bo omogočala hitrejši prehod v podnebno nevtralno družbo. Ustvarjanje visoke dodane vrednosti bo zato podprto z inovacijami, spodbujanjem ustvarjalnosti ter izkoriščanjem vseh priložnosti, ki jih prinaša četrta industrijska revolucija. Pomemben dejavnik je tudi zagotavljanje spodbudnega in predvidljivega okolja za poslovanje in investicije z upoštevanjem posebnosti malih podjetij, spodbujanje povezovanja s kulturno kreativnimi sektorji ter internacionalizacija podjetij.</w:t>
      </w:r>
    </w:p>
    <w:p w14:paraId="79AAB54D" w14:textId="77777777" w:rsidR="009F33F2"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Predvideni ukrepi:</w:t>
      </w:r>
    </w:p>
    <w:p w14:paraId="2B95F747" w14:textId="5A407F88" w:rsidR="00841479" w:rsidRPr="0083085C" w:rsidRDefault="00841479" w:rsidP="009F33F2">
      <w:pPr>
        <w:spacing w:after="200" w:line="276" w:lineRule="auto"/>
        <w:jc w:val="both"/>
        <w:rPr>
          <w:rFonts w:ascii="Arial" w:eastAsia="Calibri" w:hAnsi="Arial" w:cs="Arial"/>
          <w:bCs/>
          <w:sz w:val="20"/>
          <w:szCs w:val="20"/>
        </w:rPr>
      </w:pPr>
      <w:r w:rsidRPr="0083085C">
        <w:rPr>
          <w:rFonts w:ascii="Arial" w:eastAsia="Calibri" w:hAnsi="Arial" w:cs="Arial"/>
          <w:bCs/>
          <w:sz w:val="20"/>
          <w:szCs w:val="20"/>
        </w:rPr>
        <w:t>Za dosego teh ciljev bo sicer zelo široka paleta različnih ukrepov oblikovana oz</w:t>
      </w:r>
      <w:r w:rsidR="00DF5D5C">
        <w:rPr>
          <w:rFonts w:ascii="Arial" w:eastAsia="Calibri" w:hAnsi="Arial" w:cs="Arial"/>
          <w:bCs/>
          <w:sz w:val="20"/>
          <w:szCs w:val="20"/>
        </w:rPr>
        <w:t>iroma</w:t>
      </w:r>
      <w:r w:rsidRPr="0083085C">
        <w:rPr>
          <w:rFonts w:ascii="Arial" w:eastAsia="Calibri" w:hAnsi="Arial" w:cs="Arial"/>
          <w:bCs/>
          <w:sz w:val="20"/>
          <w:szCs w:val="20"/>
        </w:rPr>
        <w:t xml:space="preserve"> osredotočena v štiri osnovn</w:t>
      </w:r>
      <w:r w:rsidR="00DF5D5C">
        <w:rPr>
          <w:rFonts w:ascii="Arial" w:eastAsia="Calibri" w:hAnsi="Arial" w:cs="Arial"/>
          <w:bCs/>
          <w:sz w:val="20"/>
          <w:szCs w:val="20"/>
        </w:rPr>
        <w:t>e</w:t>
      </w:r>
      <w:r w:rsidRPr="0083085C">
        <w:rPr>
          <w:rFonts w:ascii="Arial" w:eastAsia="Calibri" w:hAnsi="Arial" w:cs="Arial"/>
          <w:bCs/>
          <w:sz w:val="20"/>
          <w:szCs w:val="20"/>
        </w:rPr>
        <w:t xml:space="preserve"> sklop</w:t>
      </w:r>
      <w:r w:rsidR="00DF5D5C">
        <w:rPr>
          <w:rFonts w:ascii="Arial" w:eastAsia="Calibri" w:hAnsi="Arial" w:cs="Arial"/>
          <w:bCs/>
          <w:sz w:val="20"/>
          <w:szCs w:val="20"/>
        </w:rPr>
        <w:t>e</w:t>
      </w:r>
      <w:r w:rsidRPr="0083085C">
        <w:rPr>
          <w:rFonts w:ascii="Arial" w:eastAsia="Calibri" w:hAnsi="Arial" w:cs="Arial"/>
          <w:bCs/>
          <w:sz w:val="20"/>
          <w:szCs w:val="20"/>
        </w:rPr>
        <w:t xml:space="preserve"> vlaganj</w:t>
      </w:r>
      <w:r w:rsidRPr="0083085C">
        <w:rPr>
          <w:rFonts w:ascii="Arial" w:eastAsia="Calibri" w:hAnsi="Arial" w:cs="Arial"/>
          <w:sz w:val="20"/>
          <w:szCs w:val="20"/>
        </w:rPr>
        <w:t xml:space="preserve"> za izboljšanje</w:t>
      </w:r>
      <w:r w:rsidRPr="0083085C">
        <w:rPr>
          <w:rFonts w:ascii="Arial" w:eastAsia="Calibri" w:hAnsi="Arial" w:cs="Arial"/>
          <w:bCs/>
          <w:sz w:val="20"/>
          <w:szCs w:val="20"/>
        </w:rPr>
        <w:t xml:space="preserve"> rasti in konkurenčnosti MSP ter ustvarjanja novih delovnih mest znotraj MSP</w:t>
      </w:r>
      <w:r w:rsidR="00DF5D5C">
        <w:rPr>
          <w:rFonts w:ascii="Arial" w:eastAsia="Calibri" w:hAnsi="Arial" w:cs="Arial"/>
          <w:bCs/>
          <w:sz w:val="20"/>
          <w:szCs w:val="20"/>
        </w:rPr>
        <w:t>, in sicer</w:t>
      </w:r>
      <w:r w:rsidRPr="0083085C">
        <w:rPr>
          <w:rFonts w:ascii="Arial" w:eastAsia="Calibri" w:hAnsi="Arial" w:cs="Arial"/>
          <w:bCs/>
          <w:sz w:val="20"/>
          <w:szCs w:val="20"/>
        </w:rPr>
        <w:t xml:space="preserve"> (i) </w:t>
      </w:r>
      <w:r w:rsidRPr="0083085C">
        <w:rPr>
          <w:rFonts w:ascii="Arial" w:hAnsi="Arial" w:cs="Arial"/>
          <w:sz w:val="20"/>
          <w:szCs w:val="20"/>
          <w:lang w:bidi="sl-SI"/>
        </w:rPr>
        <w:t xml:space="preserve">področje razvoja in optimizacije ekosistema za podporo podjetništvu in inovativnosti, z ukrepi kot so </w:t>
      </w:r>
      <w:r w:rsidRPr="0083085C">
        <w:rPr>
          <w:rFonts w:ascii="Arial" w:hAnsi="Arial" w:cs="Arial"/>
          <w:sz w:val="20"/>
          <w:szCs w:val="20"/>
        </w:rPr>
        <w:t>nadgradnja in izvajanje</w:t>
      </w:r>
      <w:r w:rsidRPr="0083085C">
        <w:rPr>
          <w:rFonts w:ascii="Arial" w:hAnsi="Arial" w:cs="Arial"/>
          <w:sz w:val="20"/>
          <w:szCs w:val="20"/>
          <w:lang w:bidi="sl-SI"/>
        </w:rPr>
        <w:t xml:space="preserve"> celovitih storitev za podporo podjetjem pri nastajanju, rasti in razvoju kakor tudi pri prehodu v nizkoogljično krožno gospodarstvo, n</w:t>
      </w:r>
      <w:r w:rsidRPr="0083085C">
        <w:rPr>
          <w:rFonts w:ascii="Arial" w:hAnsi="Arial" w:cs="Arial"/>
          <w:sz w:val="20"/>
          <w:szCs w:val="20"/>
        </w:rPr>
        <w:t>adgradnjo sistema SPOT Global za domače izvoznike in tuje vlagatelje, nadgradnjo ekonomsko</w:t>
      </w:r>
      <w:r w:rsidR="00DF5D5C">
        <w:rPr>
          <w:rFonts w:ascii="Arial" w:hAnsi="Arial" w:cs="Arial"/>
          <w:sz w:val="20"/>
          <w:szCs w:val="20"/>
        </w:rPr>
        <w:t>-</w:t>
      </w:r>
      <w:r w:rsidRPr="0083085C">
        <w:rPr>
          <w:rFonts w:ascii="Arial" w:hAnsi="Arial" w:cs="Arial"/>
          <w:sz w:val="20"/>
          <w:szCs w:val="20"/>
        </w:rPr>
        <w:t>poslovne infrastrukture v smeri RRI, izboljšanja upravljanja, krepitve sodelovanja in sinergijskih učinkov med podjetji, ureditev ekonomsko poslovne infrastrukture, ki je potrebna za delovanje inkubatorjev, pametno upravljanje turističnih destinacij slovenskega turizma ter ukrepi za vključevanje in spodbujanje potencialov kulture, kulturne in naravne dediščine za podjetništvo in turizem, podporo nacionalni platformi kulturnih in kreativnih industrij, k</w:t>
      </w:r>
      <w:r w:rsidRPr="0083085C">
        <w:rPr>
          <w:rFonts w:ascii="Arial" w:hAnsi="Arial" w:cs="Arial"/>
          <w:sz w:val="20"/>
          <w:szCs w:val="20"/>
          <w:lang w:bidi="sl-SI"/>
        </w:rPr>
        <w:t>repitev administrativne usposobljenosti podjetij na področju e-javnega naročanja idr., (ii) področje p</w:t>
      </w:r>
      <w:r w:rsidRPr="0083085C">
        <w:rPr>
          <w:rFonts w:ascii="Arial" w:hAnsi="Arial" w:cs="Arial"/>
          <w:sz w:val="20"/>
          <w:szCs w:val="20"/>
        </w:rPr>
        <w:t xml:space="preserve">rehoda novih podjetniških podjemov in novonastalih podjetij v fazo hitrejše rasti (start-up podjetja in podjetja v prehodu v naslednjo fazo rasti) ter različnih ukrepov za hitrorastoča podjetja (scale-up podjetja), (iii) </w:t>
      </w:r>
      <w:r w:rsidRPr="0083085C">
        <w:rPr>
          <w:rFonts w:ascii="Arial" w:hAnsi="Arial" w:cs="Arial"/>
          <w:sz w:val="20"/>
          <w:szCs w:val="20"/>
          <w:lang w:bidi="sl-SI"/>
        </w:rPr>
        <w:t xml:space="preserve">področje rasti in razvoja podjetij (različne spodbude, npr. spodbude za inovacije, vključno z družbenimi idr.) z ukrepi za </w:t>
      </w:r>
      <w:r w:rsidRPr="0083085C">
        <w:rPr>
          <w:rFonts w:ascii="Arial" w:hAnsi="Arial" w:cs="Arial"/>
          <w:sz w:val="20"/>
          <w:szCs w:val="20"/>
        </w:rPr>
        <w:t xml:space="preserve">uvedbo inovativnih pristopov v različnih segmentih poslovanja podjetij, kar narekujejo trendi globalnega okolja (prehod v nizkoogljično družbo, staranje prebivalstva idr.). ter (iv) </w:t>
      </w:r>
      <w:r w:rsidRPr="0083085C">
        <w:rPr>
          <w:rFonts w:ascii="Arial" w:hAnsi="Arial" w:cs="Arial"/>
          <w:sz w:val="20"/>
          <w:szCs w:val="20"/>
          <w:lang w:bidi="sl-SI"/>
        </w:rPr>
        <w:t xml:space="preserve">področje internacionalizacije in sodelovanja na področju makroregij ter čezregijskega sodelovanja </w:t>
      </w:r>
      <w:r w:rsidR="00474B06">
        <w:rPr>
          <w:rFonts w:ascii="Arial" w:hAnsi="Arial" w:cs="Arial"/>
          <w:sz w:val="20"/>
          <w:szCs w:val="20"/>
          <w:lang w:bidi="sl-SI"/>
        </w:rPr>
        <w:t>v okviru</w:t>
      </w:r>
      <w:r w:rsidR="00474B06" w:rsidRPr="0083085C">
        <w:rPr>
          <w:rFonts w:ascii="Arial" w:hAnsi="Arial" w:cs="Arial"/>
          <w:sz w:val="20"/>
          <w:szCs w:val="20"/>
          <w:lang w:bidi="sl-SI"/>
        </w:rPr>
        <w:t xml:space="preserve"> </w:t>
      </w:r>
      <w:r w:rsidRPr="0083085C">
        <w:rPr>
          <w:rFonts w:ascii="Arial" w:hAnsi="Arial" w:cs="Arial"/>
          <w:sz w:val="20"/>
          <w:szCs w:val="20"/>
          <w:lang w:bidi="sl-SI"/>
        </w:rPr>
        <w:t>oblikovanja partnerstev s podjetji na tujih trgih, promocije in krepitve znamk proizvodov in storitev slovenskih podjetij v tujini ter skupnih vlaganj na tujih trgih, kjer bo poudarek dan ukrepom,</w:t>
      </w:r>
      <w:r w:rsidRPr="0083085C">
        <w:rPr>
          <w:rFonts w:ascii="Arial" w:hAnsi="Arial" w:cs="Arial"/>
          <w:sz w:val="20"/>
          <w:szCs w:val="20"/>
        </w:rPr>
        <w:t xml:space="preserve"> </w:t>
      </w:r>
      <w:r w:rsidRPr="0083085C">
        <w:rPr>
          <w:rFonts w:ascii="Arial" w:hAnsi="Arial" w:cs="Arial"/>
          <w:sz w:val="20"/>
          <w:szCs w:val="20"/>
          <w:lang w:bidi="sl-SI"/>
        </w:rPr>
        <w:t>ki bodo omogočali oz</w:t>
      </w:r>
      <w:r w:rsidR="00DF5D5C">
        <w:rPr>
          <w:rFonts w:ascii="Arial" w:hAnsi="Arial" w:cs="Arial"/>
          <w:sz w:val="20"/>
          <w:szCs w:val="20"/>
          <w:lang w:bidi="sl-SI"/>
        </w:rPr>
        <w:t>iroma</w:t>
      </w:r>
      <w:r w:rsidRPr="0083085C">
        <w:rPr>
          <w:rFonts w:ascii="Arial" w:hAnsi="Arial" w:cs="Arial"/>
          <w:sz w:val="20"/>
          <w:szCs w:val="20"/>
          <w:lang w:bidi="sl-SI"/>
        </w:rPr>
        <w:t xml:space="preserve"> zagotovili lažjo in uspešnejšo vključitev podjetij v globalne verige vrednosti, vključno s spodbujanjem pilotnih in demonstracijskih projektov.</w:t>
      </w:r>
    </w:p>
    <w:p w14:paraId="304E18AA" w14:textId="0371A41A" w:rsidR="009F33F2" w:rsidRPr="0083085C" w:rsidRDefault="00D07BEA" w:rsidP="009F33F2">
      <w:pPr>
        <w:spacing w:before="400" w:after="200" w:line="276" w:lineRule="auto"/>
        <w:jc w:val="both"/>
        <w:rPr>
          <w:rFonts w:ascii="Arial" w:eastAsia="Calibri" w:hAnsi="Arial" w:cs="Times New Roman"/>
          <w:b/>
          <w:sz w:val="20"/>
        </w:rPr>
      </w:pPr>
      <w:r w:rsidRPr="0083085C">
        <w:rPr>
          <w:rFonts w:ascii="Arial" w:eastAsia="Calibri" w:hAnsi="Arial" w:cs="Times New Roman"/>
          <w:b/>
          <w:sz w:val="20"/>
        </w:rPr>
        <w:t>d</w:t>
      </w:r>
      <w:r w:rsidR="009F33F2" w:rsidRPr="0083085C">
        <w:rPr>
          <w:rFonts w:ascii="Arial" w:eastAsia="Calibri" w:hAnsi="Arial" w:cs="Times New Roman"/>
          <w:b/>
          <w:sz w:val="20"/>
        </w:rPr>
        <w:t>.</w:t>
      </w:r>
      <w:r w:rsidR="009F33F2" w:rsidRPr="0083085C">
        <w:rPr>
          <w:rFonts w:ascii="Arial" w:eastAsia="Calibri" w:hAnsi="Arial" w:cs="Times New Roman"/>
          <w:b/>
          <w:sz w:val="20"/>
        </w:rPr>
        <w:tab/>
        <w:t>Razvoj znanj in spretnosti za pametno specializacijo, industrijsko tranzicijo in podjetništvo</w:t>
      </w:r>
    </w:p>
    <w:p w14:paraId="3F15102B" w14:textId="45DEEC2D" w:rsidR="009F33F2"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 xml:space="preserve">Slovenija ima med državami članicami EU sicer nadpovprečen delež visoko izobraženega prebivalstva, vendar pa se zaradi demografskih sprememb, hitrega tehnološkega napredka ter strukture zaposlitev sooča z vse večjimi neskladji med ponudbo znanj in spretnosti na eni strani ter potrebami družbe in gospodarstva na drugi strani (25 % delovnih mest je visoko izpostavljenih avtomatizaciji, 27 % pa izrazitim spremembam, kar je </w:t>
      </w:r>
      <w:r w:rsidR="00DF5D5C">
        <w:rPr>
          <w:rFonts w:ascii="Arial" w:eastAsia="Calibri" w:hAnsi="Arial" w:cs="Times New Roman"/>
          <w:bCs/>
          <w:sz w:val="20"/>
        </w:rPr>
        <w:t>znatno</w:t>
      </w:r>
      <w:r w:rsidR="00DF5D5C" w:rsidRPr="0083085C">
        <w:rPr>
          <w:rFonts w:ascii="Arial" w:eastAsia="Calibri" w:hAnsi="Arial" w:cs="Times New Roman"/>
          <w:bCs/>
          <w:sz w:val="20"/>
        </w:rPr>
        <w:t xml:space="preserve"> </w:t>
      </w:r>
      <w:r w:rsidRPr="0083085C">
        <w:rPr>
          <w:rFonts w:ascii="Arial" w:eastAsia="Calibri" w:hAnsi="Arial" w:cs="Times New Roman"/>
          <w:bCs/>
          <w:sz w:val="20"/>
        </w:rPr>
        <w:t>nad povprečjem držav OECD). Pomanjkanje ustreznih znanj in spretnosti se pojavlja tako pri diplomantih srednješolskega in terciarnega izobraževanja kot tudi pri že zaposlenih. Prilagajanje spremembam na delovnih mestih, ki jih povzroča industrija 4.0</w:t>
      </w:r>
      <w:r w:rsidR="00FC1831" w:rsidRPr="0083085C">
        <w:rPr>
          <w:rFonts w:ascii="Arial" w:eastAsia="Calibri" w:hAnsi="Arial" w:cs="Times New Roman"/>
          <w:bCs/>
          <w:sz w:val="20"/>
        </w:rPr>
        <w:t xml:space="preserve"> in ostali razvojni izzivi</w:t>
      </w:r>
      <w:r w:rsidRPr="0083085C">
        <w:rPr>
          <w:rFonts w:ascii="Arial" w:eastAsia="Calibri" w:hAnsi="Arial" w:cs="Times New Roman"/>
          <w:bCs/>
          <w:sz w:val="20"/>
        </w:rPr>
        <w:t xml:space="preserve"> pa ovira tudi čedalje manjša vključenost zaposlenih v vseživljenjsko učenje. </w:t>
      </w:r>
    </w:p>
    <w:p w14:paraId="586A1EA4" w14:textId="2881F7EE" w:rsidR="00FC1831" w:rsidRPr="0083085C" w:rsidRDefault="00FC1831"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Z</w:t>
      </w:r>
      <w:r w:rsidR="00E470BF">
        <w:rPr>
          <w:rFonts w:ascii="Arial" w:eastAsia="Calibri" w:hAnsi="Arial" w:cs="Times New Roman"/>
          <w:bCs/>
          <w:sz w:val="20"/>
        </w:rPr>
        <w:t xml:space="preserve">a </w:t>
      </w:r>
      <w:r w:rsidRPr="0083085C">
        <w:rPr>
          <w:rFonts w:ascii="Arial" w:eastAsia="Calibri" w:hAnsi="Arial" w:cs="Times New Roman"/>
          <w:bCs/>
          <w:sz w:val="20"/>
        </w:rPr>
        <w:t>spodbujanj</w:t>
      </w:r>
      <w:r w:rsidR="00E470BF">
        <w:rPr>
          <w:rFonts w:ascii="Arial" w:eastAsia="Calibri" w:hAnsi="Arial" w:cs="Times New Roman"/>
          <w:bCs/>
          <w:sz w:val="20"/>
        </w:rPr>
        <w:t>e</w:t>
      </w:r>
      <w:r w:rsidRPr="0083085C">
        <w:rPr>
          <w:rFonts w:ascii="Arial" w:eastAsia="Calibri" w:hAnsi="Arial" w:cs="Times New Roman"/>
          <w:bCs/>
          <w:sz w:val="20"/>
        </w:rPr>
        <w:t xml:space="preserve"> nadaljnjega gospodarskega razvoja Slovenije je </w:t>
      </w:r>
      <w:r w:rsidR="00E470BF">
        <w:rPr>
          <w:rFonts w:ascii="Arial" w:eastAsia="Calibri" w:hAnsi="Arial" w:cs="Times New Roman"/>
          <w:bCs/>
          <w:sz w:val="20"/>
        </w:rPr>
        <w:t>treba</w:t>
      </w:r>
      <w:r w:rsidRPr="0083085C">
        <w:rPr>
          <w:rFonts w:ascii="Arial" w:eastAsia="Calibri" w:hAnsi="Arial" w:cs="Times New Roman"/>
          <w:bCs/>
          <w:sz w:val="20"/>
        </w:rPr>
        <w:t xml:space="preserve"> razvi</w:t>
      </w:r>
      <w:r w:rsidR="00E470BF">
        <w:rPr>
          <w:rFonts w:ascii="Arial" w:eastAsia="Calibri" w:hAnsi="Arial" w:cs="Times New Roman"/>
          <w:bCs/>
          <w:sz w:val="20"/>
        </w:rPr>
        <w:t>ti</w:t>
      </w:r>
      <w:r w:rsidRPr="0083085C">
        <w:rPr>
          <w:rFonts w:ascii="Arial" w:eastAsia="Calibri" w:hAnsi="Arial" w:cs="Times New Roman"/>
          <w:bCs/>
          <w:sz w:val="20"/>
        </w:rPr>
        <w:t xml:space="preserve"> znanja in spretnosti, </w:t>
      </w:r>
      <w:r w:rsidR="00E470BF">
        <w:rPr>
          <w:rFonts w:ascii="Arial" w:eastAsia="Calibri" w:hAnsi="Arial" w:cs="Times New Roman"/>
          <w:bCs/>
          <w:sz w:val="20"/>
        </w:rPr>
        <w:t xml:space="preserve">ki so </w:t>
      </w:r>
      <w:r w:rsidRPr="0083085C">
        <w:rPr>
          <w:rFonts w:ascii="Arial" w:eastAsia="Calibri" w:hAnsi="Arial" w:cs="Times New Roman"/>
          <w:bCs/>
          <w:sz w:val="20"/>
        </w:rPr>
        <w:t xml:space="preserve">potrebna za pametno specializacijo, industrijski prehod ter zeleno in digitalno preobrazbo na celotnem inovacijskem ciklu od razvoja, uvajanja do uporabe tehnologij in postopkov, kot tudi podjetja, ki te tehnologije uporabljajo za razvoj novih inovativnih proizvodov in storitev v vseh segmentih gospodarstva in družbe. </w:t>
      </w:r>
      <w:r w:rsidRPr="0083085C">
        <w:rPr>
          <w:rFonts w:ascii="Arial" w:eastAsia="Calibri" w:hAnsi="Arial" w:cs="Times New Roman"/>
          <w:bCs/>
          <w:sz w:val="20"/>
        </w:rPr>
        <w:lastRenderedPageBreak/>
        <w:t>Slednje vključuje vse od gospodarskih subjektov, institucij znanja do deležnikov podpornega okolja pametne specializacije, vključno s SRIP</w:t>
      </w:r>
      <w:r w:rsidR="006178D4">
        <w:rPr>
          <w:rFonts w:ascii="Arial" w:eastAsia="Calibri" w:hAnsi="Arial" w:cs="Times New Roman"/>
          <w:bCs/>
          <w:sz w:val="20"/>
        </w:rPr>
        <w:t>-i</w:t>
      </w:r>
      <w:r w:rsidRPr="0083085C">
        <w:rPr>
          <w:rFonts w:ascii="Arial" w:eastAsia="Calibri" w:hAnsi="Arial" w:cs="Times New Roman"/>
          <w:bCs/>
          <w:sz w:val="20"/>
        </w:rPr>
        <w:t xml:space="preserve"> ter javnim sektorjem, ki mora raziskave in razvoj podpirati tudi z inovativnim oblikovanjem politik in predpisov ter </w:t>
      </w:r>
      <w:r w:rsidR="008B75EC" w:rsidRPr="0083085C">
        <w:rPr>
          <w:rFonts w:ascii="Arial" w:eastAsia="Calibri" w:hAnsi="Arial" w:cs="Times New Roman"/>
          <w:bCs/>
          <w:sz w:val="20"/>
        </w:rPr>
        <w:t xml:space="preserve">tudi </w:t>
      </w:r>
      <w:r w:rsidRPr="0083085C">
        <w:rPr>
          <w:rFonts w:ascii="Arial" w:eastAsia="Calibri" w:hAnsi="Arial" w:cs="Times New Roman"/>
          <w:bCs/>
          <w:sz w:val="20"/>
        </w:rPr>
        <w:t xml:space="preserve">kot prvi kupec </w:t>
      </w:r>
      <w:r w:rsidR="008B75EC" w:rsidRPr="0083085C">
        <w:rPr>
          <w:rFonts w:ascii="Arial" w:eastAsia="Calibri" w:hAnsi="Arial" w:cs="Times New Roman"/>
          <w:bCs/>
          <w:sz w:val="20"/>
        </w:rPr>
        <w:t xml:space="preserve">teh </w:t>
      </w:r>
      <w:r w:rsidRPr="0083085C">
        <w:rPr>
          <w:rFonts w:ascii="Arial" w:eastAsia="Calibri" w:hAnsi="Arial" w:cs="Times New Roman"/>
          <w:bCs/>
          <w:sz w:val="20"/>
        </w:rPr>
        <w:t>inovacij (inovativno, zeleno, predkomercialno javno naročanje).</w:t>
      </w:r>
    </w:p>
    <w:p w14:paraId="261A165E" w14:textId="77777777" w:rsidR="009F33F2"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Predvideni ukrepi:</w:t>
      </w:r>
    </w:p>
    <w:p w14:paraId="51D8D855" w14:textId="319A8299" w:rsidR="009F33F2"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 xml:space="preserve">Osrednji sklopi ukrepov bodo </w:t>
      </w:r>
      <w:r w:rsidR="008B75EC" w:rsidRPr="0083085C">
        <w:rPr>
          <w:rFonts w:ascii="Arial" w:eastAsia="Calibri" w:hAnsi="Arial" w:cs="Times New Roman"/>
          <w:bCs/>
          <w:sz w:val="20"/>
        </w:rPr>
        <w:t xml:space="preserve">tako </w:t>
      </w:r>
      <w:r w:rsidR="00CC6D6A">
        <w:rPr>
          <w:rFonts w:ascii="Arial" w:eastAsia="Calibri" w:hAnsi="Arial" w:cs="Times New Roman"/>
          <w:bCs/>
          <w:sz w:val="20"/>
        </w:rPr>
        <w:t>usmerjeni v</w:t>
      </w:r>
      <w:r w:rsidR="00CC6D6A" w:rsidRPr="0083085C">
        <w:rPr>
          <w:rFonts w:ascii="Arial" w:eastAsia="Calibri" w:hAnsi="Arial" w:cs="Times New Roman"/>
          <w:bCs/>
          <w:sz w:val="20"/>
        </w:rPr>
        <w:t xml:space="preserve"> </w:t>
      </w:r>
      <w:r w:rsidRPr="0083085C">
        <w:rPr>
          <w:rFonts w:ascii="Arial" w:eastAsia="Calibri" w:hAnsi="Arial" w:cs="Times New Roman"/>
          <w:bCs/>
          <w:sz w:val="20"/>
        </w:rPr>
        <w:t>krepit</w:t>
      </w:r>
      <w:r w:rsidR="00CC6D6A">
        <w:rPr>
          <w:rFonts w:ascii="Arial" w:eastAsia="Calibri" w:hAnsi="Arial" w:cs="Times New Roman"/>
          <w:bCs/>
          <w:sz w:val="20"/>
        </w:rPr>
        <w:t>e</w:t>
      </w:r>
      <w:r w:rsidRPr="0083085C">
        <w:rPr>
          <w:rFonts w:ascii="Arial" w:eastAsia="Calibri" w:hAnsi="Arial" w:cs="Times New Roman"/>
          <w:bCs/>
          <w:sz w:val="20"/>
        </w:rPr>
        <w:t xml:space="preserve">v znanj in spretnosti za pametno specializacijo, industrijsko tranzicijo in podjetništvo </w:t>
      </w:r>
      <w:r w:rsidR="00CC6D6A">
        <w:rPr>
          <w:rFonts w:ascii="Arial" w:eastAsia="Calibri" w:hAnsi="Arial" w:cs="Times New Roman"/>
          <w:bCs/>
          <w:sz w:val="20"/>
        </w:rPr>
        <w:t>ter</w:t>
      </w:r>
      <w:r w:rsidRPr="0083085C">
        <w:rPr>
          <w:rFonts w:ascii="Arial" w:eastAsia="Calibri" w:hAnsi="Arial" w:cs="Times New Roman"/>
          <w:bCs/>
          <w:sz w:val="20"/>
        </w:rPr>
        <w:t xml:space="preserve"> v podporo inovativnosti za podjetja in ostale deležnike v gospodarstvu</w:t>
      </w:r>
      <w:r w:rsidR="00CC6D6A">
        <w:rPr>
          <w:rFonts w:ascii="Arial" w:eastAsia="Calibri" w:hAnsi="Arial" w:cs="Times New Roman"/>
          <w:bCs/>
          <w:sz w:val="20"/>
        </w:rPr>
        <w:t>,</w:t>
      </w:r>
      <w:r w:rsidRPr="0083085C">
        <w:rPr>
          <w:rFonts w:ascii="Arial" w:eastAsia="Calibri" w:hAnsi="Arial" w:cs="Times New Roman"/>
          <w:bCs/>
          <w:sz w:val="20"/>
        </w:rPr>
        <w:t xml:space="preserve"> predvsem z nadgradnjo uspešnega ukrepa spodbujanja </w:t>
      </w:r>
      <w:r w:rsidR="00CC6D6A">
        <w:rPr>
          <w:rFonts w:ascii="Arial" w:eastAsia="Calibri" w:hAnsi="Arial" w:cs="Times New Roman"/>
          <w:bCs/>
          <w:sz w:val="20"/>
        </w:rPr>
        <w:t>k</w:t>
      </w:r>
      <w:r w:rsidRPr="0083085C">
        <w:rPr>
          <w:rFonts w:ascii="Arial" w:eastAsia="Calibri" w:hAnsi="Arial" w:cs="Times New Roman"/>
          <w:bCs/>
          <w:sz w:val="20"/>
        </w:rPr>
        <w:t xml:space="preserve">ompetenčnih centrov za razvoj kadrov (KOC) na prednostnih področjih S5 in horizontalnih tematikah, predvsem v smeri večje odprtosti in prilagodljivosti potrebam članstva. </w:t>
      </w:r>
      <w:r w:rsidR="008B75EC" w:rsidRPr="0083085C">
        <w:rPr>
          <w:rFonts w:ascii="Arial" w:eastAsia="Calibri" w:hAnsi="Arial" w:cs="Times New Roman"/>
          <w:bCs/>
          <w:sz w:val="20"/>
        </w:rPr>
        <w:t xml:space="preserve">Slovenija </w:t>
      </w:r>
      <w:r w:rsidR="00CC6D6A">
        <w:rPr>
          <w:rFonts w:ascii="Arial" w:eastAsia="Calibri" w:hAnsi="Arial" w:cs="Times New Roman"/>
          <w:bCs/>
          <w:sz w:val="20"/>
        </w:rPr>
        <w:t xml:space="preserve">bo </w:t>
      </w:r>
      <w:r w:rsidR="008B75EC" w:rsidRPr="0083085C">
        <w:rPr>
          <w:rFonts w:ascii="Arial" w:eastAsia="Calibri" w:hAnsi="Arial" w:cs="Times New Roman"/>
          <w:bCs/>
          <w:sz w:val="20"/>
        </w:rPr>
        <w:t>prvič p</w:t>
      </w:r>
      <w:r w:rsidRPr="0083085C">
        <w:rPr>
          <w:rFonts w:ascii="Arial" w:eastAsia="Calibri" w:hAnsi="Arial" w:cs="Times New Roman"/>
          <w:bCs/>
          <w:sz w:val="20"/>
        </w:rPr>
        <w:t>odpr</w:t>
      </w:r>
      <w:r w:rsidR="008B75EC" w:rsidRPr="0083085C">
        <w:rPr>
          <w:rFonts w:ascii="Arial" w:eastAsia="Calibri" w:hAnsi="Arial" w:cs="Times New Roman"/>
          <w:bCs/>
          <w:sz w:val="20"/>
        </w:rPr>
        <w:t>l</w:t>
      </w:r>
      <w:r w:rsidRPr="0083085C">
        <w:rPr>
          <w:rFonts w:ascii="Arial" w:eastAsia="Calibri" w:hAnsi="Arial" w:cs="Times New Roman"/>
          <w:bCs/>
          <w:sz w:val="20"/>
        </w:rPr>
        <w:t>a priprav</w:t>
      </w:r>
      <w:r w:rsidR="008B75EC" w:rsidRPr="0083085C">
        <w:rPr>
          <w:rFonts w:ascii="Arial" w:eastAsia="Calibri" w:hAnsi="Arial" w:cs="Times New Roman"/>
          <w:bCs/>
          <w:sz w:val="20"/>
        </w:rPr>
        <w:t>o</w:t>
      </w:r>
      <w:r w:rsidRPr="0083085C">
        <w:rPr>
          <w:rFonts w:ascii="Arial" w:eastAsia="Calibri" w:hAnsi="Arial" w:cs="Times New Roman"/>
          <w:bCs/>
          <w:sz w:val="20"/>
        </w:rPr>
        <w:t xml:space="preserve"> in izvajanje fleksibilnih študijskih programov za izpopolnjevanje diplomantov na področjih S5 z namenom hitrejše odprave vrzeli med pridobljenimi znanji diplomanta in pričakovanji delodajalca ter dolgoročnejših učinkov s posodabljanjem rednih študijskih programov. </w:t>
      </w:r>
      <w:r w:rsidR="00CC6D6A">
        <w:rPr>
          <w:rFonts w:ascii="Arial" w:eastAsia="Calibri" w:hAnsi="Arial" w:cs="Times New Roman"/>
          <w:bCs/>
          <w:sz w:val="20"/>
        </w:rPr>
        <w:t>Hkrati</w:t>
      </w:r>
      <w:r w:rsidR="00CC6D6A" w:rsidRPr="0083085C">
        <w:rPr>
          <w:rFonts w:ascii="Arial" w:eastAsia="Calibri" w:hAnsi="Arial" w:cs="Times New Roman"/>
          <w:bCs/>
          <w:sz w:val="20"/>
        </w:rPr>
        <w:t xml:space="preserve"> </w:t>
      </w:r>
      <w:r w:rsidR="008B75EC" w:rsidRPr="0083085C">
        <w:rPr>
          <w:rFonts w:ascii="Arial" w:eastAsia="Calibri" w:hAnsi="Arial" w:cs="Times New Roman"/>
          <w:bCs/>
          <w:sz w:val="20"/>
        </w:rPr>
        <w:t xml:space="preserve">bomo okrepili tudi </w:t>
      </w:r>
      <w:r w:rsidRPr="0083085C">
        <w:rPr>
          <w:rFonts w:ascii="Arial" w:eastAsia="Calibri" w:hAnsi="Arial" w:cs="Times New Roman"/>
          <w:bCs/>
          <w:sz w:val="20"/>
        </w:rPr>
        <w:t>znanja in spretnosti za vse sistemske izvajalce pametne specializacije, tako na deležniški (SRIP</w:t>
      </w:r>
      <w:r w:rsidR="006178D4">
        <w:rPr>
          <w:rFonts w:ascii="Arial" w:eastAsia="Calibri" w:hAnsi="Arial" w:cs="Times New Roman"/>
          <w:bCs/>
          <w:sz w:val="20"/>
        </w:rPr>
        <w:t>-i</w:t>
      </w:r>
      <w:r w:rsidRPr="0083085C">
        <w:rPr>
          <w:rFonts w:ascii="Arial" w:eastAsia="Calibri" w:hAnsi="Arial" w:cs="Times New Roman"/>
          <w:bCs/>
          <w:sz w:val="20"/>
        </w:rPr>
        <w:t>, socialni partnerji ipd</w:t>
      </w:r>
      <w:r w:rsidR="00BD6527" w:rsidRPr="0083085C">
        <w:rPr>
          <w:rFonts w:ascii="Arial" w:eastAsia="Calibri" w:hAnsi="Arial" w:cs="Times New Roman"/>
          <w:bCs/>
          <w:sz w:val="20"/>
        </w:rPr>
        <w:t>.</w:t>
      </w:r>
      <w:r w:rsidRPr="0083085C">
        <w:rPr>
          <w:rFonts w:ascii="Arial" w:eastAsia="Calibri" w:hAnsi="Arial" w:cs="Times New Roman"/>
          <w:bCs/>
          <w:sz w:val="20"/>
        </w:rPr>
        <w:t>) kot na institucionalni (ministrstva, službe, agencije ipd</w:t>
      </w:r>
      <w:r w:rsidR="00BD6527" w:rsidRPr="0083085C">
        <w:rPr>
          <w:rFonts w:ascii="Arial" w:eastAsia="Calibri" w:hAnsi="Arial" w:cs="Times New Roman"/>
          <w:bCs/>
          <w:sz w:val="20"/>
        </w:rPr>
        <w:t>.</w:t>
      </w:r>
      <w:r w:rsidRPr="0083085C">
        <w:rPr>
          <w:rFonts w:ascii="Arial" w:eastAsia="Calibri" w:hAnsi="Arial" w:cs="Times New Roman"/>
          <w:bCs/>
          <w:sz w:val="20"/>
        </w:rPr>
        <w:t xml:space="preserve">) ravni. Razvijali bomo kompetence za družbeno inovativnost in sistemsko inoviranje </w:t>
      </w:r>
      <w:r w:rsidR="00FC1831" w:rsidRPr="0083085C">
        <w:rPr>
          <w:rFonts w:ascii="Arial" w:eastAsia="Calibri" w:hAnsi="Arial" w:cs="Times New Roman"/>
          <w:bCs/>
          <w:sz w:val="20"/>
        </w:rPr>
        <w:t xml:space="preserve">tudi </w:t>
      </w:r>
      <w:r w:rsidRPr="0083085C">
        <w:rPr>
          <w:rFonts w:ascii="Arial" w:eastAsia="Calibri" w:hAnsi="Arial" w:cs="Times New Roman"/>
          <w:bCs/>
          <w:sz w:val="20"/>
        </w:rPr>
        <w:t xml:space="preserve">z vzpostavitvijo stičišča za reševanje družbenih izzivov, ki se bo pilotno osredotočalo na področje prehoda v nizkoogljično krožno gospodarstvo, ki je horizontalna tema S5. Pri izvedbi ukrepov spodbujanja razvoja znanj in spretnosti je ključnega pomena </w:t>
      </w:r>
      <w:r w:rsidR="00FC1831" w:rsidRPr="0083085C">
        <w:rPr>
          <w:rFonts w:ascii="Arial" w:eastAsia="Calibri" w:hAnsi="Arial" w:cs="Times New Roman"/>
          <w:bCs/>
          <w:sz w:val="20"/>
        </w:rPr>
        <w:t xml:space="preserve">vzpostavitev </w:t>
      </w:r>
      <w:r w:rsidRPr="0083085C">
        <w:rPr>
          <w:rFonts w:ascii="Arial" w:eastAsia="Calibri" w:hAnsi="Arial" w:cs="Times New Roman"/>
          <w:bCs/>
          <w:sz w:val="20"/>
        </w:rPr>
        <w:t>nov</w:t>
      </w:r>
      <w:r w:rsidR="00FC1831" w:rsidRPr="0083085C">
        <w:rPr>
          <w:rFonts w:ascii="Arial" w:eastAsia="Calibri" w:hAnsi="Arial" w:cs="Times New Roman"/>
          <w:bCs/>
          <w:sz w:val="20"/>
        </w:rPr>
        <w:t>ega</w:t>
      </w:r>
      <w:r w:rsidRPr="0083085C">
        <w:rPr>
          <w:rFonts w:ascii="Arial" w:eastAsia="Calibri" w:hAnsi="Arial" w:cs="Times New Roman"/>
          <w:bCs/>
          <w:sz w:val="20"/>
        </w:rPr>
        <w:t xml:space="preserve"> sistemsk</w:t>
      </w:r>
      <w:r w:rsidR="00FC1831" w:rsidRPr="0083085C">
        <w:rPr>
          <w:rFonts w:ascii="Arial" w:eastAsia="Calibri" w:hAnsi="Arial" w:cs="Times New Roman"/>
          <w:bCs/>
          <w:sz w:val="20"/>
        </w:rPr>
        <w:t>ega</w:t>
      </w:r>
      <w:r w:rsidRPr="0083085C">
        <w:rPr>
          <w:rFonts w:ascii="Arial" w:eastAsia="Calibri" w:hAnsi="Arial" w:cs="Times New Roman"/>
          <w:bCs/>
          <w:sz w:val="20"/>
        </w:rPr>
        <w:t xml:space="preserve"> orodj</w:t>
      </w:r>
      <w:r w:rsidR="00FC1831" w:rsidRPr="0083085C">
        <w:rPr>
          <w:rFonts w:ascii="Arial" w:eastAsia="Calibri" w:hAnsi="Arial" w:cs="Times New Roman"/>
          <w:bCs/>
          <w:sz w:val="20"/>
        </w:rPr>
        <w:t>a</w:t>
      </w:r>
      <w:r w:rsidR="00CC6D6A">
        <w:rPr>
          <w:rFonts w:ascii="Arial" w:eastAsia="Calibri" w:hAnsi="Arial" w:cs="Times New Roman"/>
          <w:bCs/>
          <w:sz w:val="20"/>
        </w:rPr>
        <w:t>, tj.</w:t>
      </w:r>
      <w:r w:rsidRPr="0083085C">
        <w:rPr>
          <w:rFonts w:ascii="Arial" w:eastAsia="Calibri" w:hAnsi="Arial" w:cs="Times New Roman"/>
          <w:bCs/>
          <w:sz w:val="20"/>
        </w:rPr>
        <w:t xml:space="preserve"> </w:t>
      </w:r>
      <w:r w:rsidR="00CC6D6A">
        <w:rPr>
          <w:rFonts w:ascii="Arial" w:eastAsia="Calibri" w:hAnsi="Arial" w:cs="Times New Roman"/>
          <w:bCs/>
          <w:sz w:val="20"/>
        </w:rPr>
        <w:t>p</w:t>
      </w:r>
      <w:r w:rsidRPr="0083085C">
        <w:rPr>
          <w:rFonts w:ascii="Arial" w:eastAsia="Calibri" w:hAnsi="Arial" w:cs="Times New Roman"/>
          <w:bCs/>
          <w:sz w:val="20"/>
        </w:rPr>
        <w:t>latform</w:t>
      </w:r>
      <w:r w:rsidR="00CC6D6A">
        <w:rPr>
          <w:rFonts w:ascii="Arial" w:eastAsia="Calibri" w:hAnsi="Arial" w:cs="Times New Roman"/>
          <w:bCs/>
          <w:sz w:val="20"/>
        </w:rPr>
        <w:t>e</w:t>
      </w:r>
      <w:r w:rsidRPr="0083085C">
        <w:rPr>
          <w:rFonts w:ascii="Arial" w:eastAsia="Calibri" w:hAnsi="Arial" w:cs="Times New Roman"/>
          <w:bCs/>
          <w:sz w:val="20"/>
        </w:rPr>
        <w:t xml:space="preserve"> za napovedovanje kompetenc (na področju razvoja kadrov oz</w:t>
      </w:r>
      <w:r w:rsidR="00CC6D6A">
        <w:rPr>
          <w:rFonts w:ascii="Arial" w:eastAsia="Calibri" w:hAnsi="Arial" w:cs="Times New Roman"/>
          <w:bCs/>
          <w:sz w:val="20"/>
        </w:rPr>
        <w:t>iroma</w:t>
      </w:r>
      <w:r w:rsidRPr="0083085C">
        <w:rPr>
          <w:rFonts w:ascii="Arial" w:eastAsia="Calibri" w:hAnsi="Arial" w:cs="Times New Roman"/>
          <w:bCs/>
          <w:sz w:val="20"/>
        </w:rPr>
        <w:t xml:space="preserve"> vlaganj v znanja in kompetence ima vlogo kot ključne omogočitvene tehnologije), ki se, podobno kot ostali ukrepi bolj </w:t>
      </w:r>
      <w:r w:rsidR="00FC1831" w:rsidRPr="0083085C">
        <w:rPr>
          <w:rFonts w:ascii="Arial" w:eastAsia="Calibri" w:hAnsi="Arial" w:cs="Times New Roman"/>
          <w:bCs/>
          <w:sz w:val="20"/>
        </w:rPr>
        <w:t xml:space="preserve">horizontalnega a </w:t>
      </w:r>
      <w:r w:rsidRPr="0083085C">
        <w:rPr>
          <w:rFonts w:ascii="Arial" w:eastAsia="Calibri" w:hAnsi="Arial" w:cs="Times New Roman"/>
          <w:bCs/>
          <w:sz w:val="20"/>
        </w:rPr>
        <w:t>sistemskega značaja</w:t>
      </w:r>
      <w:r w:rsidR="00CC6D6A">
        <w:rPr>
          <w:rFonts w:ascii="Arial" w:eastAsia="Calibri" w:hAnsi="Arial" w:cs="Times New Roman"/>
          <w:bCs/>
          <w:sz w:val="20"/>
        </w:rPr>
        <w:t>,</w:t>
      </w:r>
      <w:r w:rsidRPr="0083085C">
        <w:rPr>
          <w:rFonts w:ascii="Arial" w:eastAsia="Calibri" w:hAnsi="Arial" w:cs="Times New Roman"/>
          <w:bCs/>
          <w:sz w:val="20"/>
        </w:rPr>
        <w:t xml:space="preserve"> relevantni za S5 (sistem izobraževanja, karierni centri in VKO, štipendijska politika, ipd.)</w:t>
      </w:r>
      <w:r w:rsidR="00CC6D6A">
        <w:rPr>
          <w:rFonts w:ascii="Arial" w:eastAsia="Calibri" w:hAnsi="Arial" w:cs="Times New Roman"/>
          <w:bCs/>
          <w:sz w:val="20"/>
        </w:rPr>
        <w:t>,</w:t>
      </w:r>
      <w:r w:rsidRPr="0083085C">
        <w:rPr>
          <w:rFonts w:ascii="Arial" w:eastAsia="Calibri" w:hAnsi="Arial" w:cs="Times New Roman"/>
          <w:bCs/>
          <w:sz w:val="20"/>
        </w:rPr>
        <w:t xml:space="preserve"> razvija in financira komplementarno iz sredstev Evropskega socialnega sklada. </w:t>
      </w:r>
    </w:p>
    <w:p w14:paraId="340E91C1" w14:textId="4233A48D" w:rsidR="00834041" w:rsidRPr="0083085C" w:rsidRDefault="00834041" w:rsidP="00747A34">
      <w:pPr>
        <w:pStyle w:val="Naslov2"/>
        <w:numPr>
          <w:ilvl w:val="1"/>
          <w:numId w:val="23"/>
        </w:numPr>
      </w:pPr>
      <w:bookmarkStart w:id="51" w:name="_Toc124517768"/>
      <w:bookmarkEnd w:id="50"/>
      <w:r w:rsidRPr="0083085C">
        <w:t>Nefinančni del: Razvojna država</w:t>
      </w:r>
      <w:bookmarkEnd w:id="51"/>
      <w:r w:rsidRPr="0083085C">
        <w:t xml:space="preserve"> </w:t>
      </w:r>
    </w:p>
    <w:p w14:paraId="73687A80" w14:textId="318B8495" w:rsidR="004862E2" w:rsidRPr="0083085C" w:rsidRDefault="004862E2" w:rsidP="004862E2">
      <w:pPr>
        <w:spacing w:before="100" w:beforeAutospacing="1" w:after="200" w:line="276" w:lineRule="auto"/>
        <w:jc w:val="both"/>
        <w:rPr>
          <w:rFonts w:ascii="Arial" w:eastAsia="Calibri" w:hAnsi="Arial" w:cs="Times New Roman"/>
          <w:sz w:val="20"/>
          <w:u w:val="single"/>
        </w:rPr>
      </w:pPr>
      <w:r w:rsidRPr="0083085C">
        <w:rPr>
          <w:rFonts w:ascii="Arial" w:eastAsia="Times New Roman" w:hAnsi="Arial" w:cs="Arial"/>
          <w:sz w:val="20"/>
          <w:szCs w:val="20"/>
          <w:lang w:eastAsia="en-GB"/>
        </w:rPr>
        <w:t>Pomemben del svežnja ukrepov, ki ni neposredno vezan na finančne spodbude</w:t>
      </w:r>
      <w:r w:rsidR="00CC6D6A">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w:t>
      </w:r>
      <w:r w:rsidR="00CC6D6A">
        <w:rPr>
          <w:rFonts w:ascii="Arial" w:eastAsia="Times New Roman" w:hAnsi="Arial" w:cs="Arial"/>
          <w:sz w:val="20"/>
          <w:szCs w:val="20"/>
          <w:lang w:eastAsia="en-GB"/>
        </w:rPr>
        <w:t>so</w:t>
      </w:r>
      <w:r w:rsidR="00CC6D6A" w:rsidRPr="0083085C">
        <w:rPr>
          <w:rFonts w:ascii="Arial" w:eastAsia="Times New Roman" w:hAnsi="Arial" w:cs="Arial"/>
          <w:sz w:val="20"/>
          <w:szCs w:val="20"/>
          <w:lang w:eastAsia="en-GB"/>
        </w:rPr>
        <w:t xml:space="preserve"> </w:t>
      </w:r>
      <w:r w:rsidRPr="0083085C">
        <w:rPr>
          <w:rFonts w:ascii="Arial" w:eastAsia="Times New Roman" w:hAnsi="Arial" w:cs="Arial"/>
          <w:sz w:val="20"/>
          <w:szCs w:val="20"/>
          <w:lang w:eastAsia="en-GB"/>
        </w:rPr>
        <w:t>ukrep</w:t>
      </w:r>
      <w:r w:rsidR="00CC6D6A">
        <w:rPr>
          <w:rFonts w:ascii="Arial" w:eastAsia="Times New Roman" w:hAnsi="Arial" w:cs="Arial"/>
          <w:sz w:val="20"/>
          <w:szCs w:val="20"/>
          <w:lang w:eastAsia="en-GB"/>
        </w:rPr>
        <w:t>i</w:t>
      </w:r>
      <w:r w:rsidRPr="0083085C">
        <w:rPr>
          <w:rFonts w:ascii="Arial" w:eastAsia="Calibri" w:hAnsi="Arial" w:cs="Times New Roman"/>
          <w:sz w:val="20"/>
        </w:rPr>
        <w:t xml:space="preserve"> kot </w:t>
      </w:r>
      <w:r w:rsidR="00CC6D6A">
        <w:rPr>
          <w:rFonts w:ascii="Arial" w:eastAsia="Calibri" w:hAnsi="Arial" w:cs="Times New Roman"/>
          <w:sz w:val="20"/>
        </w:rPr>
        <w:t>npr.</w:t>
      </w:r>
      <w:r w:rsidR="00CC6D6A" w:rsidRPr="0083085C">
        <w:rPr>
          <w:rFonts w:ascii="Arial" w:eastAsia="Calibri" w:hAnsi="Arial" w:cs="Times New Roman"/>
          <w:sz w:val="20"/>
        </w:rPr>
        <w:t xml:space="preserve"> </w:t>
      </w:r>
      <w:r w:rsidRPr="0083085C">
        <w:rPr>
          <w:rFonts w:ascii="Arial" w:eastAsia="Calibri" w:hAnsi="Arial" w:cs="Times New Roman"/>
          <w:sz w:val="20"/>
        </w:rPr>
        <w:t>razviti in delujoč slovenski znanstvenoraziskovalni in inovacijski ter podjetniški ekosistem, inovativna in zelena javna naročila, gospodarska diplomacija, odprava oz</w:t>
      </w:r>
      <w:r w:rsidR="00CC6D6A">
        <w:rPr>
          <w:rFonts w:ascii="Arial" w:eastAsia="Calibri" w:hAnsi="Arial" w:cs="Times New Roman"/>
          <w:sz w:val="20"/>
        </w:rPr>
        <w:t>iroma</w:t>
      </w:r>
      <w:r w:rsidRPr="0083085C">
        <w:rPr>
          <w:rFonts w:ascii="Arial" w:eastAsia="Calibri" w:hAnsi="Arial" w:cs="Times New Roman"/>
          <w:sz w:val="20"/>
        </w:rPr>
        <w:t xml:space="preserve"> zmanjšanje administrativnih ovir in hitrejše izdajanje potrebnih dovoljenj ter učinkovito pravosodje.</w:t>
      </w:r>
    </w:p>
    <w:p w14:paraId="0A30814E" w14:textId="77777777" w:rsidR="004862E2" w:rsidRPr="0083085C" w:rsidRDefault="004862E2" w:rsidP="00747A34">
      <w:pPr>
        <w:numPr>
          <w:ilvl w:val="0"/>
          <w:numId w:val="15"/>
        </w:numPr>
        <w:spacing w:before="400" w:after="200" w:line="276" w:lineRule="auto"/>
        <w:jc w:val="both"/>
        <w:rPr>
          <w:rFonts w:ascii="Arial" w:eastAsia="Calibri" w:hAnsi="Arial" w:cs="Times New Roman"/>
          <w:b/>
          <w:sz w:val="20"/>
        </w:rPr>
      </w:pPr>
      <w:r w:rsidRPr="0083085C">
        <w:rPr>
          <w:rFonts w:ascii="Arial" w:eastAsia="Calibri" w:hAnsi="Arial" w:cs="Times New Roman"/>
          <w:b/>
          <w:sz w:val="20"/>
        </w:rPr>
        <w:t>Slovenski znanstvenoraziskovalni in inovacijski ter podjetniški ekosistem (shema v Prilogi 1)</w:t>
      </w:r>
    </w:p>
    <w:p w14:paraId="01DD4A1B" w14:textId="2F69E872" w:rsidR="004862E2" w:rsidRPr="0083085C" w:rsidRDefault="00CC6D6A" w:rsidP="004862E2">
      <w:pPr>
        <w:spacing w:after="200" w:line="276" w:lineRule="auto"/>
        <w:jc w:val="both"/>
        <w:rPr>
          <w:rFonts w:ascii="Arial" w:eastAsia="Calibri" w:hAnsi="Arial" w:cs="Times New Roman"/>
          <w:sz w:val="20"/>
        </w:rPr>
      </w:pPr>
      <w:r>
        <w:rPr>
          <w:rFonts w:ascii="Arial" w:eastAsia="Calibri" w:hAnsi="Arial" w:cs="Times New Roman"/>
          <w:sz w:val="20"/>
        </w:rPr>
        <w:t xml:space="preserve">Če želimo </w:t>
      </w:r>
      <w:r w:rsidR="004862E2" w:rsidRPr="0083085C">
        <w:rPr>
          <w:rFonts w:ascii="Arial" w:eastAsia="Calibri" w:hAnsi="Arial" w:cs="Times New Roman"/>
          <w:sz w:val="20"/>
        </w:rPr>
        <w:t>izkorist</w:t>
      </w:r>
      <w:r>
        <w:rPr>
          <w:rFonts w:ascii="Arial" w:eastAsia="Calibri" w:hAnsi="Arial" w:cs="Times New Roman"/>
          <w:sz w:val="20"/>
        </w:rPr>
        <w:t>iti</w:t>
      </w:r>
      <w:r w:rsidR="004862E2" w:rsidRPr="0083085C">
        <w:rPr>
          <w:rFonts w:ascii="Arial" w:eastAsia="Calibri" w:hAnsi="Arial" w:cs="Times New Roman"/>
          <w:sz w:val="20"/>
        </w:rPr>
        <w:t xml:space="preserve"> inovacijsk</w:t>
      </w:r>
      <w:r>
        <w:rPr>
          <w:rFonts w:ascii="Arial" w:eastAsia="Calibri" w:hAnsi="Arial" w:cs="Times New Roman"/>
          <w:sz w:val="20"/>
        </w:rPr>
        <w:t>i</w:t>
      </w:r>
      <w:r w:rsidR="004862E2" w:rsidRPr="0083085C">
        <w:rPr>
          <w:rFonts w:ascii="Arial" w:eastAsia="Calibri" w:hAnsi="Arial" w:cs="Times New Roman"/>
          <w:sz w:val="20"/>
        </w:rPr>
        <w:t xml:space="preserve"> potencial Slovenije</w:t>
      </w:r>
      <w:r>
        <w:rPr>
          <w:rFonts w:ascii="Arial" w:eastAsia="Calibri" w:hAnsi="Arial" w:cs="Times New Roman"/>
          <w:sz w:val="20"/>
        </w:rPr>
        <w:t>,</w:t>
      </w:r>
      <w:r w:rsidR="004862E2" w:rsidRPr="0083085C">
        <w:rPr>
          <w:rFonts w:ascii="Arial" w:eastAsia="Calibri" w:hAnsi="Arial" w:cs="Times New Roman"/>
          <w:sz w:val="20"/>
        </w:rPr>
        <w:t xml:space="preserve"> je </w:t>
      </w:r>
      <w:r w:rsidR="000D5075">
        <w:rPr>
          <w:rFonts w:ascii="Arial" w:eastAsia="Calibri" w:hAnsi="Arial" w:cs="Times New Roman"/>
          <w:sz w:val="20"/>
        </w:rPr>
        <w:t>treba</w:t>
      </w:r>
      <w:r w:rsidR="004862E2" w:rsidRPr="0083085C">
        <w:rPr>
          <w:rFonts w:ascii="Arial" w:eastAsia="Calibri" w:hAnsi="Arial" w:cs="Times New Roman"/>
          <w:sz w:val="20"/>
        </w:rPr>
        <w:t xml:space="preserve"> okrepiti podporno okolje, ki omogoča sodelovanje med inovacijskimi akterji in prispeva k povečanju deleža inovacijsko aktivnih podjetij. Pomembni so ukrepi</w:t>
      </w:r>
      <w:r>
        <w:rPr>
          <w:rFonts w:ascii="Arial" w:eastAsia="Calibri" w:hAnsi="Arial" w:cs="Times New Roman"/>
          <w:sz w:val="20"/>
        </w:rPr>
        <w:t>,</w:t>
      </w:r>
      <w:r w:rsidR="004862E2" w:rsidRPr="0083085C">
        <w:rPr>
          <w:rFonts w:ascii="Arial" w:eastAsia="Calibri" w:hAnsi="Arial" w:cs="Times New Roman"/>
          <w:sz w:val="20"/>
        </w:rPr>
        <w:t xml:space="preserve"> vezani na spodbujanje inovacijskih grozdov, pisarn za prenos znanja in centrov raziskovalnih umetnosti, ki dopolnjujejo storitve inovacijskega ekosistema. Storitve digitalnih inovacijskih stičišč</w:t>
      </w:r>
      <w:r w:rsidR="004862E2" w:rsidRPr="0083085C">
        <w:rPr>
          <w:rFonts w:ascii="Arial" w:eastAsia="Calibri" w:hAnsi="Arial" w:cs="Times New Roman"/>
          <w:sz w:val="20"/>
          <w:vertAlign w:val="superscript"/>
        </w:rPr>
        <w:footnoteReference w:id="57"/>
      </w:r>
      <w:r w:rsidR="004862E2" w:rsidRPr="0083085C">
        <w:rPr>
          <w:rFonts w:ascii="Arial" w:eastAsia="Calibri" w:hAnsi="Arial" w:cs="Times New Roman"/>
          <w:sz w:val="20"/>
        </w:rPr>
        <w:t xml:space="preserve"> so usmerjene v vzpostavitev ekosistema na področju uvajanja digitalne preobrazbe, podporo za razvoj in nadgradnjo kompetenc in digitalnih zmožnosti, povezovanje in sodelovanje na nacionalni, lokalni in mednarodni (predvsem EU) ravni, prenos dobrih praks, omogočanje dostopa </w:t>
      </w:r>
      <w:r>
        <w:rPr>
          <w:rFonts w:ascii="Arial" w:eastAsia="Calibri" w:hAnsi="Arial" w:cs="Times New Roman"/>
          <w:sz w:val="20"/>
        </w:rPr>
        <w:t>d</w:t>
      </w:r>
      <w:r w:rsidR="004862E2" w:rsidRPr="0083085C">
        <w:rPr>
          <w:rFonts w:ascii="Arial" w:eastAsia="Calibri" w:hAnsi="Arial" w:cs="Times New Roman"/>
          <w:sz w:val="20"/>
        </w:rPr>
        <w:t xml:space="preserve">o testirnih okolij ter promocijo in osveščanje o digitalizaciji in digitalni preobrazbi. </w:t>
      </w:r>
    </w:p>
    <w:p w14:paraId="2170AD33" w14:textId="31D5301C"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Poleg teh velja izpostaviti še (i) nadgradnj</w:t>
      </w:r>
      <w:r w:rsidR="00480915">
        <w:rPr>
          <w:rFonts w:ascii="Arial" w:eastAsia="Calibri" w:hAnsi="Arial" w:cs="Times New Roman"/>
          <w:sz w:val="20"/>
        </w:rPr>
        <w:t>o</w:t>
      </w:r>
      <w:r w:rsidRPr="0083085C">
        <w:rPr>
          <w:rFonts w:ascii="Arial" w:eastAsia="Calibri" w:hAnsi="Arial" w:cs="Times New Roman"/>
          <w:sz w:val="20"/>
        </w:rPr>
        <w:t xml:space="preserve"> storitev podpornega okolja za podjetja in družbo, vključno z lokalnim nivojem, in inovacijskega okolja (subjekti inovativnega okolja: univerzitetni in podjetniški inkubatorji, tehnološki parki, pospeševalniki, coworking prostori, učni laboratoriji, Center za kreativnost), (ii) razvoj in </w:t>
      </w:r>
      <w:r w:rsidRPr="0083085C">
        <w:rPr>
          <w:rFonts w:ascii="Arial" w:eastAsia="Calibri" w:hAnsi="Arial" w:cs="Times New Roman"/>
          <w:sz w:val="20"/>
        </w:rPr>
        <w:lastRenderedPageBreak/>
        <w:t>izvajanje storitev za posebne ciljne skupine (npr. mladi, ženske, starejši, kulturno kreativni sektorji) in pri posameznih prioritetnih vsebinah (npr. ponovni začetki, prenos lastništva podjetij), (iii) razvoj ukrepov za pametno upravljanje makro destinacij in vodilnih destinacij slovenskega turizma, (iv) ureditev okolij v ekonomsko poslovnih conah za spodbuditev lokalnih podjetij in podjetniškega ekosistema k večji produktivnosti in inovativnosti.</w:t>
      </w:r>
    </w:p>
    <w:p w14:paraId="7AB14AA1" w14:textId="77777777" w:rsidR="004862E2" w:rsidRPr="0083085C" w:rsidRDefault="004862E2" w:rsidP="00747A34">
      <w:pPr>
        <w:numPr>
          <w:ilvl w:val="0"/>
          <w:numId w:val="15"/>
        </w:numPr>
        <w:spacing w:before="400" w:after="200" w:line="276" w:lineRule="auto"/>
        <w:jc w:val="both"/>
        <w:rPr>
          <w:rFonts w:ascii="Arial" w:eastAsia="Calibri" w:hAnsi="Arial" w:cs="Times New Roman"/>
          <w:b/>
          <w:sz w:val="20"/>
        </w:rPr>
      </w:pPr>
      <w:r w:rsidRPr="0083085C">
        <w:rPr>
          <w:rFonts w:ascii="Arial" w:eastAsia="Calibri" w:hAnsi="Arial" w:cs="Times New Roman"/>
          <w:b/>
          <w:sz w:val="20"/>
        </w:rPr>
        <w:t>Gospodarska diplomacija</w:t>
      </w:r>
    </w:p>
    <w:p w14:paraId="7E88EFCE" w14:textId="408178C9"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Pomemben segment podpore mednarodnemu sodelovanju in promociji področij S5 predstavlja gospodarska diplomacija. Ukrepi za podporo podjetjem na tem področju bodo organizirani </w:t>
      </w:r>
      <w:r w:rsidR="00480915">
        <w:rPr>
          <w:rFonts w:ascii="Arial" w:eastAsia="Calibri" w:hAnsi="Arial" w:cs="Times New Roman"/>
          <w:sz w:val="20"/>
        </w:rPr>
        <w:t>v okviru</w:t>
      </w:r>
      <w:r w:rsidR="00480915" w:rsidRPr="0083085C">
        <w:rPr>
          <w:rFonts w:ascii="Arial" w:eastAsia="Calibri" w:hAnsi="Arial" w:cs="Times New Roman"/>
          <w:sz w:val="20"/>
        </w:rPr>
        <w:t xml:space="preserve"> </w:t>
      </w:r>
      <w:r w:rsidRPr="0083085C">
        <w:rPr>
          <w:rFonts w:ascii="Arial" w:eastAsia="Calibri" w:hAnsi="Arial" w:cs="Times New Roman"/>
          <w:sz w:val="20"/>
        </w:rPr>
        <w:t>meddržavnih komisij, gospodarskih delegacij, gospodarskih predstavitev v tujini, svetovanj podjetjem za izbrani tuji trg, posredovanja informacij o tujih trgih in drugih storitev diplomatsko-konzularnih predstavništev (kot npr. prednostna izdaja viz) s poudarkom na krepitvi mreže ekonomskih svetovalcev. Določene aktivnosti bodo urej</w:t>
      </w:r>
      <w:r w:rsidR="00480915">
        <w:rPr>
          <w:rFonts w:ascii="Arial" w:eastAsia="Calibri" w:hAnsi="Arial" w:cs="Times New Roman"/>
          <w:sz w:val="20"/>
        </w:rPr>
        <w:t>ene</w:t>
      </w:r>
      <w:r w:rsidRPr="0083085C">
        <w:rPr>
          <w:rFonts w:ascii="Arial" w:eastAsia="Calibri" w:hAnsi="Arial" w:cs="Times New Roman"/>
          <w:sz w:val="20"/>
        </w:rPr>
        <w:t xml:space="preserve"> tudi </w:t>
      </w:r>
      <w:r w:rsidR="00480915">
        <w:rPr>
          <w:rFonts w:ascii="Arial" w:eastAsia="Calibri" w:hAnsi="Arial" w:cs="Times New Roman"/>
          <w:sz w:val="20"/>
        </w:rPr>
        <w:t>z</w:t>
      </w:r>
      <w:r w:rsidR="00480915" w:rsidRPr="0083085C">
        <w:rPr>
          <w:rFonts w:ascii="Arial" w:eastAsia="Calibri" w:hAnsi="Arial" w:cs="Times New Roman"/>
          <w:sz w:val="20"/>
        </w:rPr>
        <w:t xml:space="preserve"> </w:t>
      </w:r>
      <w:r w:rsidRPr="0083085C">
        <w:rPr>
          <w:rFonts w:ascii="Arial" w:eastAsia="Calibri" w:hAnsi="Arial" w:cs="Times New Roman"/>
          <w:sz w:val="20"/>
        </w:rPr>
        <w:t>vključevanj</w:t>
      </w:r>
      <w:r w:rsidR="00480915">
        <w:rPr>
          <w:rFonts w:ascii="Arial" w:eastAsia="Calibri" w:hAnsi="Arial" w:cs="Times New Roman"/>
          <w:sz w:val="20"/>
        </w:rPr>
        <w:t>em</w:t>
      </w:r>
      <w:r w:rsidRPr="0083085C">
        <w:rPr>
          <w:rFonts w:ascii="Arial" w:eastAsia="Calibri" w:hAnsi="Arial" w:cs="Times New Roman"/>
          <w:sz w:val="20"/>
        </w:rPr>
        <w:t xml:space="preserve"> in sodelovanj</w:t>
      </w:r>
      <w:r w:rsidR="00480915">
        <w:rPr>
          <w:rFonts w:ascii="Arial" w:eastAsia="Calibri" w:hAnsi="Arial" w:cs="Times New Roman"/>
          <w:sz w:val="20"/>
        </w:rPr>
        <w:t>em</w:t>
      </w:r>
      <w:r w:rsidRPr="0083085C">
        <w:rPr>
          <w:rFonts w:ascii="Arial" w:eastAsia="Calibri" w:hAnsi="Arial" w:cs="Times New Roman"/>
          <w:sz w:val="20"/>
        </w:rPr>
        <w:t xml:space="preserve"> v mednarodnih organizacijah. </w:t>
      </w:r>
    </w:p>
    <w:p w14:paraId="6664B2A3" w14:textId="77777777" w:rsidR="004862E2" w:rsidRPr="0083085C" w:rsidRDefault="004862E2" w:rsidP="00747A34">
      <w:pPr>
        <w:numPr>
          <w:ilvl w:val="0"/>
          <w:numId w:val="15"/>
        </w:numPr>
        <w:spacing w:before="400" w:after="200" w:line="276" w:lineRule="auto"/>
        <w:jc w:val="both"/>
        <w:rPr>
          <w:rFonts w:ascii="Arial" w:eastAsia="Calibri" w:hAnsi="Arial" w:cs="Times New Roman"/>
          <w:b/>
          <w:sz w:val="20"/>
        </w:rPr>
      </w:pPr>
      <w:r w:rsidRPr="0083085C">
        <w:rPr>
          <w:rFonts w:ascii="Arial" w:eastAsia="Calibri" w:hAnsi="Arial" w:cs="Times New Roman"/>
          <w:b/>
          <w:sz w:val="20"/>
        </w:rPr>
        <w:t xml:space="preserve">Modernizacija digitalnega okolja javne uprave in digitalnih javnih storitev za podjetja </w:t>
      </w:r>
    </w:p>
    <w:p w14:paraId="4025FA58" w14:textId="14D4959F"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Država bo v obsegu</w:t>
      </w:r>
      <w:r w:rsidR="00480915">
        <w:rPr>
          <w:rFonts w:ascii="Arial" w:eastAsia="Calibri" w:hAnsi="Arial" w:cs="Times New Roman"/>
          <w:sz w:val="20"/>
        </w:rPr>
        <w:t>,</w:t>
      </w:r>
      <w:r w:rsidRPr="0083085C">
        <w:rPr>
          <w:rFonts w:ascii="Arial" w:eastAsia="Calibri" w:hAnsi="Arial" w:cs="Times New Roman"/>
          <w:sz w:val="20"/>
        </w:rPr>
        <w:t xml:space="preserve"> relevantnem za aktivnosti S5</w:t>
      </w:r>
      <w:r w:rsidR="00480915">
        <w:rPr>
          <w:rFonts w:ascii="Arial" w:eastAsia="Calibri" w:hAnsi="Arial" w:cs="Times New Roman"/>
          <w:sz w:val="20"/>
        </w:rPr>
        <w:t>,</w:t>
      </w:r>
      <w:r w:rsidRPr="0083085C">
        <w:rPr>
          <w:rFonts w:ascii="Arial" w:eastAsia="Calibri" w:hAnsi="Arial" w:cs="Times New Roman"/>
          <w:sz w:val="20"/>
        </w:rPr>
        <w:t xml:space="preserve"> oblikovala ekosistem za izgradnjo in izvajanje digitalnih storitev za gospodarstvo in državljane. Vključeval bo uvedbo naprednih orodij z umetno inteligenco ter uvedbo fleksibilne platforme za samostojno kreiranje digitalnih storitev oziroma mobilnih aplikacij s strani pristojnih organov s ciljem, da bodo storitve po meri uporabnika in medsebojno povezane. Država bo pospešila uvajanje varnih, edinstvenih in uporabniku prijaznih rešitev, kot so npr. elektronski identifikatorji ali elektronski podpis, ki bodo spodbudile sprejem digitalnih javnih storitev, povečale zaupanje v spletne transakcije ter omogočile mobilni in čezmejni dostop. Vzpostavljen</w:t>
      </w:r>
      <w:r w:rsidR="00480915">
        <w:rPr>
          <w:rFonts w:ascii="Arial" w:eastAsia="Calibri" w:hAnsi="Arial" w:cs="Times New Roman"/>
          <w:sz w:val="20"/>
        </w:rPr>
        <w:t>e</w:t>
      </w:r>
      <w:r w:rsidRPr="0083085C">
        <w:rPr>
          <w:rFonts w:ascii="Arial" w:eastAsia="Calibri" w:hAnsi="Arial" w:cs="Times New Roman"/>
          <w:sz w:val="20"/>
        </w:rPr>
        <w:t xml:space="preserve"> bodo proaktivne in povezane javne digitalne storitve v podporo življenjskim dogodkom (skladno z uredbo SDG) in uporabnikom v središču z vključitvijo lastnikov procesov in drugih deležnikov (</w:t>
      </w:r>
      <w:r w:rsidRPr="00354BAF">
        <w:rPr>
          <w:rFonts w:ascii="Arial" w:eastAsia="Calibri" w:hAnsi="Arial" w:cs="Times New Roman"/>
          <w:i/>
          <w:sz w:val="20"/>
        </w:rPr>
        <w:t>co-creation</w:t>
      </w:r>
      <w:r w:rsidRPr="0083085C">
        <w:rPr>
          <w:rFonts w:ascii="Arial" w:eastAsia="Calibri" w:hAnsi="Arial" w:cs="Times New Roman"/>
          <w:sz w:val="20"/>
        </w:rPr>
        <w:t xml:space="preserve">).Vzpostavljen bo skupni okvir upravljanja podatkov in podatkovnih prostorov z algoritmičnimi orodji za zakonite, varne, zanesljive, izmenljive in pregledne podatkovne storitve države. </w:t>
      </w:r>
    </w:p>
    <w:p w14:paraId="0C01E7BA" w14:textId="77777777"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V celotnem javnem sektorju bo Slovenija zasledovala:</w:t>
      </w:r>
    </w:p>
    <w:p w14:paraId="4023714F" w14:textId="09070A2E" w:rsidR="004862E2" w:rsidRPr="0083085C" w:rsidRDefault="004862E2" w:rsidP="00796D50">
      <w:pPr>
        <w:numPr>
          <w:ilvl w:val="0"/>
          <w:numId w:val="14"/>
        </w:numPr>
        <w:spacing w:after="200"/>
        <w:ind w:left="714" w:hanging="357"/>
        <w:jc w:val="both"/>
        <w:rPr>
          <w:rFonts w:ascii="Arial" w:eastAsia="Calibri" w:hAnsi="Arial" w:cs="Times New Roman"/>
          <w:sz w:val="20"/>
        </w:rPr>
      </w:pPr>
      <w:r w:rsidRPr="0083085C">
        <w:rPr>
          <w:rFonts w:ascii="Arial" w:eastAsia="Calibri" w:hAnsi="Arial" w:cs="Times New Roman"/>
          <w:sz w:val="20"/>
        </w:rPr>
        <w:t>digitalizacijo upravnih procesov in storitev</w:t>
      </w:r>
      <w:r w:rsidR="00480915">
        <w:rPr>
          <w:rFonts w:ascii="Arial" w:eastAsia="Calibri" w:hAnsi="Arial" w:cs="Times New Roman"/>
          <w:sz w:val="20"/>
        </w:rPr>
        <w:t>,</w:t>
      </w:r>
      <w:r w:rsidRPr="0083085C">
        <w:rPr>
          <w:rFonts w:ascii="Arial" w:eastAsia="Calibri" w:hAnsi="Arial" w:cs="Times New Roman"/>
          <w:sz w:val="20"/>
        </w:rPr>
        <w:t xml:space="preserve"> </w:t>
      </w:r>
    </w:p>
    <w:p w14:paraId="2ABEBA05" w14:textId="6E1E2C06" w:rsidR="004862E2" w:rsidRPr="0083085C" w:rsidRDefault="004862E2" w:rsidP="00796D50">
      <w:pPr>
        <w:numPr>
          <w:ilvl w:val="0"/>
          <w:numId w:val="14"/>
        </w:numPr>
        <w:spacing w:after="200"/>
        <w:ind w:left="714" w:hanging="357"/>
        <w:jc w:val="both"/>
        <w:rPr>
          <w:rFonts w:ascii="Arial" w:eastAsia="Calibri" w:hAnsi="Arial" w:cs="Times New Roman"/>
          <w:sz w:val="20"/>
        </w:rPr>
      </w:pPr>
      <w:r w:rsidRPr="0083085C">
        <w:rPr>
          <w:rFonts w:ascii="Arial" w:eastAsia="Calibri" w:hAnsi="Arial" w:cs="Times New Roman"/>
          <w:sz w:val="20"/>
        </w:rPr>
        <w:t>konsolidacijo vstopnih točk za lažji in preprostejši dostop do e-storitev</w:t>
      </w:r>
      <w:r w:rsidR="00480915">
        <w:rPr>
          <w:rFonts w:ascii="Arial" w:eastAsia="Calibri" w:hAnsi="Arial" w:cs="Times New Roman"/>
          <w:sz w:val="20"/>
        </w:rPr>
        <w:t>,</w:t>
      </w:r>
    </w:p>
    <w:p w14:paraId="71F30EE1" w14:textId="168BCD8E" w:rsidR="004862E2" w:rsidRPr="0083085C" w:rsidRDefault="004862E2" w:rsidP="00796D50">
      <w:pPr>
        <w:numPr>
          <w:ilvl w:val="0"/>
          <w:numId w:val="14"/>
        </w:numPr>
        <w:spacing w:after="200"/>
        <w:ind w:left="714" w:hanging="357"/>
        <w:jc w:val="both"/>
        <w:rPr>
          <w:rFonts w:ascii="Arial" w:eastAsia="Calibri" w:hAnsi="Arial" w:cs="Times New Roman"/>
          <w:sz w:val="20"/>
        </w:rPr>
      </w:pPr>
      <w:r w:rsidRPr="0083085C">
        <w:rPr>
          <w:rFonts w:ascii="Arial" w:eastAsia="Calibri" w:hAnsi="Arial" w:cs="Times New Roman"/>
          <w:sz w:val="20"/>
        </w:rPr>
        <w:t>uvedbo obveznega e-vročanja za poslovanje med državo in poslovnimi subjekti</w:t>
      </w:r>
      <w:r w:rsidR="00480915">
        <w:rPr>
          <w:rFonts w:ascii="Arial" w:eastAsia="Calibri" w:hAnsi="Arial" w:cs="Times New Roman"/>
          <w:sz w:val="20"/>
        </w:rPr>
        <w:t>,</w:t>
      </w:r>
    </w:p>
    <w:p w14:paraId="148ECF5E" w14:textId="0C597F4E" w:rsidR="004862E2" w:rsidRPr="0083085C" w:rsidRDefault="004862E2" w:rsidP="00796D50">
      <w:pPr>
        <w:numPr>
          <w:ilvl w:val="0"/>
          <w:numId w:val="14"/>
        </w:numPr>
        <w:spacing w:after="200"/>
        <w:ind w:left="714" w:hanging="357"/>
        <w:jc w:val="both"/>
        <w:rPr>
          <w:rFonts w:ascii="Arial" w:eastAsia="Calibri" w:hAnsi="Arial" w:cs="Times New Roman"/>
          <w:sz w:val="20"/>
        </w:rPr>
      </w:pPr>
      <w:r w:rsidRPr="0083085C">
        <w:rPr>
          <w:rFonts w:ascii="Arial" w:eastAsia="Arial" w:hAnsi="Arial" w:cs="Arial"/>
          <w:sz w:val="20"/>
          <w:szCs w:val="20"/>
        </w:rPr>
        <w:t>uvedbo e-identitete za enostavno in zaupanja vredno uporabo digitalnih javnih storitev</w:t>
      </w:r>
      <w:r w:rsidR="00480915">
        <w:rPr>
          <w:rFonts w:ascii="Arial" w:eastAsia="Arial" w:hAnsi="Arial" w:cs="Arial"/>
          <w:sz w:val="20"/>
          <w:szCs w:val="20"/>
        </w:rPr>
        <w:t>,</w:t>
      </w:r>
    </w:p>
    <w:p w14:paraId="45B605EA" w14:textId="77777777" w:rsidR="004862E2" w:rsidRPr="0083085C" w:rsidRDefault="004862E2" w:rsidP="00796D50">
      <w:pPr>
        <w:numPr>
          <w:ilvl w:val="0"/>
          <w:numId w:val="14"/>
        </w:numPr>
        <w:spacing w:after="200"/>
        <w:ind w:left="714" w:hanging="357"/>
        <w:jc w:val="both"/>
        <w:rPr>
          <w:rFonts w:ascii="Arial" w:eastAsia="Calibri" w:hAnsi="Arial" w:cs="Times New Roman"/>
          <w:sz w:val="20"/>
        </w:rPr>
      </w:pPr>
      <w:r w:rsidRPr="0083085C">
        <w:rPr>
          <w:rFonts w:ascii="Arial" w:eastAsia="Calibri" w:hAnsi="Arial" w:cs="Times New Roman"/>
          <w:sz w:val="20"/>
        </w:rPr>
        <w:t>odpiranje in promocijo uporabe državnih podatkov za razvoj gospodarstva in celotnega ekosistema.</w:t>
      </w:r>
    </w:p>
    <w:p w14:paraId="730DC7C2" w14:textId="77777777" w:rsidR="004862E2" w:rsidRPr="0083085C" w:rsidRDefault="004862E2" w:rsidP="00747A34">
      <w:pPr>
        <w:numPr>
          <w:ilvl w:val="0"/>
          <w:numId w:val="15"/>
        </w:numPr>
        <w:spacing w:before="400" w:after="200" w:line="276" w:lineRule="auto"/>
        <w:jc w:val="both"/>
        <w:rPr>
          <w:rFonts w:ascii="Arial" w:eastAsia="Calibri" w:hAnsi="Arial" w:cs="Times New Roman"/>
          <w:b/>
          <w:sz w:val="20"/>
        </w:rPr>
      </w:pPr>
      <w:r w:rsidRPr="0083085C">
        <w:rPr>
          <w:rFonts w:ascii="Arial" w:eastAsia="Calibri" w:hAnsi="Arial" w:cs="Times New Roman"/>
          <w:b/>
          <w:sz w:val="20"/>
        </w:rPr>
        <w:t>Inovativna in zelena javna naročila</w:t>
      </w:r>
    </w:p>
    <w:p w14:paraId="72B550F0" w14:textId="670043DC"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Inovativno in zeleno javno naročanje </w:t>
      </w:r>
      <w:r w:rsidR="00480915">
        <w:rPr>
          <w:rFonts w:ascii="Arial" w:eastAsia="Calibri" w:hAnsi="Arial" w:cs="Times New Roman"/>
          <w:sz w:val="20"/>
        </w:rPr>
        <w:t>je</w:t>
      </w:r>
      <w:r w:rsidRPr="0083085C">
        <w:rPr>
          <w:rFonts w:ascii="Arial" w:eastAsia="Calibri" w:hAnsi="Arial" w:cs="Times New Roman"/>
          <w:sz w:val="20"/>
        </w:rPr>
        <w:t xml:space="preserve"> pomemb</w:t>
      </w:r>
      <w:r w:rsidR="00480915">
        <w:rPr>
          <w:rFonts w:ascii="Arial" w:eastAsia="Calibri" w:hAnsi="Arial" w:cs="Times New Roman"/>
          <w:sz w:val="20"/>
        </w:rPr>
        <w:t>e</w:t>
      </w:r>
      <w:r w:rsidRPr="0083085C">
        <w:rPr>
          <w:rFonts w:ascii="Arial" w:eastAsia="Calibri" w:hAnsi="Arial" w:cs="Times New Roman"/>
          <w:sz w:val="20"/>
        </w:rPr>
        <w:t>n vzvod za razvoj inovativnih in/ali okoljsko manj obremenjujočih izdelkov in storitev. Predstavljajo pomembno nefinančno spodbudo najbolj propulzivnim podjetjem in spodbujajo tudi razvojno</w:t>
      </w:r>
      <w:r w:rsidR="00DC5108">
        <w:rPr>
          <w:rFonts w:ascii="Arial" w:eastAsia="Calibri" w:hAnsi="Arial" w:cs="Times New Roman"/>
          <w:sz w:val="20"/>
        </w:rPr>
        <w:t>-</w:t>
      </w:r>
      <w:r w:rsidRPr="0083085C">
        <w:rPr>
          <w:rFonts w:ascii="Arial" w:eastAsia="Calibri" w:hAnsi="Arial" w:cs="Times New Roman"/>
          <w:sz w:val="20"/>
        </w:rPr>
        <w:t>raziskovalno aktivnost v regiji. Zato v N</w:t>
      </w:r>
      <w:r w:rsidR="002B0868">
        <w:rPr>
          <w:rFonts w:ascii="Arial" w:eastAsia="Calibri" w:hAnsi="Arial" w:cs="Times New Roman"/>
          <w:sz w:val="20"/>
        </w:rPr>
        <w:t>OO</w:t>
      </w:r>
      <w:r w:rsidRPr="0083085C">
        <w:rPr>
          <w:rFonts w:ascii="Arial" w:eastAsia="Calibri" w:hAnsi="Arial" w:cs="Times New Roman"/>
          <w:sz w:val="20"/>
        </w:rPr>
        <w:t xml:space="preserve"> načrtujemo prenovo sistema javnega naročanja</w:t>
      </w:r>
      <w:r w:rsidR="00480915">
        <w:rPr>
          <w:rFonts w:ascii="Arial" w:eastAsia="Calibri" w:hAnsi="Arial" w:cs="Times New Roman"/>
          <w:sz w:val="20"/>
        </w:rPr>
        <w:t>,</w:t>
      </w:r>
      <w:r w:rsidRPr="0083085C">
        <w:rPr>
          <w:rFonts w:ascii="Arial" w:eastAsia="Calibri" w:hAnsi="Arial" w:cs="Times New Roman"/>
          <w:sz w:val="20"/>
        </w:rPr>
        <w:t xml:space="preserve"> s katero želimo </w:t>
      </w:r>
      <w:r w:rsidR="00480915">
        <w:rPr>
          <w:rFonts w:ascii="Arial" w:eastAsia="Calibri" w:hAnsi="Arial" w:cs="Times New Roman"/>
          <w:sz w:val="20"/>
        </w:rPr>
        <w:t>prispevati</w:t>
      </w:r>
      <w:r w:rsidR="00480915" w:rsidRPr="0083085C">
        <w:rPr>
          <w:rFonts w:ascii="Arial" w:eastAsia="Calibri" w:hAnsi="Arial" w:cs="Times New Roman"/>
          <w:sz w:val="20"/>
        </w:rPr>
        <w:t xml:space="preserve"> </w:t>
      </w:r>
      <w:r w:rsidRPr="0083085C">
        <w:rPr>
          <w:rFonts w:ascii="Arial" w:eastAsia="Calibri" w:hAnsi="Arial" w:cs="Times New Roman"/>
          <w:sz w:val="20"/>
        </w:rPr>
        <w:t>k večji profesionalizaciji</w:t>
      </w:r>
      <w:r w:rsidR="00954C3C" w:rsidRPr="0083085C">
        <w:rPr>
          <w:rFonts w:ascii="Arial" w:eastAsia="Calibri" w:hAnsi="Arial" w:cs="Times New Roman"/>
          <w:sz w:val="20"/>
        </w:rPr>
        <w:t>, digitalizaciji in konkurenčnosti sistema javnega naročanja. Med ostalimi ukrepi bo</w:t>
      </w:r>
      <w:r w:rsidR="00480915">
        <w:rPr>
          <w:rFonts w:ascii="Arial" w:eastAsia="Calibri" w:hAnsi="Arial" w:cs="Times New Roman"/>
          <w:sz w:val="20"/>
        </w:rPr>
        <w:t>mo</w:t>
      </w:r>
      <w:r w:rsidR="00E60DC1">
        <w:rPr>
          <w:rFonts w:ascii="Arial" w:eastAsia="Calibri" w:hAnsi="Arial" w:cs="Times New Roman"/>
          <w:sz w:val="20"/>
        </w:rPr>
        <w:t xml:space="preserve"> to </w:t>
      </w:r>
      <w:r w:rsidR="00954C3C" w:rsidRPr="0083085C">
        <w:rPr>
          <w:rFonts w:ascii="Arial" w:eastAsia="Calibri" w:hAnsi="Arial" w:cs="Times New Roman"/>
          <w:sz w:val="20"/>
        </w:rPr>
        <w:t>dose</w:t>
      </w:r>
      <w:r w:rsidR="00480915">
        <w:rPr>
          <w:rFonts w:ascii="Arial" w:eastAsia="Calibri" w:hAnsi="Arial" w:cs="Times New Roman"/>
          <w:sz w:val="20"/>
        </w:rPr>
        <w:t>gli</w:t>
      </w:r>
      <w:r w:rsidR="00954C3C" w:rsidRPr="0083085C">
        <w:rPr>
          <w:rFonts w:ascii="Arial" w:eastAsia="Calibri" w:hAnsi="Arial" w:cs="Times New Roman"/>
          <w:sz w:val="20"/>
        </w:rPr>
        <w:t xml:space="preserve"> z </w:t>
      </w:r>
      <w:r w:rsidRPr="0083085C">
        <w:rPr>
          <w:rFonts w:ascii="Arial" w:eastAsia="Calibri" w:hAnsi="Arial" w:cs="Times New Roman"/>
          <w:sz w:val="20"/>
        </w:rPr>
        <w:t>vzpostavitvijo Akademije javnega naročanja, ki bo skrbela za kontinuirano in kakovostno izobraževanje in usposabljanje deležnikov, vključenih v javno naročanje</w:t>
      </w:r>
      <w:r w:rsidR="00480915">
        <w:rPr>
          <w:rFonts w:ascii="Arial" w:eastAsia="Calibri" w:hAnsi="Arial" w:cs="Times New Roman"/>
          <w:sz w:val="20"/>
        </w:rPr>
        <w:t>,</w:t>
      </w:r>
      <w:r w:rsidR="00954C3C" w:rsidRPr="0083085C">
        <w:rPr>
          <w:rFonts w:ascii="Arial" w:eastAsia="Calibri" w:hAnsi="Arial" w:cs="Times New Roman"/>
          <w:sz w:val="20"/>
        </w:rPr>
        <w:t xml:space="preserve"> ter večjo profesionalizacijo vseh v sistem vključenih deležnikov</w:t>
      </w:r>
      <w:r w:rsidR="0003719A" w:rsidRPr="0083085C">
        <w:rPr>
          <w:rFonts w:ascii="Arial" w:eastAsia="Calibri" w:hAnsi="Arial" w:cs="Times New Roman"/>
          <w:sz w:val="20"/>
        </w:rPr>
        <w:t>.</w:t>
      </w:r>
      <w:r w:rsidR="00954C3C" w:rsidRPr="0083085C">
        <w:rPr>
          <w:rFonts w:ascii="Arial" w:eastAsia="Calibri" w:hAnsi="Arial" w:cs="Times New Roman"/>
          <w:sz w:val="20"/>
        </w:rPr>
        <w:t xml:space="preserve"> </w:t>
      </w:r>
      <w:r w:rsidRPr="0083085C">
        <w:rPr>
          <w:rFonts w:ascii="Arial" w:eastAsia="Calibri" w:hAnsi="Arial" w:cs="Times New Roman"/>
          <w:sz w:val="20"/>
        </w:rPr>
        <w:t xml:space="preserve">Poseben </w:t>
      </w:r>
      <w:r w:rsidRPr="0083085C">
        <w:rPr>
          <w:rFonts w:ascii="Arial" w:eastAsia="Calibri" w:hAnsi="Arial" w:cs="Times New Roman"/>
          <w:sz w:val="20"/>
        </w:rPr>
        <w:lastRenderedPageBreak/>
        <w:t>poudarek bo namenjen tudi boljši uporabi dodatnih okolju prijaznih kriterijev, javnih natečajev in drugih orodij za inovativno javno naročanje. Ob tem bomo znanje in podporo na tem področju črpali tudi iz aktivnosti, ki so za področje zelenega javnega naročanja predvidene v okviru projektov Care4Climate in Celov</w:t>
      </w:r>
      <w:r w:rsidR="00BD6527" w:rsidRPr="0083085C">
        <w:rPr>
          <w:rFonts w:ascii="Arial" w:eastAsia="Calibri" w:hAnsi="Arial" w:cs="Times New Roman"/>
          <w:sz w:val="20"/>
        </w:rPr>
        <w:t>it</w:t>
      </w:r>
      <w:r w:rsidRPr="0083085C">
        <w:rPr>
          <w:rFonts w:ascii="Arial" w:eastAsia="Calibri" w:hAnsi="Arial" w:cs="Times New Roman"/>
          <w:sz w:val="20"/>
        </w:rPr>
        <w:t xml:space="preserve">ega Strateškega projekta razogljičenja Slovenije </w:t>
      </w:r>
      <w:r w:rsidR="00F24705">
        <w:rPr>
          <w:rFonts w:ascii="Arial" w:eastAsia="Calibri" w:hAnsi="Arial" w:cs="Times New Roman"/>
          <w:sz w:val="20"/>
        </w:rPr>
        <w:t>s</w:t>
      </w:r>
      <w:r w:rsidR="00F24705" w:rsidRPr="0083085C">
        <w:rPr>
          <w:rFonts w:ascii="Arial" w:eastAsia="Calibri" w:hAnsi="Arial" w:cs="Times New Roman"/>
          <w:sz w:val="20"/>
        </w:rPr>
        <w:t xml:space="preserve"> </w:t>
      </w:r>
      <w:r w:rsidRPr="0083085C">
        <w:rPr>
          <w:rFonts w:ascii="Arial" w:eastAsia="Calibri" w:hAnsi="Arial" w:cs="Times New Roman"/>
          <w:sz w:val="20"/>
        </w:rPr>
        <w:t>prehod</w:t>
      </w:r>
      <w:r w:rsidR="00F24705">
        <w:rPr>
          <w:rFonts w:ascii="Arial" w:eastAsia="Calibri" w:hAnsi="Arial" w:cs="Times New Roman"/>
          <w:sz w:val="20"/>
        </w:rPr>
        <w:t>om</w:t>
      </w:r>
      <w:r w:rsidRPr="0083085C">
        <w:rPr>
          <w:rFonts w:ascii="Arial" w:eastAsia="Calibri" w:hAnsi="Arial" w:cs="Times New Roman"/>
          <w:sz w:val="20"/>
        </w:rPr>
        <w:t xml:space="preserve"> v krožno gospodarstvo (CSP-KG). Primeren pristop je tudi oblikovanje partnerstev za inovacije za tista prednostna področja S5, kjer je naročnik javni sektor.</w:t>
      </w:r>
    </w:p>
    <w:p w14:paraId="30EF03F2" w14:textId="797AE0CC" w:rsidR="004862E2" w:rsidRPr="0083085C" w:rsidRDefault="004862E2" w:rsidP="00747A34">
      <w:pPr>
        <w:numPr>
          <w:ilvl w:val="0"/>
          <w:numId w:val="15"/>
        </w:numPr>
        <w:spacing w:before="400" w:after="200" w:line="276" w:lineRule="auto"/>
        <w:jc w:val="both"/>
        <w:rPr>
          <w:rFonts w:ascii="Arial" w:eastAsia="Calibri" w:hAnsi="Arial" w:cs="Times New Roman"/>
          <w:b/>
          <w:sz w:val="20"/>
        </w:rPr>
      </w:pPr>
      <w:r w:rsidRPr="0083085C">
        <w:rPr>
          <w:rFonts w:ascii="Arial" w:eastAsia="Calibri" w:hAnsi="Arial" w:cs="Times New Roman"/>
          <w:b/>
          <w:sz w:val="20"/>
        </w:rPr>
        <w:t>Odprava oz</w:t>
      </w:r>
      <w:r w:rsidR="00F24705">
        <w:rPr>
          <w:rFonts w:ascii="Arial" w:eastAsia="Calibri" w:hAnsi="Arial" w:cs="Times New Roman"/>
          <w:b/>
          <w:sz w:val="20"/>
        </w:rPr>
        <w:t>iroma</w:t>
      </w:r>
      <w:r w:rsidRPr="0083085C">
        <w:rPr>
          <w:rFonts w:ascii="Arial" w:eastAsia="Calibri" w:hAnsi="Arial" w:cs="Times New Roman"/>
          <w:b/>
          <w:sz w:val="20"/>
        </w:rPr>
        <w:t xml:space="preserve"> zmanjšanje administrativnih ovir in hitrejše izdajanje potrebnih dovoljenj</w:t>
      </w:r>
    </w:p>
    <w:p w14:paraId="5C771F06" w14:textId="75D0160A"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Država mora, tudi na podlagi prejetih predlogov pripravljenih v okviru strateških partnerstev, izvesti aktivnosti za odpravo regulacijskih ovir, hitrejšo izdajo/obravnavo dovoljenj oz</w:t>
      </w:r>
      <w:r w:rsidR="00F24705">
        <w:rPr>
          <w:rFonts w:ascii="Arial" w:eastAsia="Calibri" w:hAnsi="Arial" w:cs="Times New Roman"/>
          <w:sz w:val="20"/>
        </w:rPr>
        <w:t>iroma</w:t>
      </w:r>
      <w:r w:rsidRPr="0083085C">
        <w:rPr>
          <w:rFonts w:ascii="Arial" w:eastAsia="Calibri" w:hAnsi="Arial" w:cs="Times New Roman"/>
          <w:sz w:val="20"/>
        </w:rPr>
        <w:t xml:space="preserve"> soglasij v njeni pristojnosti, ko gre za naložbe oz</w:t>
      </w:r>
      <w:r w:rsidR="00F24705">
        <w:rPr>
          <w:rFonts w:ascii="Arial" w:eastAsia="Calibri" w:hAnsi="Arial" w:cs="Times New Roman"/>
          <w:sz w:val="20"/>
        </w:rPr>
        <w:t>iroma</w:t>
      </w:r>
      <w:r w:rsidRPr="0083085C">
        <w:rPr>
          <w:rFonts w:ascii="Arial" w:eastAsia="Calibri" w:hAnsi="Arial" w:cs="Times New Roman"/>
          <w:sz w:val="20"/>
        </w:rPr>
        <w:t xml:space="preserve"> projekte v okviru opredeljenih prednostnih področij. Med drugim bomo na tem področju v Sloveniji začeli razvijati tudi moderne pristope in z uporabo t.</w:t>
      </w:r>
      <w:r w:rsidR="00F24705">
        <w:rPr>
          <w:rFonts w:ascii="Arial" w:eastAsia="Calibri" w:hAnsi="Arial" w:cs="Times New Roman"/>
          <w:sz w:val="20"/>
        </w:rPr>
        <w:t xml:space="preserve"> </w:t>
      </w:r>
      <w:r w:rsidRPr="0083085C">
        <w:rPr>
          <w:rFonts w:ascii="Arial" w:eastAsia="Calibri" w:hAnsi="Arial" w:cs="Times New Roman"/>
          <w:sz w:val="20"/>
        </w:rPr>
        <w:t>i. laboratorijev za oblikovanje politik oblikovali prostor</w:t>
      </w:r>
      <w:r w:rsidR="00F24705">
        <w:rPr>
          <w:rFonts w:ascii="Arial" w:eastAsia="Calibri" w:hAnsi="Arial" w:cs="Times New Roman"/>
          <w:sz w:val="20"/>
        </w:rPr>
        <w:t>,</w:t>
      </w:r>
      <w:r w:rsidRPr="0083085C">
        <w:rPr>
          <w:rFonts w:ascii="Arial" w:eastAsia="Calibri" w:hAnsi="Arial" w:cs="Times New Roman"/>
          <w:sz w:val="20"/>
        </w:rPr>
        <w:t xml:space="preserve"> v katerem bomo relevantnim deležnikom omogočili zgodnje soočenje mnenj in stališč </w:t>
      </w:r>
      <w:r w:rsidR="00F24705">
        <w:rPr>
          <w:rFonts w:ascii="Arial" w:eastAsia="Calibri" w:hAnsi="Arial" w:cs="Times New Roman"/>
          <w:sz w:val="20"/>
        </w:rPr>
        <w:t>ter</w:t>
      </w:r>
      <w:r w:rsidRPr="0083085C">
        <w:rPr>
          <w:rFonts w:ascii="Arial" w:eastAsia="Calibri" w:hAnsi="Arial" w:cs="Times New Roman"/>
          <w:sz w:val="20"/>
        </w:rPr>
        <w:t xml:space="preserve"> podprli prototipiranje regulatornih rešitev. </w:t>
      </w:r>
    </w:p>
    <w:p w14:paraId="4204E3D0" w14:textId="0C8DD80C" w:rsidR="00834041" w:rsidRPr="0083085C" w:rsidRDefault="00834041" w:rsidP="00747A34">
      <w:pPr>
        <w:pStyle w:val="Naslov2"/>
        <w:numPr>
          <w:ilvl w:val="1"/>
          <w:numId w:val="23"/>
        </w:numPr>
      </w:pPr>
      <w:bookmarkStart w:id="52" w:name="_Toc124517769"/>
      <w:r w:rsidRPr="0083085C">
        <w:t>Ukrepi za industrijsko preobrazbo</w:t>
      </w:r>
      <w:bookmarkEnd w:id="52"/>
    </w:p>
    <w:p w14:paraId="3AEF10E5" w14:textId="77777777" w:rsidR="004862E2" w:rsidRPr="0083085C" w:rsidRDefault="004862E2" w:rsidP="00747A34">
      <w:pPr>
        <w:numPr>
          <w:ilvl w:val="0"/>
          <w:numId w:val="17"/>
        </w:numPr>
        <w:spacing w:before="400" w:after="200" w:line="276" w:lineRule="auto"/>
        <w:jc w:val="both"/>
        <w:rPr>
          <w:rFonts w:ascii="Arial" w:eastAsia="Calibri" w:hAnsi="Arial" w:cs="Times New Roman"/>
          <w:b/>
          <w:bCs/>
          <w:iCs/>
          <w:sz w:val="20"/>
        </w:rPr>
      </w:pPr>
      <w:r w:rsidRPr="0083085C">
        <w:rPr>
          <w:rFonts w:ascii="Arial" w:eastAsia="Calibri" w:hAnsi="Arial" w:cs="Times New Roman"/>
          <w:b/>
          <w:bCs/>
          <w:iCs/>
          <w:sz w:val="20"/>
        </w:rPr>
        <w:t>Nacionalni demonstracijski center Pametne tovarne (NDC PT)</w:t>
      </w:r>
    </w:p>
    <w:p w14:paraId="006805E6" w14:textId="55C57A25"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bCs/>
          <w:sz w:val="20"/>
        </w:rPr>
        <w:t>Nacionalni demonstracijski center Pametne Tovarne</w:t>
      </w:r>
      <w:r w:rsidRPr="0083085C">
        <w:rPr>
          <w:rFonts w:ascii="Arial" w:eastAsia="Calibri" w:hAnsi="Arial" w:cs="Times New Roman"/>
          <w:sz w:val="20"/>
        </w:rPr>
        <w:t xml:space="preserve"> je strateški instrument</w:t>
      </w:r>
      <w:r w:rsidR="00F24705">
        <w:rPr>
          <w:rFonts w:ascii="Arial" w:eastAsia="Calibri" w:hAnsi="Arial" w:cs="Times New Roman"/>
          <w:sz w:val="20"/>
        </w:rPr>
        <w:t>,</w:t>
      </w:r>
      <w:r w:rsidRPr="0083085C">
        <w:rPr>
          <w:rFonts w:ascii="Arial" w:eastAsia="Calibri" w:hAnsi="Arial" w:cs="Times New Roman"/>
          <w:bCs/>
          <w:sz w:val="20"/>
        </w:rPr>
        <w:t xml:space="preserve"> zasnovan na distribuiranem delovanju, ki bo podjetjem, predvsem MSP</w:t>
      </w:r>
      <w:r w:rsidR="00F24705">
        <w:rPr>
          <w:rFonts w:ascii="Arial" w:eastAsia="Calibri" w:hAnsi="Arial" w:cs="Times New Roman"/>
          <w:bCs/>
          <w:sz w:val="20"/>
        </w:rPr>
        <w:t>,</w:t>
      </w:r>
      <w:r w:rsidRPr="0083085C">
        <w:rPr>
          <w:rFonts w:ascii="Arial" w:eastAsia="Calibri" w:hAnsi="Arial" w:cs="Times New Roman"/>
          <w:bCs/>
          <w:sz w:val="20"/>
        </w:rPr>
        <w:t xml:space="preserve"> omogočal učinkovit dostop do novih tehnologij, praktično usposabljanje in prenos znanj iz znanstveno-razvojnih okolij v realno industrijsko okolje, upoštevajoč načelo dobrih praks</w:t>
      </w:r>
      <w:r w:rsidRPr="0083085C">
        <w:rPr>
          <w:rFonts w:ascii="Arial" w:eastAsia="Calibri" w:hAnsi="Arial" w:cs="Times New Roman"/>
          <w:sz w:val="20"/>
        </w:rPr>
        <w:t>. Demo center bo predstavljal demonstracijsko okolje uporabe in implementacije principov industrije 4.0 ter ključnih omogočitvenih tehnologij ter razvojno in testno okolje za visokotehnološke produkte, tehnologije in storitve za proizvodna in zagonska podjetja ter raziskovalne institucije. NDC PT bo predstavljal prototipe delov pametnih tovarn</w:t>
      </w:r>
      <w:r w:rsidR="00F24705">
        <w:rPr>
          <w:rFonts w:ascii="Arial" w:eastAsia="Calibri" w:hAnsi="Arial" w:cs="Times New Roman"/>
          <w:sz w:val="20"/>
        </w:rPr>
        <w:t>,</w:t>
      </w:r>
      <w:r w:rsidRPr="0083085C">
        <w:rPr>
          <w:rFonts w:ascii="Arial" w:eastAsia="Calibri" w:hAnsi="Arial" w:cs="Times New Roman"/>
          <w:sz w:val="20"/>
        </w:rPr>
        <w:t xml:space="preserve"> delujoče blizu realnega okolja na nivoju prototipov ali demonstratorjev procesov, storitev in izdelkov, razvitih do TRL 7</w:t>
      </w:r>
      <w:r w:rsidR="0058561E">
        <w:rPr>
          <w:rFonts w:ascii="Arial" w:eastAsia="Calibri" w:hAnsi="Arial" w:cs="Times New Roman"/>
          <w:sz w:val="20"/>
        </w:rPr>
        <w:t>–</w:t>
      </w:r>
      <w:r w:rsidRPr="0083085C">
        <w:rPr>
          <w:rFonts w:ascii="Arial" w:eastAsia="Calibri" w:hAnsi="Arial" w:cs="Times New Roman"/>
          <w:sz w:val="20"/>
        </w:rPr>
        <w:t>8</w:t>
      </w:r>
      <w:r w:rsidR="00520190">
        <w:rPr>
          <w:rFonts w:ascii="Arial" w:eastAsia="Calibri" w:hAnsi="Arial" w:cs="Times New Roman"/>
          <w:sz w:val="20"/>
        </w:rPr>
        <w:t>,</w:t>
      </w:r>
      <w:r w:rsidRPr="0083085C">
        <w:rPr>
          <w:rFonts w:ascii="Arial" w:eastAsia="Calibri" w:hAnsi="Arial" w:cs="Times New Roman"/>
          <w:sz w:val="20"/>
        </w:rPr>
        <w:t xml:space="preserve"> in obenem omogočal storitve za podjetja, izobraževanje, pridobivanje tehnoloških kompetenc ter prikaz delovanja novih tehnologij.</w:t>
      </w:r>
    </w:p>
    <w:p w14:paraId="31B700D4" w14:textId="3F7B3E39"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Konceptualna izhodišča za pripravo projekta (merilo 6) temeljijo na Poročilu Evropske komisije o državi za leto 2020</w:t>
      </w:r>
      <w:r w:rsidR="004B4C8E" w:rsidRPr="0083085C">
        <w:rPr>
          <w:rFonts w:ascii="Arial" w:eastAsia="Calibri" w:hAnsi="Arial" w:cs="Times New Roman"/>
          <w:sz w:val="20"/>
        </w:rPr>
        <w:t xml:space="preserve"> (EK, 2020)</w:t>
      </w:r>
      <w:r w:rsidRPr="0083085C">
        <w:rPr>
          <w:rFonts w:ascii="Arial" w:eastAsia="Calibri" w:hAnsi="Arial" w:cs="Times New Roman"/>
          <w:sz w:val="20"/>
        </w:rPr>
        <w:t>, Poročilih UMAR o produktivnosti 2019 in 2020 ter študiji OECD</w:t>
      </w:r>
      <w:r w:rsidRPr="0083085C">
        <w:rPr>
          <w:rFonts w:ascii="Arial" w:eastAsia="Calibri" w:hAnsi="Arial" w:cs="Times New Roman"/>
          <w:sz w:val="20"/>
          <w:vertAlign w:val="superscript"/>
        </w:rPr>
        <w:footnoteReference w:id="58"/>
      </w:r>
      <w:r w:rsidRPr="0083085C">
        <w:rPr>
          <w:rFonts w:ascii="Arial" w:eastAsia="Calibri" w:hAnsi="Arial" w:cs="Times New Roman"/>
          <w:sz w:val="20"/>
        </w:rPr>
        <w:t xml:space="preserve">. Študija OECD je bila pripravljena na osnovi izsledkov programa </w:t>
      </w:r>
      <w:r w:rsidRPr="0083085C">
        <w:rPr>
          <w:rFonts w:ascii="Arial" w:eastAsia="Calibri" w:hAnsi="Arial" w:cs="Times New Roman"/>
          <w:bCs/>
          <w:sz w:val="20"/>
        </w:rPr>
        <w:t>Pilotna aktivnost EK za regije v gospodarski tranziciji</w:t>
      </w:r>
      <w:r w:rsidRPr="0083085C">
        <w:rPr>
          <w:rFonts w:ascii="Arial" w:eastAsia="Calibri" w:hAnsi="Arial" w:cs="Times New Roman"/>
          <w:sz w:val="20"/>
        </w:rPr>
        <w:t xml:space="preserve"> (</w:t>
      </w:r>
      <w:r w:rsidRPr="0083085C">
        <w:rPr>
          <w:rFonts w:ascii="Arial" w:eastAsia="Calibri" w:hAnsi="Arial" w:cs="Times New Roman"/>
          <w:i/>
          <w:sz w:val="20"/>
        </w:rPr>
        <w:t xml:space="preserve">Pilot </w:t>
      </w:r>
      <w:r w:rsidR="00F24705">
        <w:rPr>
          <w:rFonts w:ascii="Arial" w:eastAsia="Calibri" w:hAnsi="Arial" w:cs="Times New Roman"/>
          <w:i/>
          <w:sz w:val="20"/>
        </w:rPr>
        <w:t>A</w:t>
      </w:r>
      <w:r w:rsidRPr="0083085C">
        <w:rPr>
          <w:rFonts w:ascii="Arial" w:eastAsia="Calibri" w:hAnsi="Arial" w:cs="Times New Roman"/>
          <w:i/>
          <w:sz w:val="20"/>
        </w:rPr>
        <w:t xml:space="preserve">ction </w:t>
      </w:r>
      <w:r w:rsidR="00F24705">
        <w:rPr>
          <w:rFonts w:ascii="Arial" w:eastAsia="Calibri" w:hAnsi="Arial" w:cs="Times New Roman"/>
          <w:i/>
          <w:sz w:val="20"/>
        </w:rPr>
        <w:t>on</w:t>
      </w:r>
      <w:r w:rsidRPr="0083085C">
        <w:rPr>
          <w:rFonts w:ascii="Arial" w:eastAsia="Calibri" w:hAnsi="Arial" w:cs="Times New Roman"/>
          <w:i/>
          <w:sz w:val="20"/>
        </w:rPr>
        <w:t xml:space="preserve"> </w:t>
      </w:r>
      <w:r w:rsidR="00F24705">
        <w:rPr>
          <w:rFonts w:ascii="Arial" w:eastAsia="Calibri" w:hAnsi="Arial" w:cs="Times New Roman"/>
          <w:i/>
          <w:sz w:val="20"/>
        </w:rPr>
        <w:t>R</w:t>
      </w:r>
      <w:r w:rsidRPr="0083085C">
        <w:rPr>
          <w:rFonts w:ascii="Arial" w:eastAsia="Calibri" w:hAnsi="Arial" w:cs="Times New Roman"/>
          <w:i/>
          <w:sz w:val="20"/>
        </w:rPr>
        <w:t xml:space="preserve">egions in Industrial </w:t>
      </w:r>
      <w:r w:rsidR="00F24705">
        <w:rPr>
          <w:rFonts w:ascii="Arial" w:eastAsia="Calibri" w:hAnsi="Arial" w:cs="Times New Roman"/>
          <w:i/>
          <w:sz w:val="20"/>
        </w:rPr>
        <w:t>T</w:t>
      </w:r>
      <w:r w:rsidRPr="0083085C">
        <w:rPr>
          <w:rFonts w:ascii="Arial" w:eastAsia="Calibri" w:hAnsi="Arial" w:cs="Times New Roman"/>
          <w:i/>
          <w:sz w:val="20"/>
        </w:rPr>
        <w:t>ransition</w:t>
      </w:r>
      <w:r w:rsidRPr="0083085C">
        <w:rPr>
          <w:rFonts w:ascii="Arial" w:eastAsia="Calibri" w:hAnsi="Arial" w:cs="Times New Roman"/>
          <w:sz w:val="20"/>
        </w:rPr>
        <w:t>), ki so ga izvajali v sodelovanju z vsemi pristojnimi direktorati EK, JRC ter Evropskim observatorijem za grozde in industrijske spremembe (EOCIC</w:t>
      </w:r>
      <w:r w:rsidRPr="0083085C">
        <w:rPr>
          <w:rFonts w:ascii="Arial" w:eastAsia="Calibri" w:hAnsi="Arial" w:cs="Times New Roman"/>
          <w:sz w:val="20"/>
          <w:vertAlign w:val="superscript"/>
        </w:rPr>
        <w:footnoteReference w:id="59"/>
      </w:r>
      <w:r w:rsidRPr="0083085C">
        <w:rPr>
          <w:rFonts w:ascii="Arial" w:eastAsia="Calibri" w:hAnsi="Arial" w:cs="Times New Roman"/>
          <w:sz w:val="20"/>
        </w:rPr>
        <w:t xml:space="preserve">). V tem programu je kot regija sodelovala tudi Slovenija in </w:t>
      </w:r>
      <w:r w:rsidRPr="0083085C">
        <w:rPr>
          <w:rFonts w:ascii="Arial" w:eastAsia="Calibri" w:hAnsi="Arial" w:cs="Times New Roman"/>
          <w:bCs/>
          <w:sz w:val="20"/>
        </w:rPr>
        <w:t>je s SRIP Pametne tovarne po vzoru številnih drugih držav in regij pripravila projekt HIA</w:t>
      </w:r>
      <w:r w:rsidRPr="0083085C">
        <w:rPr>
          <w:rFonts w:ascii="Arial" w:eastAsia="Calibri" w:hAnsi="Arial" w:cs="Times New Roman"/>
          <w:bCs/>
          <w:sz w:val="20"/>
          <w:vertAlign w:val="superscript"/>
        </w:rPr>
        <w:footnoteReference w:id="60"/>
      </w:r>
      <w:r w:rsidRPr="0083085C">
        <w:rPr>
          <w:rFonts w:ascii="Arial" w:eastAsia="Calibri" w:hAnsi="Arial" w:cs="Times New Roman"/>
          <w:bCs/>
          <w:sz w:val="20"/>
        </w:rPr>
        <w:t xml:space="preserve">, ki je podlaga za </w:t>
      </w:r>
      <w:r w:rsidRPr="0083085C">
        <w:rPr>
          <w:rFonts w:ascii="Arial" w:eastAsia="Calibri" w:hAnsi="Arial" w:cs="Times New Roman"/>
          <w:bCs/>
          <w:iCs/>
          <w:sz w:val="20"/>
        </w:rPr>
        <w:t>NDC PT.</w:t>
      </w:r>
      <w:r w:rsidRPr="0083085C">
        <w:rPr>
          <w:rFonts w:ascii="Arial" w:eastAsia="Calibri" w:hAnsi="Arial" w:cs="Times New Roman"/>
          <w:sz w:val="20"/>
        </w:rPr>
        <w:t xml:space="preserve"> Projekt je bil testiran s pilotnimi vavčerji in je pripravljen za izvedbo. </w:t>
      </w:r>
    </w:p>
    <w:p w14:paraId="54A7884D" w14:textId="77777777"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Aktivnosti:</w:t>
      </w:r>
    </w:p>
    <w:p w14:paraId="3A24DE8B" w14:textId="17FF2EA0" w:rsidR="004862E2" w:rsidRPr="0083085C" w:rsidRDefault="004862E2" w:rsidP="00796D50">
      <w:pPr>
        <w:numPr>
          <w:ilvl w:val="0"/>
          <w:numId w:val="16"/>
        </w:numPr>
        <w:spacing w:after="200"/>
        <w:ind w:left="714" w:hanging="357"/>
        <w:jc w:val="both"/>
        <w:rPr>
          <w:rFonts w:ascii="Arial" w:eastAsia="Calibri" w:hAnsi="Arial" w:cs="Times New Roman"/>
          <w:sz w:val="20"/>
        </w:rPr>
      </w:pPr>
      <w:r w:rsidRPr="0083085C">
        <w:rPr>
          <w:rFonts w:ascii="Arial" w:eastAsia="Calibri" w:hAnsi="Arial" w:cs="Times New Roman"/>
          <w:sz w:val="20"/>
        </w:rPr>
        <w:t>usposabljanje industrijskih deležnikov za demonstracijo in uporabo novih tehnologij</w:t>
      </w:r>
      <w:r w:rsidR="00F24705">
        <w:rPr>
          <w:rFonts w:ascii="Arial" w:eastAsia="Calibri" w:hAnsi="Arial" w:cs="Times New Roman"/>
          <w:sz w:val="20"/>
        </w:rPr>
        <w:t>,</w:t>
      </w:r>
    </w:p>
    <w:p w14:paraId="337A5BE7" w14:textId="29C0559A" w:rsidR="004862E2" w:rsidRPr="0083085C" w:rsidRDefault="004862E2" w:rsidP="00796D50">
      <w:pPr>
        <w:numPr>
          <w:ilvl w:val="0"/>
          <w:numId w:val="16"/>
        </w:numPr>
        <w:spacing w:after="200"/>
        <w:ind w:left="714" w:hanging="357"/>
        <w:jc w:val="both"/>
        <w:rPr>
          <w:rFonts w:ascii="Arial" w:eastAsia="Calibri" w:hAnsi="Arial" w:cs="Times New Roman"/>
          <w:sz w:val="20"/>
        </w:rPr>
      </w:pPr>
      <w:r w:rsidRPr="0083085C">
        <w:rPr>
          <w:rFonts w:ascii="Arial" w:eastAsia="Calibri" w:hAnsi="Arial" w:cs="Times New Roman"/>
          <w:sz w:val="20"/>
        </w:rPr>
        <w:lastRenderedPageBreak/>
        <w:t>spodbujanje prehoda slovenske industrije v krožno gospodarstvo s pomočjo tehnologij I4.0</w:t>
      </w:r>
      <w:r w:rsidR="00F24705">
        <w:rPr>
          <w:rFonts w:ascii="Arial" w:eastAsia="Calibri" w:hAnsi="Arial" w:cs="Times New Roman"/>
          <w:sz w:val="20"/>
        </w:rPr>
        <w:t>,</w:t>
      </w:r>
    </w:p>
    <w:p w14:paraId="78248BD9" w14:textId="52A0BCCD" w:rsidR="004862E2" w:rsidRPr="0083085C" w:rsidRDefault="004862E2" w:rsidP="00796D50">
      <w:pPr>
        <w:numPr>
          <w:ilvl w:val="0"/>
          <w:numId w:val="16"/>
        </w:numPr>
        <w:spacing w:after="200"/>
        <w:ind w:left="714" w:hanging="357"/>
        <w:jc w:val="both"/>
        <w:rPr>
          <w:rFonts w:ascii="Arial" w:eastAsia="Calibri" w:hAnsi="Arial" w:cs="Times New Roman"/>
          <w:sz w:val="20"/>
        </w:rPr>
      </w:pPr>
      <w:r w:rsidRPr="0083085C">
        <w:rPr>
          <w:rFonts w:ascii="Arial" w:eastAsia="Calibri" w:hAnsi="Arial" w:cs="Times New Roman"/>
          <w:sz w:val="20"/>
        </w:rPr>
        <w:t>razvoj novih proizvodnih celic, proizvodnih procesov za različna tehnološka področja</w:t>
      </w:r>
      <w:r w:rsidR="00F24705">
        <w:rPr>
          <w:rFonts w:ascii="Arial" w:eastAsia="Calibri" w:hAnsi="Arial" w:cs="Times New Roman"/>
          <w:sz w:val="20"/>
        </w:rPr>
        <w:t>,</w:t>
      </w:r>
      <w:r w:rsidRPr="0083085C">
        <w:rPr>
          <w:rFonts w:ascii="Arial" w:eastAsia="Calibri" w:hAnsi="Arial" w:cs="Times New Roman"/>
          <w:sz w:val="20"/>
        </w:rPr>
        <w:t xml:space="preserve"> </w:t>
      </w:r>
    </w:p>
    <w:p w14:paraId="2D16095B" w14:textId="7B77E5BA" w:rsidR="004862E2" w:rsidRPr="0083085C" w:rsidRDefault="004862E2" w:rsidP="00796D50">
      <w:pPr>
        <w:numPr>
          <w:ilvl w:val="0"/>
          <w:numId w:val="16"/>
        </w:numPr>
        <w:spacing w:after="200"/>
        <w:ind w:left="714" w:hanging="357"/>
        <w:jc w:val="both"/>
        <w:rPr>
          <w:rFonts w:ascii="Arial" w:eastAsia="Calibri" w:hAnsi="Arial" w:cs="Times New Roman"/>
          <w:sz w:val="20"/>
        </w:rPr>
      </w:pPr>
      <w:r w:rsidRPr="0083085C">
        <w:rPr>
          <w:rFonts w:ascii="Arial" w:eastAsia="Calibri" w:hAnsi="Arial" w:cs="Times New Roman"/>
          <w:sz w:val="20"/>
        </w:rPr>
        <w:t>podpora podjetjem pri razvoju izdelkov, testiranju rešitev ob pomoči usposobljenega tima strokovnjakov in mentorjev</w:t>
      </w:r>
      <w:r w:rsidR="00F24705">
        <w:rPr>
          <w:rFonts w:ascii="Arial" w:eastAsia="Calibri" w:hAnsi="Arial" w:cs="Times New Roman"/>
          <w:sz w:val="20"/>
        </w:rPr>
        <w:t>,</w:t>
      </w:r>
    </w:p>
    <w:p w14:paraId="4171B5E9" w14:textId="77777777" w:rsidR="004862E2" w:rsidRPr="0083085C" w:rsidRDefault="004862E2" w:rsidP="00796D50">
      <w:pPr>
        <w:numPr>
          <w:ilvl w:val="0"/>
          <w:numId w:val="16"/>
        </w:numPr>
        <w:spacing w:after="200"/>
        <w:ind w:left="714" w:hanging="357"/>
        <w:jc w:val="both"/>
        <w:rPr>
          <w:rFonts w:ascii="Arial" w:eastAsia="Calibri" w:hAnsi="Arial" w:cs="Times New Roman"/>
          <w:sz w:val="20"/>
        </w:rPr>
      </w:pPr>
      <w:r w:rsidRPr="0083085C">
        <w:rPr>
          <w:rFonts w:ascii="Arial" w:eastAsia="Calibri" w:hAnsi="Arial" w:cs="Times New Roman"/>
          <w:sz w:val="20"/>
        </w:rPr>
        <w:t>spodbujanje tehnološkega in poslovnega povezovanja podjetij, raziskovalnih ustanov in podpornega okolja pri nacionalnih in EU projektih ter nastopu podjetij na globalnih trgih.</w:t>
      </w:r>
    </w:p>
    <w:p w14:paraId="425C7AEB" w14:textId="77777777" w:rsidR="004862E2" w:rsidRPr="0083085C" w:rsidRDefault="004862E2" w:rsidP="00747A34">
      <w:pPr>
        <w:numPr>
          <w:ilvl w:val="0"/>
          <w:numId w:val="17"/>
        </w:numPr>
        <w:spacing w:before="400" w:after="200" w:line="276" w:lineRule="auto"/>
        <w:jc w:val="both"/>
        <w:rPr>
          <w:rFonts w:ascii="Arial" w:eastAsia="Calibri" w:hAnsi="Arial" w:cs="Times New Roman"/>
          <w:b/>
          <w:bCs/>
          <w:iCs/>
          <w:sz w:val="20"/>
        </w:rPr>
      </w:pPr>
      <w:r w:rsidRPr="0083085C">
        <w:rPr>
          <w:rFonts w:ascii="Arial" w:eastAsia="Calibri" w:hAnsi="Arial" w:cs="Times New Roman"/>
          <w:b/>
          <w:bCs/>
          <w:iCs/>
          <w:sz w:val="20"/>
        </w:rPr>
        <w:t xml:space="preserve">Sklad za pravični prehod </w:t>
      </w:r>
    </w:p>
    <w:p w14:paraId="70E469F3" w14:textId="5803DC99"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Za obe regiji (SAŠA in Zasavje), ki sta upravičeni do sredstev </w:t>
      </w:r>
      <w:r w:rsidR="00354BAF">
        <w:rPr>
          <w:rFonts w:ascii="Arial" w:eastAsia="Calibri" w:hAnsi="Arial" w:cs="Times New Roman"/>
          <w:sz w:val="20"/>
        </w:rPr>
        <w:t>Sklada za pravični prehod (SPP,</w:t>
      </w:r>
      <w:r w:rsidRPr="0083085C">
        <w:rPr>
          <w:rFonts w:ascii="Arial" w:eastAsia="Calibri" w:hAnsi="Arial" w:cs="Times New Roman"/>
          <w:sz w:val="20"/>
        </w:rPr>
        <w:t xml:space="preserve"> </w:t>
      </w:r>
      <w:r w:rsidRPr="0083085C">
        <w:rPr>
          <w:rFonts w:ascii="Arial" w:eastAsia="Calibri" w:hAnsi="Arial" w:cs="Times New Roman"/>
          <w:i/>
          <w:sz w:val="20"/>
        </w:rPr>
        <w:t>Just Transition Fund</w:t>
      </w:r>
      <w:r w:rsidR="00F24705">
        <w:rPr>
          <w:rFonts w:ascii="Arial" w:eastAsia="Calibri" w:hAnsi="Arial" w:cs="Times New Roman"/>
          <w:i/>
          <w:sz w:val="20"/>
        </w:rPr>
        <w:t xml:space="preserve"> (JTF)</w:t>
      </w:r>
      <w:r w:rsidRPr="0083085C">
        <w:rPr>
          <w:rFonts w:ascii="Arial" w:eastAsia="Calibri" w:hAnsi="Arial" w:cs="Times New Roman"/>
          <w:sz w:val="20"/>
        </w:rPr>
        <w:t>), so pripravljene analitične podlage</w:t>
      </w:r>
      <w:r w:rsidR="007B33EE" w:rsidRPr="0083085C">
        <w:rPr>
          <w:rFonts w:ascii="Arial" w:eastAsia="Calibri" w:hAnsi="Arial" w:cs="Times New Roman"/>
          <w:sz w:val="20"/>
        </w:rPr>
        <w:t>,</w:t>
      </w:r>
      <w:r w:rsidRPr="0083085C">
        <w:rPr>
          <w:rFonts w:ascii="Arial" w:eastAsia="Calibri" w:hAnsi="Arial" w:cs="Times New Roman"/>
          <w:sz w:val="20"/>
        </w:rPr>
        <w:t xml:space="preserve"> akcijska načrta</w:t>
      </w:r>
      <w:r w:rsidR="007B33EE" w:rsidRPr="0083085C">
        <w:rPr>
          <w:rFonts w:ascii="Arial" w:eastAsia="Calibri" w:hAnsi="Arial" w:cs="Times New Roman"/>
          <w:sz w:val="20"/>
        </w:rPr>
        <w:t xml:space="preserve"> in območna načrta za pravični prehod</w:t>
      </w:r>
      <w:r w:rsidRPr="0083085C">
        <w:rPr>
          <w:rFonts w:ascii="Arial" w:eastAsia="Calibri" w:hAnsi="Arial" w:cs="Times New Roman"/>
          <w:sz w:val="20"/>
        </w:rPr>
        <w:t>. Za območja, ki so pretežno odvisna od premogovništva in energetike, torej industrije z največjo intenzivnostjo toplogrednih plinov in narekujejo celovito prestrukturiranje/ modernizacijo gospodarstva k podnebni nevtralnosti, so predvideni ukrepi, ki bodo upoštevali prednostna področja S5. Instrumenti RRI v SPP bodo podpirali nacionalne strateške razvojne prioritete ter pripadajoča fokusna področja in produktne smeri, kot so opredeljene v S5. Upoštevane bodo tudi horizontalne prioritete S5 za zagotavljanje zelen</w:t>
      </w:r>
      <w:r w:rsidR="003A061B" w:rsidRPr="0083085C">
        <w:rPr>
          <w:rFonts w:ascii="Arial" w:eastAsia="Calibri" w:hAnsi="Arial" w:cs="Times New Roman"/>
          <w:sz w:val="20"/>
        </w:rPr>
        <w:t>e</w:t>
      </w:r>
      <w:r w:rsidRPr="0083085C">
        <w:rPr>
          <w:rFonts w:ascii="Arial" w:eastAsia="Calibri" w:hAnsi="Arial" w:cs="Times New Roman"/>
          <w:sz w:val="20"/>
        </w:rPr>
        <w:t xml:space="preserve">ga prehoda in Trajnostno industrijo in storitve prihodnosti z digitalizacijo ter instrumenti za krepitev podjetniškega in inovacijskega ekosistema. </w:t>
      </w:r>
    </w:p>
    <w:p w14:paraId="05C194A7" w14:textId="77777777" w:rsidR="004862E2" w:rsidRPr="0083085C" w:rsidRDefault="004862E2" w:rsidP="00747A34">
      <w:pPr>
        <w:numPr>
          <w:ilvl w:val="0"/>
          <w:numId w:val="17"/>
        </w:numPr>
        <w:spacing w:before="400" w:after="200" w:line="276" w:lineRule="auto"/>
        <w:jc w:val="both"/>
        <w:rPr>
          <w:rFonts w:ascii="Arial" w:eastAsia="Calibri" w:hAnsi="Arial" w:cs="Times New Roman"/>
          <w:b/>
          <w:bCs/>
          <w:iCs/>
          <w:sz w:val="20"/>
        </w:rPr>
      </w:pPr>
      <w:r w:rsidRPr="0083085C">
        <w:rPr>
          <w:rFonts w:ascii="Arial" w:eastAsia="Calibri" w:hAnsi="Arial" w:cs="Times New Roman"/>
          <w:b/>
          <w:bCs/>
          <w:iCs/>
          <w:sz w:val="20"/>
        </w:rPr>
        <w:t>Demonstracijski projekt za prehod v nizkoogljično družbo</w:t>
      </w:r>
    </w:p>
    <w:p w14:paraId="6E708A6E" w14:textId="387DA235" w:rsidR="00C1564D"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Na področju prehoda v nizkoogljično proizvodnjo (</w:t>
      </w:r>
      <w:r w:rsidR="00FE6843" w:rsidRPr="00354BAF">
        <w:rPr>
          <w:rFonts w:ascii="Arial" w:eastAsia="Calibri" w:hAnsi="Arial" w:cs="Times New Roman"/>
          <w:i/>
          <w:sz w:val="20"/>
        </w:rPr>
        <w:t>l</w:t>
      </w:r>
      <w:r w:rsidRPr="00354BAF">
        <w:rPr>
          <w:rFonts w:ascii="Arial" w:eastAsia="Calibri" w:hAnsi="Arial" w:cs="Times New Roman"/>
          <w:i/>
          <w:sz w:val="20"/>
        </w:rPr>
        <w:t>ow</w:t>
      </w:r>
      <w:r w:rsidR="00FE6843" w:rsidRPr="00354BAF">
        <w:rPr>
          <w:rFonts w:ascii="Arial" w:eastAsia="Calibri" w:hAnsi="Arial" w:cs="Times New Roman"/>
          <w:i/>
          <w:sz w:val="20"/>
        </w:rPr>
        <w:t>-</w:t>
      </w:r>
      <w:r w:rsidRPr="00354BAF">
        <w:rPr>
          <w:rFonts w:ascii="Arial" w:eastAsia="Calibri" w:hAnsi="Arial" w:cs="Times New Roman"/>
          <w:i/>
          <w:sz w:val="20"/>
        </w:rPr>
        <w:t>carbon energy transition</w:t>
      </w:r>
      <w:r w:rsidRPr="0083085C">
        <w:rPr>
          <w:rFonts w:ascii="Arial" w:eastAsia="Calibri" w:hAnsi="Arial" w:cs="Times New Roman"/>
          <w:sz w:val="20"/>
        </w:rPr>
        <w:t>) je Slovenija z EIT in KIC Climate in KIC Raw Materials pristopila k izvedbi velikopoteznega projekta</w:t>
      </w:r>
      <w:r w:rsidR="00FE6843">
        <w:rPr>
          <w:rFonts w:ascii="Arial" w:eastAsia="Calibri" w:hAnsi="Arial" w:cs="Times New Roman"/>
          <w:sz w:val="20"/>
        </w:rPr>
        <w:t>, tj.</w:t>
      </w:r>
      <w:r w:rsidRPr="0083085C">
        <w:rPr>
          <w:rFonts w:ascii="Arial" w:eastAsia="Calibri" w:hAnsi="Arial" w:cs="Times New Roman"/>
          <w:sz w:val="20"/>
        </w:rPr>
        <w:t xml:space="preserve"> </w:t>
      </w:r>
      <w:r w:rsidR="00FE6843">
        <w:rPr>
          <w:rFonts w:ascii="Arial" w:eastAsia="Calibri" w:hAnsi="Arial" w:cs="Times New Roman"/>
          <w:sz w:val="20"/>
        </w:rPr>
        <w:t>c</w:t>
      </w:r>
      <w:r w:rsidRPr="0083085C">
        <w:rPr>
          <w:rFonts w:ascii="Arial" w:eastAsia="Calibri" w:hAnsi="Arial" w:cs="Times New Roman"/>
          <w:sz w:val="20"/>
        </w:rPr>
        <w:t>elovit</w:t>
      </w:r>
      <w:r w:rsidR="00FE6843">
        <w:rPr>
          <w:rFonts w:ascii="Arial" w:eastAsia="Calibri" w:hAnsi="Arial" w:cs="Times New Roman"/>
          <w:sz w:val="20"/>
        </w:rPr>
        <w:t>ega</w:t>
      </w:r>
      <w:r w:rsidRPr="0083085C">
        <w:rPr>
          <w:rFonts w:ascii="Arial" w:eastAsia="Calibri" w:hAnsi="Arial" w:cs="Times New Roman"/>
          <w:sz w:val="20"/>
        </w:rPr>
        <w:t xml:space="preserve"> stratešk</w:t>
      </w:r>
      <w:r w:rsidR="00FE6843">
        <w:rPr>
          <w:rFonts w:ascii="Arial" w:eastAsia="Calibri" w:hAnsi="Arial" w:cs="Times New Roman"/>
          <w:sz w:val="20"/>
        </w:rPr>
        <w:t>ega</w:t>
      </w:r>
      <w:r w:rsidRPr="0083085C">
        <w:rPr>
          <w:rFonts w:ascii="Arial" w:eastAsia="Calibri" w:hAnsi="Arial" w:cs="Times New Roman"/>
          <w:sz w:val="20"/>
        </w:rPr>
        <w:t xml:space="preserve"> projekt</w:t>
      </w:r>
      <w:r w:rsidR="00FE6843">
        <w:rPr>
          <w:rFonts w:ascii="Arial" w:eastAsia="Calibri" w:hAnsi="Arial" w:cs="Times New Roman"/>
          <w:sz w:val="20"/>
        </w:rPr>
        <w:t>a</w:t>
      </w:r>
      <w:r w:rsidRPr="0083085C">
        <w:rPr>
          <w:rFonts w:ascii="Arial" w:eastAsia="Calibri" w:hAnsi="Arial" w:cs="Times New Roman"/>
          <w:sz w:val="20"/>
        </w:rPr>
        <w:t xml:space="preserve"> razogljičenja Slovenije </w:t>
      </w:r>
      <w:r w:rsidR="00FE6843">
        <w:rPr>
          <w:rFonts w:ascii="Arial" w:eastAsia="Calibri" w:hAnsi="Arial" w:cs="Times New Roman"/>
          <w:sz w:val="20"/>
        </w:rPr>
        <w:t>s</w:t>
      </w:r>
      <w:r w:rsidRPr="0083085C">
        <w:rPr>
          <w:rFonts w:ascii="Arial" w:eastAsia="Calibri" w:hAnsi="Arial" w:cs="Times New Roman"/>
          <w:sz w:val="20"/>
        </w:rPr>
        <w:t xml:space="preserve"> prehod</w:t>
      </w:r>
      <w:r w:rsidR="00FE6843">
        <w:rPr>
          <w:rFonts w:ascii="Arial" w:eastAsia="Calibri" w:hAnsi="Arial" w:cs="Times New Roman"/>
          <w:sz w:val="20"/>
        </w:rPr>
        <w:t>om</w:t>
      </w:r>
      <w:r w:rsidRPr="0083085C">
        <w:rPr>
          <w:rFonts w:ascii="Arial" w:eastAsia="Calibri" w:hAnsi="Arial" w:cs="Times New Roman"/>
          <w:sz w:val="20"/>
        </w:rPr>
        <w:t xml:space="preserve"> v krožno gospodarstvo (</w:t>
      </w:r>
      <w:r w:rsidRPr="00354BAF">
        <w:rPr>
          <w:rFonts w:ascii="Arial" w:eastAsia="Calibri" w:hAnsi="Arial" w:cs="Times New Roman"/>
          <w:i/>
          <w:sz w:val="20"/>
        </w:rPr>
        <w:t>A Deep Demonstration of a Circular, Regenerative and Low</w:t>
      </w:r>
      <w:r w:rsidR="00FE6843" w:rsidRPr="00354BAF">
        <w:rPr>
          <w:rFonts w:ascii="Arial" w:eastAsia="Calibri" w:hAnsi="Arial" w:cs="Times New Roman"/>
          <w:i/>
          <w:sz w:val="20"/>
        </w:rPr>
        <w:t>-</w:t>
      </w:r>
      <w:r w:rsidRPr="00354BAF">
        <w:rPr>
          <w:rFonts w:ascii="Arial" w:eastAsia="Calibri" w:hAnsi="Arial" w:cs="Times New Roman"/>
          <w:i/>
          <w:sz w:val="20"/>
        </w:rPr>
        <w:t>Carbon Economy</w:t>
      </w:r>
      <w:r w:rsidRPr="0083085C">
        <w:rPr>
          <w:rFonts w:ascii="Arial" w:eastAsia="Calibri" w:hAnsi="Arial" w:cs="Times New Roman"/>
          <w:sz w:val="20"/>
        </w:rPr>
        <w:t>), katerega ključni ukrepi so komplementarni s S5. Predvsem se to nanaša na podporo pri razogljičenju in preobrazbi izbranih verig vrednosti, ki izhajajo iz področij S5 in bodo nadgrajevala in vključevala dognanja SRIP Krožno gospodarstvo in drugih relevantnih SRIP</w:t>
      </w:r>
      <w:r w:rsidR="00FE6843">
        <w:rPr>
          <w:rFonts w:ascii="Arial" w:eastAsia="Calibri" w:hAnsi="Arial" w:cs="Times New Roman"/>
          <w:sz w:val="20"/>
        </w:rPr>
        <w:t>-ov</w:t>
      </w:r>
      <w:r w:rsidRPr="0083085C">
        <w:rPr>
          <w:rFonts w:ascii="Arial" w:eastAsia="Calibri" w:hAnsi="Arial" w:cs="Times New Roman"/>
          <w:sz w:val="20"/>
        </w:rPr>
        <w:t>. Velik poudarek bo namenjen tudi povezovanju med verigami vrednosti z MSP-ji in zagonskimi podjetji ter vzpostavitvi stičišča za pametno in krožno gospodarstvo, ki bo predstavljal prostor nenehnega učenja in povezovanja ter sodelovanja relevantnih deležnikov. Tran</w:t>
      </w:r>
      <w:r w:rsidR="007B33EE" w:rsidRPr="0083085C">
        <w:rPr>
          <w:rFonts w:ascii="Arial" w:eastAsia="Calibri" w:hAnsi="Arial" w:cs="Times New Roman"/>
          <w:sz w:val="20"/>
        </w:rPr>
        <w:t>s</w:t>
      </w:r>
      <w:r w:rsidRPr="0083085C">
        <w:rPr>
          <w:rFonts w:ascii="Arial" w:eastAsia="Calibri" w:hAnsi="Arial" w:cs="Times New Roman"/>
          <w:sz w:val="20"/>
        </w:rPr>
        <w:t>formacija mest v podnebno nevtralna mesta je opredeljena že v okviru nove finančne perspektive in mehanizma misij. Tudi v okviru Akcijskega načrta SRIP PMiS so predvideni ustrezni ukrepi, v sinergiji s področjem naslavljanja krožnih regij, krožnih in pametnih mest ter skupnosti.</w:t>
      </w:r>
    </w:p>
    <w:p w14:paraId="0A9CBDA3" w14:textId="77777777" w:rsidR="00C1564D" w:rsidRPr="0083085C" w:rsidRDefault="00C1564D">
      <w:pPr>
        <w:rPr>
          <w:rFonts w:ascii="Arial" w:eastAsia="Calibri" w:hAnsi="Arial" w:cs="Times New Roman"/>
          <w:sz w:val="20"/>
        </w:rPr>
      </w:pPr>
      <w:r w:rsidRPr="0083085C">
        <w:rPr>
          <w:rFonts w:ascii="Arial" w:eastAsia="Calibri" w:hAnsi="Arial" w:cs="Times New Roman"/>
          <w:sz w:val="20"/>
        </w:rPr>
        <w:br w:type="page"/>
      </w:r>
    </w:p>
    <w:p w14:paraId="1861AB27" w14:textId="225245BD" w:rsidR="004862E2" w:rsidRPr="0083085C" w:rsidRDefault="00C1564D" w:rsidP="004862E2">
      <w:pPr>
        <w:spacing w:after="200" w:line="276" w:lineRule="auto"/>
        <w:jc w:val="both"/>
        <w:rPr>
          <w:rFonts w:ascii="Arial" w:eastAsia="Calibri" w:hAnsi="Arial" w:cs="Times New Roman"/>
          <w:sz w:val="20"/>
        </w:rPr>
      </w:pPr>
      <w:r w:rsidRPr="0083085C">
        <w:rPr>
          <w:rFonts w:ascii="Arial" w:eastAsia="Times New Roman" w:hAnsi="Arial" w:cs="Arial"/>
          <w:noProof/>
          <w:sz w:val="20"/>
          <w:szCs w:val="20"/>
          <w:lang w:eastAsia="sl-SI"/>
        </w:rPr>
        <w:lastRenderedPageBreak/>
        <w:drawing>
          <wp:anchor distT="0" distB="0" distL="114300" distR="114300" simplePos="0" relativeHeight="251667456" behindDoc="1" locked="0" layoutInCell="1" allowOverlap="1" wp14:anchorId="494A2932" wp14:editId="3D1B2C38">
            <wp:simplePos x="0" y="0"/>
            <wp:positionH relativeFrom="margin">
              <wp:posOffset>0</wp:posOffset>
            </wp:positionH>
            <wp:positionV relativeFrom="paragraph">
              <wp:posOffset>0</wp:posOffset>
            </wp:positionV>
            <wp:extent cx="5970270" cy="714375"/>
            <wp:effectExtent l="0" t="0" r="0" b="9525"/>
            <wp:wrapNone/>
            <wp:docPr id="24" name="Slika 24"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912158" w14:textId="2C8D6260" w:rsidR="00834041" w:rsidRPr="0083085C" w:rsidRDefault="00834041" w:rsidP="00C1564D">
      <w:pPr>
        <w:pStyle w:val="Naslov1"/>
        <w:ind w:left="357" w:hanging="357"/>
      </w:pPr>
      <w:bookmarkStart w:id="53" w:name="_Toc124517770"/>
      <w:r w:rsidRPr="0083085C">
        <w:t>Mednarodno sodelovanje</w:t>
      </w:r>
      <w:bookmarkEnd w:id="53"/>
      <w:r w:rsidRPr="0083085C">
        <w:t xml:space="preserve"> </w:t>
      </w:r>
    </w:p>
    <w:p w14:paraId="34BD7596" w14:textId="41C962D1" w:rsidR="006741D4" w:rsidRPr="0083085C" w:rsidRDefault="006741D4" w:rsidP="006741D4">
      <w:pPr>
        <w:spacing w:before="100" w:beforeAutospacing="1" w:after="200" w:line="276" w:lineRule="auto"/>
        <w:jc w:val="both"/>
        <w:rPr>
          <w:rFonts w:ascii="Arial" w:eastAsia="Calibri" w:hAnsi="Arial" w:cs="Times New Roman"/>
          <w:sz w:val="20"/>
        </w:rPr>
      </w:pPr>
      <w:r w:rsidRPr="0083085C">
        <w:rPr>
          <w:rFonts w:ascii="Arial" w:eastAsia="Times New Roman" w:hAnsi="Arial" w:cs="Arial"/>
          <w:sz w:val="20"/>
          <w:szCs w:val="20"/>
          <w:lang w:eastAsia="en-GB"/>
        </w:rPr>
        <w:t>Doseganje kritične mase znanja, kapacitet in kompetenc, potrebnih za razvoj inovativnih in prebojnih</w:t>
      </w:r>
      <w:r w:rsidRPr="0083085C">
        <w:rPr>
          <w:rFonts w:ascii="Arial" w:eastAsia="Calibri" w:hAnsi="Arial" w:cs="Times New Roman"/>
          <w:sz w:val="20"/>
        </w:rPr>
        <w:t xml:space="preserve"> proizvodov, storitev in procesov, in zagotavljanje potrebnega vlaganja v raziskave, razvoj in inovacije, še posebej v raziskovalno infrastrukturo, je ob čedalje večji kompleksnosti znanstvenoraziskovalnega in inovacijskega procesa in ob upoštevanju majhnosti Slovenije odvisno od vpetosti tako slovenskih državnih/javnih organov (tj. ministrstev, agencij ipd.) kot slovenskih inovacijskih deležnikov (tj. podjetij, institucij znanja, nevladnih organizacij in drugih deležnikov) v mednarodni prostor. </w:t>
      </w:r>
    </w:p>
    <w:p w14:paraId="6354C1A0" w14:textId="2CF0CB2E" w:rsidR="006741D4" w:rsidRPr="0083085C" w:rsidRDefault="006741D4" w:rsidP="006741D4">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Za uspešno izvajanje S5 je </w:t>
      </w:r>
      <w:r w:rsidR="00FE6843">
        <w:rPr>
          <w:rFonts w:ascii="Arial" w:eastAsia="Calibri" w:hAnsi="Arial" w:cs="Times New Roman"/>
          <w:sz w:val="20"/>
        </w:rPr>
        <w:t>treba</w:t>
      </w:r>
      <w:r w:rsidR="00FE6843" w:rsidRPr="0083085C">
        <w:rPr>
          <w:rFonts w:ascii="Arial" w:eastAsia="Calibri" w:hAnsi="Arial" w:cs="Times New Roman"/>
          <w:sz w:val="20"/>
        </w:rPr>
        <w:t xml:space="preserve"> </w:t>
      </w:r>
      <w:r w:rsidRPr="0083085C">
        <w:rPr>
          <w:rFonts w:ascii="Arial" w:eastAsia="Calibri" w:hAnsi="Arial" w:cs="Times New Roman"/>
          <w:sz w:val="20"/>
        </w:rPr>
        <w:t>zagotovit</w:t>
      </w:r>
      <w:r w:rsidR="00FE6843">
        <w:rPr>
          <w:rFonts w:ascii="Arial" w:eastAsia="Calibri" w:hAnsi="Arial" w:cs="Times New Roman"/>
          <w:sz w:val="20"/>
        </w:rPr>
        <w:t>i</w:t>
      </w:r>
      <w:r w:rsidRPr="0083085C">
        <w:rPr>
          <w:rFonts w:ascii="Arial" w:eastAsia="Calibri" w:hAnsi="Arial" w:cs="Times New Roman"/>
          <w:sz w:val="20"/>
        </w:rPr>
        <w:t xml:space="preserve"> primern</w:t>
      </w:r>
      <w:r w:rsidR="00FE6843">
        <w:rPr>
          <w:rFonts w:ascii="Arial" w:eastAsia="Calibri" w:hAnsi="Arial" w:cs="Times New Roman"/>
          <w:sz w:val="20"/>
        </w:rPr>
        <w:t>o</w:t>
      </w:r>
      <w:r w:rsidRPr="0083085C">
        <w:rPr>
          <w:rFonts w:ascii="Arial" w:eastAsia="Calibri" w:hAnsi="Arial" w:cs="Times New Roman"/>
          <w:sz w:val="20"/>
        </w:rPr>
        <w:t xml:space="preserve"> vključenost slovenskih državnih/javnih organov v mednarodna večstranska in dvostranska (javno-javna) partnerstva, saj to Sloveniji omogoča so</w:t>
      </w:r>
      <w:r w:rsidR="00FE6843">
        <w:rPr>
          <w:rFonts w:ascii="Arial" w:eastAsia="Calibri" w:hAnsi="Arial" w:cs="Times New Roman"/>
          <w:sz w:val="20"/>
        </w:rPr>
        <w:t>ustvarjanje</w:t>
      </w:r>
      <w:r w:rsidRPr="0083085C">
        <w:rPr>
          <w:rFonts w:ascii="Arial" w:eastAsia="Calibri" w:hAnsi="Arial" w:cs="Times New Roman"/>
          <w:sz w:val="20"/>
        </w:rPr>
        <w:t xml:space="preserve"> mednarodnih in evropskih raziskovalno-razvojnih in inovacijskih politik, programov in ukrepov. Na drugi strani pa je ob spodbujanju t.</w:t>
      </w:r>
      <w:r w:rsidR="000E6FA4">
        <w:rPr>
          <w:rFonts w:ascii="Arial" w:eastAsia="Calibri" w:hAnsi="Arial" w:cs="Times New Roman"/>
          <w:sz w:val="20"/>
        </w:rPr>
        <w:t xml:space="preserve"> </w:t>
      </w:r>
      <w:r w:rsidRPr="0083085C">
        <w:rPr>
          <w:rFonts w:ascii="Arial" w:eastAsia="Calibri" w:hAnsi="Arial" w:cs="Times New Roman"/>
          <w:sz w:val="20"/>
        </w:rPr>
        <w:t>i. tržne internacionalizacije, ki temelji na izvozu inovativnih slovenskih proizvodov in storitev, ključna tudi krepitev t.</w:t>
      </w:r>
      <w:r w:rsidR="000E6FA4">
        <w:rPr>
          <w:rFonts w:ascii="Arial" w:eastAsia="Calibri" w:hAnsi="Arial" w:cs="Times New Roman"/>
          <w:sz w:val="20"/>
        </w:rPr>
        <w:t xml:space="preserve"> </w:t>
      </w:r>
      <w:r w:rsidRPr="0083085C">
        <w:rPr>
          <w:rFonts w:ascii="Arial" w:eastAsia="Calibri" w:hAnsi="Arial" w:cs="Times New Roman"/>
          <w:sz w:val="20"/>
        </w:rPr>
        <w:t xml:space="preserve">i. razvojne internacionalizacije, tj. vključevanja slovenskih inovacijskih deležnikov v regionalne, evropske in globalne raziskovalno-razvojne in tehnološke mreže, platforme, projekte ipd. Razvojna internacionalizacija slovenskih podjetij in institucij znanja je namreč ključna za njihovo vključevanje in pozicioniranje v evropskih in globalnih verigah vrednosti (internacionalizacija navzven) kot tudi za krepitev njihovih raziskovalno-razvojnih oddelkov in kompetenc njihovih zaposlenih ter za privabljanje tujih vrhunskih kadrov in visokotehnoloških podjetij (internacionalizacija navznoter), </w:t>
      </w:r>
      <w:r w:rsidR="000E6FA4">
        <w:rPr>
          <w:rFonts w:ascii="Arial" w:eastAsia="Calibri" w:hAnsi="Arial" w:cs="Times New Roman"/>
          <w:sz w:val="20"/>
        </w:rPr>
        <w:t>kot</w:t>
      </w:r>
      <w:r w:rsidR="000E6FA4" w:rsidRPr="0083085C">
        <w:rPr>
          <w:rFonts w:ascii="Arial" w:eastAsia="Calibri" w:hAnsi="Arial" w:cs="Times New Roman"/>
          <w:sz w:val="20"/>
        </w:rPr>
        <w:t xml:space="preserve"> </w:t>
      </w:r>
      <w:r w:rsidRPr="0083085C">
        <w:rPr>
          <w:rFonts w:ascii="Arial" w:eastAsia="Calibri" w:hAnsi="Arial" w:cs="Times New Roman"/>
          <w:sz w:val="20"/>
        </w:rPr>
        <w:t>t</w:t>
      </w:r>
      <w:r w:rsidR="000E6FA4">
        <w:rPr>
          <w:rFonts w:ascii="Arial" w:eastAsia="Calibri" w:hAnsi="Arial" w:cs="Times New Roman"/>
          <w:sz w:val="20"/>
        </w:rPr>
        <w:t>udi</w:t>
      </w:r>
      <w:r w:rsidRPr="0083085C">
        <w:rPr>
          <w:rFonts w:ascii="Arial" w:eastAsia="Calibri" w:hAnsi="Arial" w:cs="Times New Roman"/>
          <w:sz w:val="20"/>
        </w:rPr>
        <w:t xml:space="preserve"> za vključevanje v mednarodne infrastrukture.</w:t>
      </w:r>
    </w:p>
    <w:p w14:paraId="4594F190" w14:textId="61AFF011" w:rsidR="006741D4" w:rsidRPr="0083085C" w:rsidRDefault="006741D4" w:rsidP="006741D4">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V obdobju od leta 2014 do leta 2021 je Slovenija bistveno okrepila svoje aktivnosti na področju mednarodnega večstranskega in dvostranskega sodelovanja, kar je slovenskim inovacijskim deležnikom omogočilo intenzivnejše vključevanje v regionalne, evropske in globalne raziskovalno-razvojne in tehnološke mreže, platforme, projekte ipd. </w:t>
      </w:r>
      <w:r w:rsidR="000E6FA4">
        <w:rPr>
          <w:rFonts w:ascii="Arial" w:eastAsia="Calibri" w:hAnsi="Arial" w:cs="Times New Roman"/>
          <w:sz w:val="20"/>
        </w:rPr>
        <w:t>M</w:t>
      </w:r>
      <w:r w:rsidRPr="0083085C">
        <w:rPr>
          <w:rFonts w:ascii="Arial" w:eastAsia="Calibri" w:hAnsi="Arial" w:cs="Times New Roman"/>
          <w:sz w:val="20"/>
        </w:rPr>
        <w:t>ednarodno sodelovanje</w:t>
      </w:r>
      <w:r w:rsidR="000E6FA4">
        <w:rPr>
          <w:rFonts w:ascii="Arial" w:eastAsia="Calibri" w:hAnsi="Arial" w:cs="Times New Roman"/>
          <w:sz w:val="20"/>
        </w:rPr>
        <w:t xml:space="preserve"> je bolj podrobno</w:t>
      </w:r>
      <w:r w:rsidRPr="0083085C">
        <w:rPr>
          <w:rFonts w:ascii="Arial" w:eastAsia="Calibri" w:hAnsi="Arial" w:cs="Times New Roman"/>
          <w:sz w:val="20"/>
        </w:rPr>
        <w:t xml:space="preserve"> predstavljeno v podpornih dokumentih S5.</w:t>
      </w:r>
    </w:p>
    <w:p w14:paraId="7E04045D" w14:textId="5D3A4C3F" w:rsidR="006741D4" w:rsidRPr="0083085C" w:rsidRDefault="006741D4" w:rsidP="006741D4">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Za povečanje obsega in kakovosti mednarodnega večstranskega in dvostranskega sodelovanja s ciljem krepitve tržne in še posebej razvojne internacionalizacije slovenskega gospodarstva in ostalih inovacijskih deležnikov (v nadaljevanju: deležniki) si bo Slovenija tudi v prihodnje prizadevala za: </w:t>
      </w:r>
    </w:p>
    <w:p w14:paraId="7B2868EE" w14:textId="1ED17805"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Calibri" w:hAnsi="Arial" w:cs="Arial"/>
          <w:color w:val="000000"/>
          <w:sz w:val="20"/>
          <w:lang w:eastAsia="en-GB"/>
        </w:rPr>
        <w:t>povečanje</w:t>
      </w:r>
      <w:r w:rsidRPr="0083085C">
        <w:rPr>
          <w:rFonts w:ascii="Arial" w:eastAsia="Arial" w:hAnsi="Arial" w:cs="Calibri"/>
          <w:color w:val="000000"/>
          <w:sz w:val="20"/>
          <w:szCs w:val="20"/>
        </w:rPr>
        <w:t xml:space="preserve"> članstva v</w:t>
      </w:r>
      <w:r w:rsidRPr="0083085C">
        <w:rPr>
          <w:rFonts w:ascii="Arial" w:eastAsia="Arial" w:hAnsi="Arial" w:cs="Calibri"/>
          <w:b/>
          <w:color w:val="000000"/>
          <w:sz w:val="20"/>
          <w:szCs w:val="20"/>
        </w:rPr>
        <w:t xml:space="preserve"> javno-javnih partnerstvih na področju raziskav in inovacij</w:t>
      </w:r>
      <w:r w:rsidRPr="0083085C">
        <w:rPr>
          <w:rFonts w:ascii="Arial" w:eastAsia="Arial" w:hAnsi="Arial" w:cs="Calibri"/>
          <w:color w:val="000000"/>
          <w:sz w:val="20"/>
          <w:szCs w:val="20"/>
        </w:rPr>
        <w:t xml:space="preserve"> in sodelovanja v skupnih mednarodnih razpisih z namenom približevanja in usklajevanja nacionalnih in regionalnih politik, programov in ukrepov na različnih področjih raziskav in inovacij ter spodbujanja razvojne internacionalizacije deležnikov;</w:t>
      </w:r>
    </w:p>
    <w:p w14:paraId="584E6A1F" w14:textId="4ABB2C86"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Calibri" w:hAnsi="Arial" w:cs="Arial"/>
          <w:color w:val="000000"/>
          <w:sz w:val="20"/>
          <w:lang w:eastAsia="en-GB"/>
        </w:rPr>
        <w:t>krepitev</w:t>
      </w:r>
      <w:r w:rsidRPr="0083085C">
        <w:rPr>
          <w:rFonts w:ascii="Arial" w:eastAsia="Arial" w:hAnsi="Arial" w:cs="Calibri"/>
          <w:color w:val="000000"/>
          <w:sz w:val="20"/>
          <w:szCs w:val="20"/>
        </w:rPr>
        <w:t xml:space="preserve"> sodelovanja v</w:t>
      </w:r>
      <w:r w:rsidRPr="0083085C">
        <w:rPr>
          <w:rFonts w:ascii="Arial" w:eastAsia="Arial" w:hAnsi="Arial" w:cs="Calibri"/>
          <w:b/>
          <w:color w:val="000000"/>
          <w:sz w:val="20"/>
          <w:szCs w:val="20"/>
        </w:rPr>
        <w:t xml:space="preserve"> evropskih in mednarodnih mrežah raziskovalnih infrastrukturah </w:t>
      </w:r>
      <w:r w:rsidRPr="0083085C">
        <w:rPr>
          <w:rFonts w:ascii="Arial" w:eastAsia="Arial" w:hAnsi="Arial" w:cs="Calibri"/>
          <w:color w:val="000000"/>
          <w:sz w:val="20"/>
          <w:szCs w:val="20"/>
        </w:rPr>
        <w:t>z osredotočenostjo na prednostna področja S5, kjer se z včlanitvijo, ki je pogojena z doseganjem mednarodnih standardov (npr. z zagotavljanjem ustrezne nacionalne raziskovalne opreme, človeških virov, etičnih no</w:t>
      </w:r>
      <w:r w:rsidR="00BD6527" w:rsidRPr="0083085C">
        <w:rPr>
          <w:rFonts w:ascii="Arial" w:eastAsia="Arial" w:hAnsi="Arial" w:cs="Calibri"/>
          <w:color w:val="000000"/>
          <w:sz w:val="20"/>
          <w:szCs w:val="20"/>
        </w:rPr>
        <w:t>r</w:t>
      </w:r>
      <w:r w:rsidRPr="0083085C">
        <w:rPr>
          <w:rFonts w:ascii="Arial" w:eastAsia="Arial" w:hAnsi="Arial" w:cs="Calibri"/>
          <w:color w:val="000000"/>
          <w:sz w:val="20"/>
          <w:szCs w:val="20"/>
        </w:rPr>
        <w:t>mativov, evropskih standardov dela s podatki itd.)</w:t>
      </w:r>
      <w:r w:rsidR="00843781">
        <w:rPr>
          <w:rFonts w:ascii="Arial" w:eastAsia="Arial" w:hAnsi="Arial" w:cs="Calibri"/>
          <w:color w:val="000000"/>
          <w:sz w:val="20"/>
          <w:szCs w:val="20"/>
        </w:rPr>
        <w:t>,</w:t>
      </w:r>
      <w:r w:rsidRPr="0083085C">
        <w:rPr>
          <w:rFonts w:ascii="Arial" w:eastAsia="Arial" w:hAnsi="Arial" w:cs="Calibri"/>
          <w:color w:val="000000"/>
          <w:sz w:val="20"/>
          <w:szCs w:val="20"/>
        </w:rPr>
        <w:t xml:space="preserve"> deležnikom omogoči dostop do vrhunske raziskovalne infrastrukture in možnost sodelovanja v raziskovalnih projektih;</w:t>
      </w:r>
    </w:p>
    <w:p w14:paraId="534A043F" w14:textId="5752BBDC"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Calibri" w:hAnsi="Arial" w:cs="Arial"/>
          <w:color w:val="000000"/>
          <w:sz w:val="20"/>
          <w:lang w:eastAsia="en-GB"/>
        </w:rPr>
        <w:t>spodbujanje</w:t>
      </w:r>
      <w:r w:rsidRPr="0083085C">
        <w:rPr>
          <w:rFonts w:ascii="Arial" w:eastAsia="Arial" w:hAnsi="Arial" w:cs="Calibri"/>
          <w:color w:val="000000"/>
          <w:sz w:val="20"/>
          <w:szCs w:val="20"/>
        </w:rPr>
        <w:t xml:space="preserve"> </w:t>
      </w:r>
      <w:r w:rsidRPr="0083085C">
        <w:rPr>
          <w:rFonts w:ascii="Arial" w:eastAsia="Arial" w:hAnsi="Arial" w:cs="Calibri"/>
          <w:b/>
          <w:color w:val="000000"/>
          <w:sz w:val="20"/>
          <w:szCs w:val="20"/>
        </w:rPr>
        <w:t>vključevanja deležnikov v javno-zasebna partnerstva</w:t>
      </w:r>
      <w:r w:rsidRPr="0083085C">
        <w:rPr>
          <w:rFonts w:ascii="Arial" w:eastAsia="Arial" w:hAnsi="Arial" w:cs="Calibri"/>
          <w:color w:val="000000"/>
          <w:sz w:val="20"/>
          <w:szCs w:val="20"/>
        </w:rPr>
        <w:t xml:space="preserve"> na področju raziskav in inovacij </w:t>
      </w:r>
      <w:r w:rsidR="00843781">
        <w:rPr>
          <w:rFonts w:ascii="Arial" w:eastAsia="Arial" w:hAnsi="Arial" w:cs="Calibri"/>
          <w:color w:val="000000"/>
          <w:sz w:val="20"/>
          <w:szCs w:val="20"/>
        </w:rPr>
        <w:t>z</w:t>
      </w:r>
      <w:r w:rsidR="00843781"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obveščanj</w:t>
      </w:r>
      <w:r w:rsidR="00843781">
        <w:rPr>
          <w:rFonts w:ascii="Arial" w:eastAsia="Arial" w:hAnsi="Arial" w:cs="Calibri"/>
          <w:color w:val="000000"/>
          <w:sz w:val="20"/>
          <w:szCs w:val="20"/>
        </w:rPr>
        <w:t>em</w:t>
      </w:r>
      <w:r w:rsidRPr="0083085C">
        <w:rPr>
          <w:rFonts w:ascii="Arial" w:eastAsia="Arial" w:hAnsi="Arial" w:cs="Calibri"/>
          <w:color w:val="000000"/>
          <w:sz w:val="20"/>
          <w:szCs w:val="20"/>
        </w:rPr>
        <w:t xml:space="preserve"> splošne in zainteresirane javnosti, (so)organizacij</w:t>
      </w:r>
      <w:r w:rsidR="00843781">
        <w:rPr>
          <w:rFonts w:ascii="Arial" w:eastAsia="Arial" w:hAnsi="Arial" w:cs="Calibri"/>
          <w:color w:val="000000"/>
          <w:sz w:val="20"/>
          <w:szCs w:val="20"/>
        </w:rPr>
        <w:t>o</w:t>
      </w:r>
      <w:r w:rsidRPr="0083085C">
        <w:rPr>
          <w:rFonts w:ascii="Arial" w:eastAsia="Arial" w:hAnsi="Arial" w:cs="Calibri"/>
          <w:color w:val="000000"/>
          <w:sz w:val="20"/>
          <w:szCs w:val="20"/>
        </w:rPr>
        <w:t xml:space="preserve"> informativnih dogodkov ipd.;</w:t>
      </w:r>
    </w:p>
    <w:p w14:paraId="5991CEAF" w14:textId="1BFDDC90"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spodbujanje povezovanja in sinergij med različnimi viri financiranja za doseganje večjega učinka in znanstvenoraziskovalne in inovacijske odličnosti; </w:t>
      </w:r>
    </w:p>
    <w:p w14:paraId="49B2FBB2" w14:textId="6D0B92A2"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Calibri" w:hAnsi="Arial" w:cs="Arial"/>
          <w:color w:val="000000"/>
          <w:sz w:val="20"/>
          <w:lang w:eastAsia="en-GB"/>
        </w:rPr>
        <w:t>spodbujanje</w:t>
      </w:r>
      <w:r w:rsidRPr="0083085C">
        <w:rPr>
          <w:rFonts w:ascii="Arial" w:eastAsia="Arial" w:hAnsi="Arial" w:cs="Calibri"/>
          <w:color w:val="000000"/>
          <w:sz w:val="20"/>
          <w:szCs w:val="20"/>
        </w:rPr>
        <w:t xml:space="preserve"> sodelovanja deležnikov</w:t>
      </w:r>
      <w:r w:rsidRPr="0083085C">
        <w:rPr>
          <w:rFonts w:ascii="Arial" w:eastAsia="Arial" w:hAnsi="Arial" w:cs="Calibri"/>
          <w:b/>
          <w:color w:val="000000"/>
          <w:sz w:val="20"/>
          <w:szCs w:val="20"/>
        </w:rPr>
        <w:t xml:space="preserve"> z EIT KIC</w:t>
      </w:r>
      <w:r w:rsidRPr="0083085C">
        <w:rPr>
          <w:rFonts w:ascii="Arial" w:eastAsia="Arial" w:hAnsi="Arial" w:cs="Calibri"/>
          <w:color w:val="000000"/>
          <w:sz w:val="20"/>
          <w:szCs w:val="20"/>
        </w:rPr>
        <w:t xml:space="preserve"> </w:t>
      </w:r>
      <w:r w:rsidR="00843781">
        <w:rPr>
          <w:rFonts w:ascii="Arial" w:eastAsia="Arial" w:hAnsi="Arial" w:cs="Calibri"/>
          <w:color w:val="000000"/>
          <w:sz w:val="20"/>
          <w:szCs w:val="20"/>
        </w:rPr>
        <w:t>z</w:t>
      </w:r>
      <w:r w:rsidR="00843781"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vzpostavitv</w:t>
      </w:r>
      <w:r w:rsidR="00843781">
        <w:rPr>
          <w:rFonts w:ascii="Arial" w:eastAsia="Arial" w:hAnsi="Arial" w:cs="Calibri"/>
          <w:color w:val="000000"/>
          <w:sz w:val="20"/>
          <w:szCs w:val="20"/>
        </w:rPr>
        <w:t>ijo</w:t>
      </w:r>
      <w:r w:rsidRPr="0083085C">
        <w:rPr>
          <w:rFonts w:ascii="Arial" w:eastAsia="Arial" w:hAnsi="Arial" w:cs="Calibri"/>
          <w:color w:val="000000"/>
          <w:sz w:val="20"/>
          <w:szCs w:val="20"/>
        </w:rPr>
        <w:t xml:space="preserve"> in delovanj</w:t>
      </w:r>
      <w:r w:rsidR="00843781">
        <w:rPr>
          <w:rFonts w:ascii="Arial" w:eastAsia="Arial" w:hAnsi="Arial" w:cs="Calibri"/>
          <w:color w:val="000000"/>
          <w:sz w:val="20"/>
          <w:szCs w:val="20"/>
        </w:rPr>
        <w:t>em</w:t>
      </w:r>
      <w:r w:rsidRPr="0083085C">
        <w:rPr>
          <w:rFonts w:ascii="Arial" w:eastAsia="Arial" w:hAnsi="Arial" w:cs="Calibri"/>
          <w:color w:val="000000"/>
          <w:sz w:val="20"/>
          <w:szCs w:val="20"/>
        </w:rPr>
        <w:t xml:space="preserve"> regionalnih inovacijskih stičišč oziroma </w:t>
      </w:r>
      <w:r w:rsidR="00843781">
        <w:rPr>
          <w:rFonts w:ascii="Arial" w:eastAsia="Arial" w:hAnsi="Arial" w:cs="Calibri"/>
          <w:color w:val="000000"/>
          <w:sz w:val="20"/>
          <w:szCs w:val="20"/>
        </w:rPr>
        <w:t xml:space="preserve">t. i. </w:t>
      </w:r>
      <w:r w:rsidRPr="0083085C">
        <w:rPr>
          <w:rFonts w:ascii="Arial" w:eastAsia="Arial" w:hAnsi="Arial" w:cs="Calibri"/>
          <w:color w:val="000000"/>
          <w:sz w:val="20"/>
          <w:szCs w:val="20"/>
        </w:rPr>
        <w:t>hub-ov EIT KIC;</w:t>
      </w:r>
    </w:p>
    <w:p w14:paraId="726EB99F" w14:textId="07909881"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lastRenderedPageBreak/>
        <w:t xml:space="preserve">spodbujanje vključevanja deležnikov </w:t>
      </w:r>
      <w:r w:rsidRPr="0083085C">
        <w:rPr>
          <w:rFonts w:ascii="Arial" w:eastAsia="Arial" w:hAnsi="Arial" w:cs="Calibri"/>
          <w:b/>
          <w:color w:val="000000"/>
          <w:sz w:val="20"/>
          <w:szCs w:val="20"/>
        </w:rPr>
        <w:t>v tematska partnerstva S3</w:t>
      </w:r>
      <w:r w:rsidRPr="0083085C">
        <w:rPr>
          <w:rFonts w:ascii="Arial" w:eastAsia="Arial" w:hAnsi="Arial" w:cs="Calibri"/>
          <w:color w:val="000000"/>
          <w:sz w:val="20"/>
          <w:szCs w:val="20"/>
        </w:rPr>
        <w:t xml:space="preserve"> </w:t>
      </w:r>
      <w:r w:rsidR="00843781">
        <w:rPr>
          <w:rFonts w:ascii="Arial" w:eastAsia="Arial" w:hAnsi="Arial" w:cs="Calibri"/>
          <w:color w:val="000000"/>
          <w:sz w:val="20"/>
          <w:szCs w:val="20"/>
        </w:rPr>
        <w:t>z</w:t>
      </w:r>
      <w:r w:rsidR="00843781"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obveščanj</w:t>
      </w:r>
      <w:r w:rsidR="00843781">
        <w:rPr>
          <w:rFonts w:ascii="Arial" w:eastAsia="Arial" w:hAnsi="Arial" w:cs="Calibri"/>
          <w:color w:val="000000"/>
          <w:sz w:val="20"/>
          <w:szCs w:val="20"/>
        </w:rPr>
        <w:t>em</w:t>
      </w:r>
      <w:r w:rsidRPr="0083085C">
        <w:rPr>
          <w:rFonts w:ascii="Arial" w:eastAsia="Arial" w:hAnsi="Arial" w:cs="Calibri"/>
          <w:color w:val="000000"/>
          <w:sz w:val="20"/>
          <w:szCs w:val="20"/>
        </w:rPr>
        <w:t xml:space="preserve"> splošne in zainteresirane javnosti, (so)organizacij</w:t>
      </w:r>
      <w:r w:rsidR="00843781">
        <w:rPr>
          <w:rFonts w:ascii="Arial" w:eastAsia="Arial" w:hAnsi="Arial" w:cs="Calibri"/>
          <w:color w:val="000000"/>
          <w:sz w:val="20"/>
          <w:szCs w:val="20"/>
        </w:rPr>
        <w:t>o</w:t>
      </w:r>
      <w:r w:rsidRPr="0083085C">
        <w:rPr>
          <w:rFonts w:ascii="Arial" w:eastAsia="Arial" w:hAnsi="Arial" w:cs="Calibri"/>
          <w:color w:val="000000"/>
          <w:sz w:val="20"/>
          <w:szCs w:val="20"/>
        </w:rPr>
        <w:t xml:space="preserve"> informativnih dogodkov z JRC, pism</w:t>
      </w:r>
      <w:r w:rsidR="00843781">
        <w:rPr>
          <w:rFonts w:ascii="Arial" w:eastAsia="Arial" w:hAnsi="Arial" w:cs="Calibri"/>
          <w:color w:val="000000"/>
          <w:sz w:val="20"/>
          <w:szCs w:val="20"/>
        </w:rPr>
        <w:t>i</w:t>
      </w:r>
      <w:r w:rsidRPr="0083085C">
        <w:rPr>
          <w:rFonts w:ascii="Arial" w:eastAsia="Arial" w:hAnsi="Arial" w:cs="Calibri"/>
          <w:color w:val="000000"/>
          <w:sz w:val="20"/>
          <w:szCs w:val="20"/>
        </w:rPr>
        <w:t xml:space="preserve"> podpore ipd.;</w:t>
      </w:r>
    </w:p>
    <w:p w14:paraId="1CD4006D" w14:textId="51DCA20F"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aktivno sodelovanje, povezovanje in vključevanje deležnikov ter spodbujanje mednarodnih raziskovalno razvojnih in inovacijskih projektov v sklopu članstva Slovenije v mednarodnih povezavah (Eureka, ESA</w:t>
      </w:r>
      <w:r w:rsidR="00843781">
        <w:rPr>
          <w:rFonts w:ascii="Arial" w:eastAsia="Arial" w:hAnsi="Arial" w:cs="Calibri"/>
          <w:color w:val="000000"/>
          <w:sz w:val="20"/>
          <w:szCs w:val="20"/>
        </w:rPr>
        <w:t xml:space="preserve"> itd.</w:t>
      </w:r>
      <w:r w:rsidRPr="0083085C">
        <w:rPr>
          <w:rFonts w:ascii="Arial" w:eastAsia="Arial" w:hAnsi="Arial" w:cs="Calibri"/>
          <w:color w:val="000000"/>
          <w:sz w:val="20"/>
          <w:szCs w:val="20"/>
        </w:rPr>
        <w:t>);</w:t>
      </w:r>
    </w:p>
    <w:p w14:paraId="0C210C39" w14:textId="77777777"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aktivno sodelovanje deležnikov v programu EU za </w:t>
      </w:r>
      <w:r w:rsidRPr="0083085C">
        <w:rPr>
          <w:rFonts w:ascii="Arial" w:eastAsia="Arial" w:hAnsi="Arial" w:cs="Calibri"/>
          <w:b/>
          <w:color w:val="000000"/>
          <w:sz w:val="20"/>
          <w:szCs w:val="20"/>
        </w:rPr>
        <w:t xml:space="preserve">medregionalne naložbe v inovacije </w:t>
      </w:r>
      <w:r w:rsidRPr="0083085C">
        <w:rPr>
          <w:rFonts w:ascii="Arial" w:eastAsia="Arial" w:hAnsi="Arial" w:cs="Calibri"/>
          <w:color w:val="000000"/>
          <w:sz w:val="20"/>
          <w:szCs w:val="20"/>
        </w:rPr>
        <w:t>(I3 instrument), ki podpira konkretne mednarodne demonstracijske projekte;</w:t>
      </w:r>
    </w:p>
    <w:p w14:paraId="6ADEAA24" w14:textId="57C4058C"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vzdrževanje članstva v </w:t>
      </w:r>
      <w:r w:rsidRPr="0083085C">
        <w:rPr>
          <w:rFonts w:ascii="Arial" w:eastAsia="Arial" w:hAnsi="Arial" w:cs="Calibri"/>
          <w:b/>
          <w:color w:val="000000"/>
          <w:sz w:val="20"/>
          <w:szCs w:val="20"/>
        </w:rPr>
        <w:t>Vanguard iniciativi</w:t>
      </w:r>
      <w:r w:rsidRPr="0083085C">
        <w:rPr>
          <w:rFonts w:ascii="Arial" w:eastAsia="Arial" w:hAnsi="Arial" w:cs="Calibri"/>
          <w:color w:val="000000"/>
          <w:sz w:val="20"/>
          <w:szCs w:val="20"/>
        </w:rPr>
        <w:t xml:space="preserve"> in krepitev sodelovanja na strateški in projektni ravni, še posebej </w:t>
      </w:r>
      <w:r w:rsidR="00843781">
        <w:rPr>
          <w:rFonts w:ascii="Arial" w:eastAsia="Arial" w:hAnsi="Arial" w:cs="Calibri"/>
          <w:color w:val="000000"/>
          <w:sz w:val="20"/>
          <w:szCs w:val="20"/>
        </w:rPr>
        <w:t>s</w:t>
      </w:r>
      <w:r w:rsidR="00843781"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spodbujanj</w:t>
      </w:r>
      <w:r w:rsidR="00843781">
        <w:rPr>
          <w:rFonts w:ascii="Arial" w:eastAsia="Arial" w:hAnsi="Arial" w:cs="Calibri"/>
          <w:color w:val="000000"/>
          <w:sz w:val="20"/>
          <w:szCs w:val="20"/>
        </w:rPr>
        <w:t>em</w:t>
      </w:r>
      <w:r w:rsidRPr="0083085C">
        <w:rPr>
          <w:rFonts w:ascii="Arial" w:eastAsia="Arial" w:hAnsi="Arial" w:cs="Calibri"/>
          <w:color w:val="000000"/>
          <w:sz w:val="20"/>
          <w:szCs w:val="20"/>
        </w:rPr>
        <w:t xml:space="preserve"> vključevanja deležnikov v pilotne in demo projekte Vanguard iniciative </w:t>
      </w:r>
      <w:r w:rsidR="00843781">
        <w:rPr>
          <w:rFonts w:ascii="Arial" w:eastAsia="Arial" w:hAnsi="Arial" w:cs="Calibri"/>
          <w:color w:val="000000"/>
          <w:sz w:val="20"/>
          <w:szCs w:val="20"/>
        </w:rPr>
        <w:t>z</w:t>
      </w:r>
      <w:r w:rsidR="00843781"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obveščanj</w:t>
      </w:r>
      <w:r w:rsidR="00843781">
        <w:rPr>
          <w:rFonts w:ascii="Arial" w:eastAsia="Arial" w:hAnsi="Arial" w:cs="Calibri"/>
          <w:color w:val="000000"/>
          <w:sz w:val="20"/>
          <w:szCs w:val="20"/>
        </w:rPr>
        <w:t>em</w:t>
      </w:r>
      <w:r w:rsidRPr="0083085C">
        <w:rPr>
          <w:rFonts w:ascii="Arial" w:eastAsia="Arial" w:hAnsi="Arial" w:cs="Calibri"/>
          <w:color w:val="000000"/>
          <w:sz w:val="20"/>
          <w:szCs w:val="20"/>
        </w:rPr>
        <w:t xml:space="preserve"> splošne in zainteresirane javnosti, (so)organizacij</w:t>
      </w:r>
      <w:r w:rsidR="00843781">
        <w:rPr>
          <w:rFonts w:ascii="Arial" w:eastAsia="Arial" w:hAnsi="Arial" w:cs="Calibri"/>
          <w:color w:val="000000"/>
          <w:sz w:val="20"/>
          <w:szCs w:val="20"/>
        </w:rPr>
        <w:t>o</w:t>
      </w:r>
      <w:r w:rsidRPr="0083085C">
        <w:rPr>
          <w:rFonts w:ascii="Arial" w:eastAsia="Arial" w:hAnsi="Arial" w:cs="Calibri"/>
          <w:color w:val="000000"/>
          <w:sz w:val="20"/>
          <w:szCs w:val="20"/>
        </w:rPr>
        <w:t xml:space="preserve"> informativnih dogodkov ipd. </w:t>
      </w:r>
    </w:p>
    <w:p w14:paraId="7B321332" w14:textId="6D911F10"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spodbujanje števila in krepitev kakovosti prijav deležnikov na program </w:t>
      </w:r>
      <w:r w:rsidRPr="0083085C">
        <w:rPr>
          <w:rFonts w:ascii="Arial" w:eastAsia="Arial" w:hAnsi="Arial" w:cs="Calibri"/>
          <w:b/>
          <w:color w:val="000000"/>
          <w:sz w:val="20"/>
          <w:szCs w:val="20"/>
        </w:rPr>
        <w:t>Obzorje Evropa</w:t>
      </w:r>
      <w:r w:rsidRPr="0083085C">
        <w:rPr>
          <w:rFonts w:ascii="Arial" w:eastAsia="Arial" w:hAnsi="Arial" w:cs="Calibri"/>
          <w:color w:val="000000"/>
          <w:sz w:val="20"/>
          <w:szCs w:val="20"/>
        </w:rPr>
        <w:t xml:space="preserve"> </w:t>
      </w:r>
      <w:r w:rsidR="007878B6">
        <w:rPr>
          <w:rFonts w:ascii="Arial" w:eastAsia="Arial" w:hAnsi="Arial" w:cs="Calibri"/>
          <w:color w:val="000000"/>
          <w:sz w:val="20"/>
          <w:szCs w:val="20"/>
        </w:rPr>
        <w:t>z</w:t>
      </w:r>
      <w:r w:rsidR="007878B6"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obveščanj</w:t>
      </w:r>
      <w:r w:rsidR="007878B6">
        <w:rPr>
          <w:rFonts w:ascii="Arial" w:eastAsia="Arial" w:hAnsi="Arial" w:cs="Calibri"/>
          <w:color w:val="000000"/>
          <w:sz w:val="20"/>
          <w:szCs w:val="20"/>
        </w:rPr>
        <w:t>em</w:t>
      </w:r>
      <w:r w:rsidRPr="0083085C">
        <w:rPr>
          <w:rFonts w:ascii="Arial" w:eastAsia="Arial" w:hAnsi="Arial" w:cs="Calibri"/>
          <w:color w:val="000000"/>
          <w:sz w:val="20"/>
          <w:szCs w:val="20"/>
        </w:rPr>
        <w:t xml:space="preserve"> splošne in zainteresirane javnosti o programu Obzorje Evropa in svetovanj</w:t>
      </w:r>
      <w:r w:rsidR="007878B6">
        <w:rPr>
          <w:rFonts w:ascii="Arial" w:eastAsia="Arial" w:hAnsi="Arial" w:cs="Calibri"/>
          <w:color w:val="000000"/>
          <w:sz w:val="20"/>
          <w:szCs w:val="20"/>
        </w:rPr>
        <w:t>em</w:t>
      </w:r>
      <w:r w:rsidRPr="0083085C">
        <w:rPr>
          <w:rFonts w:ascii="Arial" w:eastAsia="Arial" w:hAnsi="Arial" w:cs="Calibri"/>
          <w:color w:val="000000"/>
          <w:sz w:val="20"/>
          <w:szCs w:val="20"/>
        </w:rPr>
        <w:t xml:space="preserve"> (potencialnim) prijaviteljem glede prijav na razpise, projektnem vodenju ipd. s strani nacionalne mreže kontaktnih oseb za izvajanje programa Obzorje Evropa;</w:t>
      </w:r>
    </w:p>
    <w:p w14:paraId="4B176990" w14:textId="73618E56"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Times New Roman" w:hAnsi="Arial" w:cs="Calibri"/>
          <w:color w:val="000000"/>
          <w:sz w:val="20"/>
          <w:szCs w:val="20"/>
        </w:rPr>
        <w:t>spodbujanje števila in krepitev kakovosti sinergijskih prijav slovenskih konzorcijev ali drugih oblik deležnikov in prijaviteljev na programa Digital Europe Programme (DIGITAL), ki bo namenjen prioritetno področjem digitalne preobrazbe (HPC, UI, podatkovni prostori TEFi, suverena digitalna infrastruktura, kibernetska varnost, veščine, EDIH</w:t>
      </w:r>
      <w:r w:rsidR="003F18F1">
        <w:rPr>
          <w:rFonts w:ascii="Arial" w:eastAsia="Times New Roman" w:hAnsi="Arial" w:cs="Calibri"/>
          <w:color w:val="000000"/>
          <w:sz w:val="20"/>
          <w:szCs w:val="20"/>
        </w:rPr>
        <w:t xml:space="preserve"> itd.</w:t>
      </w:r>
      <w:r w:rsidRPr="0083085C">
        <w:rPr>
          <w:rFonts w:ascii="Arial" w:eastAsia="Times New Roman" w:hAnsi="Arial" w:cs="Calibri"/>
          <w:color w:val="000000"/>
          <w:sz w:val="20"/>
          <w:szCs w:val="20"/>
        </w:rPr>
        <w:t>). Program DIGITAL bo ključen evropski dokument za spodbujanje digitalne preobrazbe, kjer se pričakuje 50 % sofinanciranje držav članic, kar pomeni, da se sredstva za izbran namen podvojijo in s tem pomembno vpliva</w:t>
      </w:r>
      <w:r w:rsidR="003F18F1">
        <w:rPr>
          <w:rFonts w:ascii="Arial" w:eastAsia="Times New Roman" w:hAnsi="Arial" w:cs="Calibri"/>
          <w:color w:val="000000"/>
          <w:sz w:val="20"/>
          <w:szCs w:val="20"/>
        </w:rPr>
        <w:t>jo</w:t>
      </w:r>
      <w:r w:rsidRPr="0083085C">
        <w:rPr>
          <w:rFonts w:ascii="Arial" w:eastAsia="Times New Roman" w:hAnsi="Arial" w:cs="Calibri"/>
          <w:color w:val="000000"/>
          <w:sz w:val="20"/>
          <w:szCs w:val="20"/>
        </w:rPr>
        <w:t xml:space="preserve"> na želene rezultate in učinke; </w:t>
      </w:r>
    </w:p>
    <w:p w14:paraId="5C3991A7" w14:textId="77777777"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sodelovanje Slovenije v treh </w:t>
      </w:r>
      <w:r w:rsidRPr="0083085C">
        <w:rPr>
          <w:rFonts w:ascii="Arial" w:eastAsia="Arial" w:hAnsi="Arial" w:cs="Calibri"/>
          <w:b/>
          <w:color w:val="000000"/>
          <w:sz w:val="20"/>
          <w:szCs w:val="20"/>
        </w:rPr>
        <w:t>makroregionalnih strategijah</w:t>
      </w:r>
      <w:r w:rsidRPr="0083085C">
        <w:rPr>
          <w:rFonts w:ascii="Arial" w:eastAsia="Arial" w:hAnsi="Arial" w:cs="Calibri"/>
          <w:color w:val="000000"/>
          <w:sz w:val="20"/>
          <w:szCs w:val="20"/>
        </w:rPr>
        <w:t xml:space="preserve"> (EUSDR, EUSAIR in EUSALP), še posebej na področju raziskav, razvoja in inovacij, digitalizacije, krožnega gospodarstva in industrije, malih in srednjih podjetij in spretnosti za S5;</w:t>
      </w:r>
    </w:p>
    <w:p w14:paraId="2795936E" w14:textId="39966A42"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sodelovanje </w:t>
      </w:r>
      <w:r w:rsidRPr="0083085C">
        <w:rPr>
          <w:rFonts w:ascii="Arial" w:eastAsia="Times New Roman" w:hAnsi="Arial" w:cs="Calibri"/>
          <w:color w:val="000000"/>
          <w:sz w:val="20"/>
          <w:szCs w:val="20"/>
        </w:rPr>
        <w:t>v čezregi</w:t>
      </w:r>
      <w:r w:rsidR="003F18F1">
        <w:rPr>
          <w:rFonts w:ascii="Arial" w:eastAsia="Times New Roman" w:hAnsi="Arial" w:cs="Calibri"/>
          <w:color w:val="000000"/>
          <w:sz w:val="20"/>
          <w:szCs w:val="20"/>
        </w:rPr>
        <w:t>onalnih</w:t>
      </w:r>
      <w:r w:rsidRPr="0083085C">
        <w:rPr>
          <w:rFonts w:ascii="Arial" w:eastAsia="Times New Roman" w:hAnsi="Arial" w:cs="Calibri"/>
          <w:color w:val="000000"/>
          <w:sz w:val="20"/>
          <w:szCs w:val="20"/>
        </w:rPr>
        <w:t xml:space="preserve"> skupnih razpisih (</w:t>
      </w:r>
      <w:r w:rsidRPr="00354BAF">
        <w:rPr>
          <w:rFonts w:ascii="Arial" w:eastAsia="Times New Roman" w:hAnsi="Arial" w:cs="Calibri"/>
          <w:i/>
          <w:color w:val="000000"/>
          <w:sz w:val="20"/>
          <w:szCs w:val="20"/>
        </w:rPr>
        <w:t>joint calls</w:t>
      </w:r>
      <w:r w:rsidRPr="0083085C">
        <w:rPr>
          <w:rFonts w:ascii="Arial" w:eastAsia="Times New Roman" w:hAnsi="Arial" w:cs="Calibri"/>
          <w:color w:val="000000"/>
          <w:sz w:val="20"/>
          <w:szCs w:val="20"/>
        </w:rPr>
        <w:t>) na izbranih S3 področjih sodelujočih regij;</w:t>
      </w:r>
    </w:p>
    <w:p w14:paraId="30459BAF" w14:textId="5704F632"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spodbujanje vključevanja deležnikov v projekte </w:t>
      </w:r>
      <w:r w:rsidRPr="0083085C">
        <w:rPr>
          <w:rFonts w:ascii="Arial" w:eastAsia="Arial" w:hAnsi="Arial" w:cs="Calibri"/>
          <w:b/>
          <w:color w:val="000000"/>
          <w:sz w:val="20"/>
          <w:szCs w:val="20"/>
        </w:rPr>
        <w:t>čezmejnega sodelovanja,</w:t>
      </w:r>
      <w:r w:rsidRPr="0083085C">
        <w:rPr>
          <w:rFonts w:ascii="Arial" w:eastAsia="Arial" w:hAnsi="Arial" w:cs="Calibri"/>
          <w:color w:val="000000"/>
          <w:sz w:val="20"/>
          <w:szCs w:val="20"/>
        </w:rPr>
        <w:t xml:space="preserve"> še posebej na področjih raziskav, razvoja in inovacij, digitalizacije, malih in srednjih podjetij in spretnosti za S5 </w:t>
      </w:r>
      <w:r w:rsidR="003F18F1">
        <w:rPr>
          <w:rFonts w:ascii="Arial" w:eastAsia="Arial" w:hAnsi="Arial" w:cs="Calibri"/>
          <w:color w:val="000000"/>
          <w:sz w:val="20"/>
          <w:szCs w:val="20"/>
        </w:rPr>
        <w:t>z</w:t>
      </w:r>
      <w:r w:rsidR="003F18F1"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obveščanj</w:t>
      </w:r>
      <w:r w:rsidR="003F18F1">
        <w:rPr>
          <w:rFonts w:ascii="Arial" w:eastAsia="Arial" w:hAnsi="Arial" w:cs="Calibri"/>
          <w:color w:val="000000"/>
          <w:sz w:val="20"/>
          <w:szCs w:val="20"/>
        </w:rPr>
        <w:t>em</w:t>
      </w:r>
      <w:r w:rsidRPr="0083085C">
        <w:rPr>
          <w:rFonts w:ascii="Arial" w:eastAsia="Arial" w:hAnsi="Arial" w:cs="Calibri"/>
          <w:color w:val="000000"/>
          <w:sz w:val="20"/>
          <w:szCs w:val="20"/>
        </w:rPr>
        <w:t xml:space="preserve"> splošne in zainteresirane javnosti o programih evropskega teritorialnega sodelovanja in svetovalne podpore </w:t>
      </w:r>
      <w:r w:rsidR="003F18F1">
        <w:rPr>
          <w:rFonts w:ascii="Arial" w:eastAsia="Arial" w:hAnsi="Arial" w:cs="Calibri"/>
          <w:color w:val="000000"/>
          <w:sz w:val="20"/>
          <w:szCs w:val="20"/>
        </w:rPr>
        <w:t>v okviru</w:t>
      </w:r>
      <w:r w:rsidR="003F18F1"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nacionalnih kontaktnih točk programov evropskega teritorialnega sodelovanja ter upravljanja čezmejnih in transnacionalnih programov Interreg</w:t>
      </w:r>
      <w:r w:rsidR="003F18F1">
        <w:rPr>
          <w:rFonts w:ascii="Arial" w:eastAsia="Arial" w:hAnsi="Arial" w:cs="Calibri"/>
          <w:color w:val="000000"/>
          <w:sz w:val="20"/>
          <w:szCs w:val="20"/>
        </w:rPr>
        <w:t>;</w:t>
      </w:r>
      <w:r w:rsidRPr="0083085C">
        <w:rPr>
          <w:rFonts w:ascii="Arial" w:eastAsia="Arial" w:hAnsi="Arial" w:cs="Calibri"/>
          <w:color w:val="000000"/>
          <w:sz w:val="20"/>
          <w:szCs w:val="20"/>
        </w:rPr>
        <w:t xml:space="preserve"> </w:t>
      </w:r>
    </w:p>
    <w:p w14:paraId="79724F4E" w14:textId="363671F1"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okrepitev podpore slovenskim deležnikom pri sodelovanju v evropskih in mednarodnih programih, partnerstvih in pobudah </w:t>
      </w:r>
      <w:r w:rsidR="003F18F1">
        <w:rPr>
          <w:rFonts w:ascii="Arial" w:eastAsia="Arial" w:hAnsi="Arial" w:cs="Calibri"/>
          <w:color w:val="000000"/>
          <w:sz w:val="20"/>
          <w:szCs w:val="20"/>
        </w:rPr>
        <w:t>s</w:t>
      </w:r>
      <w:r w:rsidR="003F18F1" w:rsidRPr="0083085C">
        <w:rPr>
          <w:rFonts w:ascii="Arial" w:eastAsia="Arial" w:hAnsi="Arial" w:cs="Calibri"/>
          <w:color w:val="000000"/>
          <w:sz w:val="20"/>
          <w:szCs w:val="20"/>
        </w:rPr>
        <w:t xml:space="preserve"> </w:t>
      </w:r>
      <w:r w:rsidRPr="0083085C">
        <w:rPr>
          <w:rFonts w:ascii="Arial" w:eastAsia="Arial" w:hAnsi="Arial" w:cs="Calibri"/>
          <w:b/>
          <w:color w:val="000000"/>
          <w:sz w:val="20"/>
          <w:szCs w:val="20"/>
        </w:rPr>
        <w:t>spodbujanj</w:t>
      </w:r>
      <w:r w:rsidR="003F18F1">
        <w:rPr>
          <w:rFonts w:ascii="Arial" w:eastAsia="Arial" w:hAnsi="Arial" w:cs="Calibri"/>
          <w:b/>
          <w:color w:val="000000"/>
          <w:sz w:val="20"/>
          <w:szCs w:val="20"/>
        </w:rPr>
        <w:t>em</w:t>
      </w:r>
      <w:r w:rsidRPr="0083085C">
        <w:rPr>
          <w:rFonts w:ascii="Arial" w:eastAsia="Arial" w:hAnsi="Arial" w:cs="Calibri"/>
          <w:b/>
          <w:color w:val="000000"/>
          <w:sz w:val="20"/>
          <w:szCs w:val="20"/>
        </w:rPr>
        <w:t xml:space="preserve"> promocije znanosti in gospodarstva</w:t>
      </w:r>
      <w:r w:rsidRPr="0083085C">
        <w:rPr>
          <w:rFonts w:ascii="Arial" w:eastAsia="Arial" w:hAnsi="Arial" w:cs="Calibri"/>
          <w:color w:val="000000"/>
          <w:sz w:val="20"/>
          <w:szCs w:val="20"/>
        </w:rPr>
        <w:t xml:space="preserve"> </w:t>
      </w:r>
      <w:r w:rsidRPr="0083085C">
        <w:rPr>
          <w:rFonts w:ascii="Arial" w:eastAsia="Arial" w:hAnsi="Arial" w:cs="Calibri"/>
          <w:b/>
          <w:color w:val="000000"/>
          <w:sz w:val="20"/>
          <w:szCs w:val="20"/>
        </w:rPr>
        <w:t xml:space="preserve">v tujini </w:t>
      </w:r>
      <w:r w:rsidRPr="0083085C">
        <w:rPr>
          <w:rFonts w:ascii="Arial" w:eastAsia="Arial" w:hAnsi="Arial" w:cs="Calibri"/>
          <w:color w:val="000000"/>
          <w:sz w:val="20"/>
          <w:szCs w:val="20"/>
        </w:rPr>
        <w:t xml:space="preserve">in </w:t>
      </w:r>
      <w:r w:rsidRPr="0083085C">
        <w:rPr>
          <w:rFonts w:ascii="Arial" w:eastAsia="Arial" w:hAnsi="Arial" w:cs="Calibri"/>
          <w:b/>
          <w:color w:val="000000"/>
          <w:sz w:val="20"/>
          <w:szCs w:val="20"/>
        </w:rPr>
        <w:t>podpor</w:t>
      </w:r>
      <w:r w:rsidR="003F18F1">
        <w:rPr>
          <w:rFonts w:ascii="Arial" w:eastAsia="Arial" w:hAnsi="Arial" w:cs="Calibri"/>
          <w:b/>
          <w:color w:val="000000"/>
          <w:sz w:val="20"/>
          <w:szCs w:val="20"/>
        </w:rPr>
        <w:t>o</w:t>
      </w:r>
      <w:r w:rsidRPr="0083085C">
        <w:rPr>
          <w:rFonts w:ascii="Arial" w:eastAsia="Arial" w:hAnsi="Arial" w:cs="Calibri"/>
          <w:b/>
          <w:color w:val="000000"/>
          <w:sz w:val="20"/>
          <w:szCs w:val="20"/>
        </w:rPr>
        <w:t xml:space="preserve"> gospodarsko-raziskovalnih predstavništev </w:t>
      </w:r>
      <w:r w:rsidRPr="0083085C">
        <w:rPr>
          <w:rFonts w:ascii="Arial" w:eastAsia="Arial" w:hAnsi="Arial" w:cs="Calibri"/>
          <w:color w:val="000000"/>
          <w:sz w:val="20"/>
          <w:szCs w:val="20"/>
        </w:rPr>
        <w:t>v Bruslju in drugih ključnih državah;</w:t>
      </w:r>
      <w:r w:rsidRPr="0083085C">
        <w:rPr>
          <w:rFonts w:ascii="Arial" w:eastAsia="Arial" w:hAnsi="Arial" w:cs="Arial"/>
          <w:color w:val="000000"/>
          <w:sz w:val="20"/>
          <w:szCs w:val="20"/>
        </w:rPr>
        <w:t xml:space="preserve"> </w:t>
      </w:r>
    </w:p>
    <w:p w14:paraId="31594F29" w14:textId="21F7DD08"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okrepitev podpore deležnikom za sodelovanje v standardizacijskih organih in združenjih, povezanih s ključnimi usmeritvami S5 in ključnih </w:t>
      </w:r>
      <w:r w:rsidR="0079078C" w:rsidRPr="0083085C">
        <w:rPr>
          <w:rFonts w:ascii="Arial" w:eastAsia="Arial" w:hAnsi="Arial" w:cs="Calibri"/>
          <w:color w:val="000000"/>
          <w:sz w:val="20"/>
          <w:szCs w:val="20"/>
        </w:rPr>
        <w:t>KET</w:t>
      </w:r>
      <w:r w:rsidRPr="0083085C">
        <w:rPr>
          <w:rFonts w:ascii="Arial" w:eastAsia="Arial" w:hAnsi="Arial" w:cs="Calibri"/>
          <w:color w:val="000000"/>
          <w:sz w:val="20"/>
          <w:szCs w:val="20"/>
        </w:rPr>
        <w:t>;</w:t>
      </w:r>
    </w:p>
    <w:p w14:paraId="4A3E9A0E" w14:textId="3AEB1BBF" w:rsidR="00C1564D"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spodbujanje vključevanja deležnikov v različne platforme, kot je npr. Evropska platforma za povezovanje grozdov</w:t>
      </w:r>
      <w:r w:rsidRPr="0083085C">
        <w:rPr>
          <w:rFonts w:ascii="Arial" w:eastAsia="Arial" w:hAnsi="Arial" w:cs="Calibri"/>
          <w:color w:val="000000"/>
          <w:sz w:val="20"/>
          <w:szCs w:val="20"/>
          <w:vertAlign w:val="superscript"/>
        </w:rPr>
        <w:footnoteReference w:id="61"/>
      </w:r>
      <w:r w:rsidRPr="0083085C">
        <w:rPr>
          <w:rFonts w:ascii="Arial" w:eastAsia="Arial" w:hAnsi="Arial" w:cs="Calibri"/>
          <w:color w:val="000000"/>
          <w:sz w:val="20"/>
          <w:szCs w:val="20"/>
        </w:rPr>
        <w:t>.</w:t>
      </w:r>
    </w:p>
    <w:p w14:paraId="68944514" w14:textId="77777777" w:rsidR="00C1564D" w:rsidRPr="0083085C" w:rsidRDefault="00C1564D">
      <w:pPr>
        <w:rPr>
          <w:rFonts w:ascii="Arial" w:eastAsia="Arial" w:hAnsi="Arial" w:cs="Calibri"/>
          <w:color w:val="000000"/>
          <w:sz w:val="20"/>
          <w:szCs w:val="20"/>
        </w:rPr>
      </w:pPr>
      <w:r w:rsidRPr="0083085C">
        <w:rPr>
          <w:rFonts w:ascii="Arial" w:eastAsia="Arial" w:hAnsi="Arial" w:cs="Calibri"/>
          <w:color w:val="000000"/>
          <w:sz w:val="20"/>
          <w:szCs w:val="20"/>
        </w:rPr>
        <w:br w:type="page"/>
      </w:r>
    </w:p>
    <w:p w14:paraId="0A1BBC79" w14:textId="7D8850ED" w:rsidR="006741D4" w:rsidRPr="0083085C" w:rsidRDefault="00C1564D" w:rsidP="006741D4">
      <w:r w:rsidRPr="0083085C">
        <w:rPr>
          <w:rFonts w:ascii="Arial" w:eastAsia="Times New Roman" w:hAnsi="Arial" w:cs="Arial"/>
          <w:noProof/>
          <w:sz w:val="20"/>
          <w:szCs w:val="20"/>
          <w:lang w:eastAsia="sl-SI"/>
        </w:rPr>
        <w:lastRenderedPageBreak/>
        <w:drawing>
          <wp:anchor distT="0" distB="0" distL="114300" distR="114300" simplePos="0" relativeHeight="251669504" behindDoc="1" locked="0" layoutInCell="1" allowOverlap="1" wp14:anchorId="71957F8B" wp14:editId="0F4AE39F">
            <wp:simplePos x="0" y="0"/>
            <wp:positionH relativeFrom="margin">
              <wp:posOffset>0</wp:posOffset>
            </wp:positionH>
            <wp:positionV relativeFrom="paragraph">
              <wp:posOffset>0</wp:posOffset>
            </wp:positionV>
            <wp:extent cx="5970270" cy="714375"/>
            <wp:effectExtent l="0" t="0" r="0" b="9525"/>
            <wp:wrapNone/>
            <wp:docPr id="25" name="Slika 25"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E9BDD7" w14:textId="5D6F424F" w:rsidR="00834041" w:rsidRPr="0083085C" w:rsidRDefault="00834041" w:rsidP="00C1564D">
      <w:pPr>
        <w:pStyle w:val="Naslov1"/>
        <w:ind w:left="357" w:hanging="357"/>
      </w:pPr>
      <w:bookmarkStart w:id="54" w:name="_Toc124517771"/>
      <w:r w:rsidRPr="0083085C">
        <w:t>Upravljanje</w:t>
      </w:r>
      <w:bookmarkEnd w:id="54"/>
      <w:r w:rsidRPr="0083085C">
        <w:t xml:space="preserve"> </w:t>
      </w:r>
    </w:p>
    <w:p w14:paraId="1D5BBD5B" w14:textId="25570448" w:rsidR="00056646" w:rsidRPr="0083085C" w:rsidRDefault="00056646" w:rsidP="00056646">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Celovitost upravljanja </w:t>
      </w:r>
      <w:r w:rsidR="00B05720" w:rsidRPr="0083085C">
        <w:rPr>
          <w:rFonts w:ascii="Arial" w:eastAsia="Times New Roman" w:hAnsi="Arial" w:cs="Arial"/>
          <w:sz w:val="20"/>
          <w:szCs w:val="20"/>
          <w:lang w:eastAsia="en-GB"/>
        </w:rPr>
        <w:t>izhaja</w:t>
      </w:r>
      <w:r w:rsidRPr="0083085C">
        <w:rPr>
          <w:rFonts w:ascii="Arial" w:eastAsia="Times New Roman" w:hAnsi="Arial" w:cs="Arial"/>
          <w:sz w:val="20"/>
          <w:szCs w:val="20"/>
          <w:lang w:eastAsia="en-GB"/>
        </w:rPr>
        <w:t xml:space="preserve"> </w:t>
      </w:r>
      <w:r w:rsidR="00B05720" w:rsidRPr="0083085C">
        <w:rPr>
          <w:rFonts w:ascii="Arial" w:eastAsia="Times New Roman" w:hAnsi="Arial" w:cs="Arial"/>
          <w:sz w:val="20"/>
          <w:szCs w:val="20"/>
          <w:lang w:eastAsia="en-GB"/>
        </w:rPr>
        <w:t xml:space="preserve">iz </w:t>
      </w:r>
      <w:r w:rsidRPr="0083085C">
        <w:rPr>
          <w:rFonts w:ascii="Arial" w:eastAsia="Times New Roman" w:hAnsi="Arial" w:cs="Arial"/>
          <w:sz w:val="20"/>
          <w:szCs w:val="20"/>
          <w:lang w:eastAsia="en-GB"/>
        </w:rPr>
        <w:t>ZZrID, ki</w:t>
      </w:r>
      <w:r w:rsidR="00B05720" w:rsidRPr="0083085C">
        <w:rPr>
          <w:rFonts w:ascii="Arial" w:eastAsia="Times New Roman" w:hAnsi="Arial" w:cs="Arial"/>
          <w:sz w:val="20"/>
          <w:szCs w:val="20"/>
          <w:lang w:eastAsia="en-GB"/>
        </w:rPr>
        <w:t xml:space="preserve"> je </w:t>
      </w:r>
      <w:r w:rsidR="00B544DA">
        <w:rPr>
          <w:rFonts w:ascii="Arial" w:eastAsia="Times New Roman" w:hAnsi="Arial" w:cs="Arial"/>
          <w:sz w:val="20"/>
          <w:szCs w:val="20"/>
          <w:lang w:eastAsia="en-GB"/>
        </w:rPr>
        <w:t>zasnovan</w:t>
      </w:r>
      <w:r w:rsidR="00B05720" w:rsidRPr="0083085C">
        <w:rPr>
          <w:rFonts w:ascii="Arial" w:eastAsia="Times New Roman" w:hAnsi="Arial" w:cs="Arial"/>
          <w:sz w:val="20"/>
          <w:szCs w:val="20"/>
          <w:lang w:eastAsia="en-GB"/>
        </w:rPr>
        <w:t xml:space="preserve"> tako, da</w:t>
      </w:r>
      <w:r w:rsidRPr="0083085C">
        <w:rPr>
          <w:rFonts w:ascii="Arial" w:eastAsia="Times New Roman" w:hAnsi="Arial" w:cs="Arial"/>
          <w:sz w:val="20"/>
          <w:szCs w:val="20"/>
          <w:lang w:eastAsia="en-GB"/>
        </w:rPr>
        <w:t xml:space="preserve"> presega silosno razumevanje resornih politik in naslavlja različne dejavnosti ter faze razvoja, ki vodijo do komercializacije rešitev na trgu.</w:t>
      </w:r>
    </w:p>
    <w:p w14:paraId="41398D4F" w14:textId="16EF2AFE" w:rsidR="00B05720" w:rsidRPr="0083085C" w:rsidRDefault="00B05720" w:rsidP="00056646">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ZZrID v času sprejema S5 še ni uveljavljen in bo v celoti implementiran s sprejemom novega Zakona o vladi</w:t>
      </w:r>
      <w:r w:rsidR="007F7B4A" w:rsidRPr="0083085C">
        <w:rPr>
          <w:rFonts w:ascii="Arial" w:eastAsia="Times New Roman" w:hAnsi="Arial" w:cs="Arial"/>
          <w:sz w:val="20"/>
          <w:szCs w:val="20"/>
          <w:lang w:eastAsia="en-GB"/>
        </w:rPr>
        <w:t xml:space="preserve"> in Zakona o državni upravi</w:t>
      </w:r>
      <w:r w:rsidRPr="0083085C">
        <w:rPr>
          <w:rFonts w:ascii="Arial" w:eastAsia="Times New Roman" w:hAnsi="Arial" w:cs="Arial"/>
          <w:sz w:val="20"/>
          <w:szCs w:val="20"/>
          <w:lang w:eastAsia="en-GB"/>
        </w:rPr>
        <w:t>, ki bo</w:t>
      </w:r>
      <w:r w:rsidR="007F7B4A" w:rsidRPr="0083085C">
        <w:rPr>
          <w:rFonts w:ascii="Arial" w:eastAsia="Times New Roman" w:hAnsi="Arial" w:cs="Arial"/>
          <w:sz w:val="20"/>
          <w:szCs w:val="20"/>
          <w:lang w:eastAsia="en-GB"/>
        </w:rPr>
        <w:t>sta</w:t>
      </w:r>
      <w:r w:rsidRPr="0083085C">
        <w:rPr>
          <w:rFonts w:ascii="Arial" w:eastAsia="Times New Roman" w:hAnsi="Arial" w:cs="Arial"/>
          <w:sz w:val="20"/>
          <w:szCs w:val="20"/>
          <w:lang w:eastAsia="en-GB"/>
        </w:rPr>
        <w:t xml:space="preserve"> dodatno preuredil</w:t>
      </w:r>
      <w:r w:rsidR="007F7B4A" w:rsidRPr="0083085C">
        <w:rPr>
          <w:rFonts w:ascii="Arial" w:eastAsia="Times New Roman" w:hAnsi="Arial" w:cs="Arial"/>
          <w:sz w:val="20"/>
          <w:szCs w:val="20"/>
          <w:lang w:eastAsia="en-GB"/>
        </w:rPr>
        <w:t>a</w:t>
      </w:r>
      <w:r w:rsidRPr="0083085C">
        <w:rPr>
          <w:rFonts w:ascii="Arial" w:eastAsia="Times New Roman" w:hAnsi="Arial" w:cs="Arial"/>
          <w:sz w:val="20"/>
          <w:szCs w:val="20"/>
          <w:lang w:eastAsia="en-GB"/>
        </w:rPr>
        <w:t xml:space="preserve"> pristojnosti </w:t>
      </w:r>
      <w:r w:rsidR="00B544DA">
        <w:rPr>
          <w:rFonts w:ascii="Arial" w:eastAsia="Times New Roman" w:hAnsi="Arial" w:cs="Arial"/>
          <w:sz w:val="20"/>
          <w:szCs w:val="20"/>
          <w:lang w:eastAsia="en-GB"/>
        </w:rPr>
        <w:t>na področju</w:t>
      </w:r>
      <w:r w:rsidRPr="0083085C">
        <w:rPr>
          <w:rFonts w:ascii="Arial" w:eastAsia="Times New Roman" w:hAnsi="Arial" w:cs="Arial"/>
          <w:sz w:val="20"/>
          <w:szCs w:val="20"/>
          <w:lang w:eastAsia="en-GB"/>
        </w:rPr>
        <w:t xml:space="preserve"> inovacijsk</w:t>
      </w:r>
      <w:r w:rsidR="00B544DA">
        <w:rPr>
          <w:rFonts w:ascii="Arial" w:eastAsia="Times New Roman" w:hAnsi="Arial" w:cs="Arial"/>
          <w:sz w:val="20"/>
          <w:szCs w:val="20"/>
          <w:lang w:eastAsia="en-GB"/>
        </w:rPr>
        <w:t>e</w:t>
      </w:r>
      <w:r w:rsidRPr="0083085C">
        <w:rPr>
          <w:rFonts w:ascii="Arial" w:eastAsia="Times New Roman" w:hAnsi="Arial" w:cs="Arial"/>
          <w:sz w:val="20"/>
          <w:szCs w:val="20"/>
          <w:lang w:eastAsia="en-GB"/>
        </w:rPr>
        <w:t xml:space="preserve"> politik</w:t>
      </w:r>
      <w:r w:rsidR="00B544DA">
        <w:rPr>
          <w:rFonts w:ascii="Arial" w:eastAsia="Times New Roman" w:hAnsi="Arial" w:cs="Arial"/>
          <w:sz w:val="20"/>
          <w:szCs w:val="20"/>
          <w:lang w:eastAsia="en-GB"/>
        </w:rPr>
        <w:t>e,</w:t>
      </w:r>
      <w:r w:rsidRPr="0083085C">
        <w:rPr>
          <w:rFonts w:ascii="Arial" w:eastAsia="Times New Roman" w:hAnsi="Arial" w:cs="Arial"/>
          <w:sz w:val="20"/>
          <w:szCs w:val="20"/>
          <w:lang w:eastAsia="en-GB"/>
        </w:rPr>
        <w:t xml:space="preserve"> upoštevajoč tudi priporočila projekta</w:t>
      </w:r>
      <w:r w:rsidR="00D7771D" w:rsidRPr="0083085C">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ki je potekal s finančno podporo EK, Reform</w:t>
      </w:r>
      <w:r w:rsidRPr="0083085C">
        <w:rPr>
          <w:rFonts w:ascii="Arial" w:eastAsia="Calibri" w:hAnsi="Arial" w:cs="Times New Roman"/>
          <w:sz w:val="20"/>
          <w:vertAlign w:val="superscript"/>
        </w:rPr>
        <w:footnoteReference w:id="62"/>
      </w:r>
      <w:r w:rsidRPr="0083085C">
        <w:rPr>
          <w:rFonts w:ascii="Arial" w:eastAsia="Times New Roman" w:hAnsi="Arial" w:cs="Arial"/>
          <w:sz w:val="20"/>
          <w:szCs w:val="20"/>
          <w:lang w:eastAsia="en-GB"/>
        </w:rPr>
        <w:t xml:space="preserve"> </w:t>
      </w:r>
      <w:r w:rsidR="00B544DA">
        <w:rPr>
          <w:rFonts w:ascii="Arial" w:eastAsia="Times New Roman" w:hAnsi="Arial" w:cs="Arial"/>
          <w:sz w:val="20"/>
          <w:szCs w:val="20"/>
          <w:lang w:eastAsia="en-GB"/>
        </w:rPr>
        <w:t>–</w:t>
      </w:r>
      <w:r w:rsidR="00D7771D" w:rsidRPr="0083085C">
        <w:rPr>
          <w:rFonts w:ascii="Arial" w:eastAsia="Times New Roman" w:hAnsi="Arial" w:cs="Arial"/>
          <w:sz w:val="20"/>
          <w:szCs w:val="20"/>
          <w:lang w:eastAsia="en-GB"/>
        </w:rPr>
        <w:t xml:space="preserve"> Krepitev inovacijskega ekosistema v Sloveniji</w:t>
      </w:r>
      <w:r w:rsidRPr="0083085C">
        <w:rPr>
          <w:rFonts w:ascii="Arial" w:eastAsia="Times New Roman" w:hAnsi="Arial" w:cs="Arial"/>
          <w:sz w:val="20"/>
          <w:szCs w:val="20"/>
          <w:lang w:eastAsia="en-GB"/>
        </w:rPr>
        <w:t xml:space="preserve">. Do sprejema celovite reorganizacije bo upravljanje S5 potekalo </w:t>
      </w:r>
      <w:r w:rsidR="0080636C">
        <w:rPr>
          <w:rFonts w:ascii="Arial" w:eastAsia="Times New Roman" w:hAnsi="Arial" w:cs="Arial"/>
          <w:sz w:val="20"/>
          <w:szCs w:val="20"/>
          <w:lang w:eastAsia="en-GB"/>
        </w:rPr>
        <w:t>v okviru</w:t>
      </w:r>
      <w:r w:rsidRPr="0083085C">
        <w:rPr>
          <w:rFonts w:ascii="Arial" w:eastAsia="Times New Roman" w:hAnsi="Arial" w:cs="Arial"/>
          <w:sz w:val="20"/>
          <w:szCs w:val="20"/>
          <w:lang w:eastAsia="en-GB"/>
        </w:rPr>
        <w:t xml:space="preserve"> sedanje ožje skupine državnih sekretarjev in </w:t>
      </w:r>
      <w:r w:rsidR="005556B8">
        <w:rPr>
          <w:rFonts w:ascii="Arial" w:eastAsia="Times New Roman" w:hAnsi="Arial" w:cs="Arial"/>
          <w:sz w:val="20"/>
          <w:szCs w:val="20"/>
          <w:lang w:eastAsia="en-GB"/>
        </w:rPr>
        <w:t>P</w:t>
      </w:r>
      <w:r w:rsidRPr="0083085C">
        <w:rPr>
          <w:rFonts w:ascii="Arial" w:eastAsia="Times New Roman" w:hAnsi="Arial" w:cs="Arial"/>
          <w:sz w:val="20"/>
          <w:szCs w:val="20"/>
          <w:lang w:eastAsia="en-GB"/>
        </w:rPr>
        <w:t xml:space="preserve">rogramskega odbora za </w:t>
      </w:r>
      <w:r w:rsidR="005556B8" w:rsidRPr="005556B8">
        <w:rPr>
          <w:rFonts w:ascii="Arial" w:eastAsia="Times New Roman" w:hAnsi="Arial" w:cs="Arial"/>
          <w:sz w:val="20"/>
          <w:szCs w:val="20"/>
          <w:lang w:eastAsia="en-GB"/>
        </w:rPr>
        <w:t>operativno usklajevanje znanstvenoraziskovalne in inovacijske politike (Programski odbor RRI)</w:t>
      </w:r>
      <w:r w:rsidRPr="0083085C">
        <w:rPr>
          <w:rFonts w:ascii="Arial" w:eastAsia="Times New Roman" w:hAnsi="Arial" w:cs="Arial"/>
          <w:sz w:val="20"/>
          <w:szCs w:val="20"/>
          <w:lang w:eastAsia="en-GB"/>
        </w:rPr>
        <w:t>, ki je bil ustanovljen kot podpora upravljanju NOO. S tem je zagotovljena enotirnost upravljavskega sistema</w:t>
      </w:r>
      <w:r w:rsidR="009B1140" w:rsidRPr="0083085C">
        <w:rPr>
          <w:rFonts w:ascii="Arial" w:eastAsia="Times New Roman" w:hAnsi="Arial" w:cs="Arial"/>
          <w:sz w:val="20"/>
          <w:szCs w:val="20"/>
          <w:lang w:eastAsia="en-GB"/>
        </w:rPr>
        <w:t xml:space="preserve"> in enoznač</w:t>
      </w:r>
      <w:r w:rsidR="00D7771D" w:rsidRPr="0083085C">
        <w:rPr>
          <w:rFonts w:ascii="Arial" w:eastAsia="Times New Roman" w:hAnsi="Arial" w:cs="Arial"/>
          <w:sz w:val="20"/>
          <w:szCs w:val="20"/>
          <w:lang w:eastAsia="en-GB"/>
        </w:rPr>
        <w:t>na</w:t>
      </w:r>
      <w:r w:rsidR="009B1140" w:rsidRPr="0083085C">
        <w:rPr>
          <w:rFonts w:ascii="Arial" w:eastAsia="Times New Roman" w:hAnsi="Arial" w:cs="Arial"/>
          <w:sz w:val="20"/>
          <w:szCs w:val="20"/>
          <w:lang w:eastAsia="en-GB"/>
        </w:rPr>
        <w:t xml:space="preserve"> koordinacij</w:t>
      </w:r>
      <w:r w:rsidR="00D7771D" w:rsidRPr="0083085C">
        <w:rPr>
          <w:rFonts w:ascii="Arial" w:eastAsia="Times New Roman" w:hAnsi="Arial" w:cs="Arial"/>
          <w:sz w:val="20"/>
          <w:szCs w:val="20"/>
          <w:lang w:eastAsia="en-GB"/>
        </w:rPr>
        <w:t>a</w:t>
      </w:r>
      <w:r w:rsidR="009B1140" w:rsidRPr="0083085C">
        <w:rPr>
          <w:rFonts w:ascii="Arial" w:eastAsia="Times New Roman" w:hAnsi="Arial" w:cs="Arial"/>
          <w:sz w:val="20"/>
          <w:szCs w:val="20"/>
          <w:lang w:eastAsia="en-GB"/>
        </w:rPr>
        <w:t xml:space="preserve"> RRI ukrepov v vseh sektorskih strategijah ter s tem tudi usklajeno </w:t>
      </w:r>
      <w:r w:rsidR="00B544DA">
        <w:rPr>
          <w:rFonts w:ascii="Arial" w:eastAsia="Times New Roman" w:hAnsi="Arial" w:cs="Arial"/>
          <w:sz w:val="20"/>
          <w:szCs w:val="20"/>
          <w:lang w:eastAsia="en-GB"/>
        </w:rPr>
        <w:t>in</w:t>
      </w:r>
      <w:r w:rsidR="00B544DA" w:rsidRPr="0083085C">
        <w:rPr>
          <w:rFonts w:ascii="Arial" w:eastAsia="Times New Roman" w:hAnsi="Arial" w:cs="Arial"/>
          <w:sz w:val="20"/>
          <w:szCs w:val="20"/>
          <w:lang w:eastAsia="en-GB"/>
        </w:rPr>
        <w:t xml:space="preserve"> </w:t>
      </w:r>
      <w:r w:rsidR="009B1140" w:rsidRPr="0083085C">
        <w:rPr>
          <w:rFonts w:ascii="Arial" w:eastAsia="Times New Roman" w:hAnsi="Arial" w:cs="Arial"/>
          <w:sz w:val="20"/>
          <w:szCs w:val="20"/>
          <w:lang w:eastAsia="en-GB"/>
        </w:rPr>
        <w:t xml:space="preserve">optimalno delovanje resorjev in relevantnih agencij </w:t>
      </w:r>
      <w:r w:rsidR="00B544DA">
        <w:rPr>
          <w:rFonts w:ascii="Arial" w:eastAsia="Times New Roman" w:hAnsi="Arial" w:cs="Arial"/>
          <w:sz w:val="20"/>
          <w:szCs w:val="20"/>
          <w:lang w:eastAsia="en-GB"/>
        </w:rPr>
        <w:t>pri</w:t>
      </w:r>
      <w:r w:rsidR="009B1140" w:rsidRPr="0083085C">
        <w:rPr>
          <w:rFonts w:ascii="Arial" w:eastAsia="Times New Roman" w:hAnsi="Arial" w:cs="Arial"/>
          <w:sz w:val="20"/>
          <w:szCs w:val="20"/>
          <w:lang w:eastAsia="en-GB"/>
        </w:rPr>
        <w:t xml:space="preserve"> zasledovanju ciljev posameznih strategij.</w:t>
      </w:r>
      <w:r w:rsidRPr="0083085C">
        <w:rPr>
          <w:rFonts w:ascii="Arial" w:eastAsia="Times New Roman" w:hAnsi="Arial" w:cs="Arial"/>
          <w:sz w:val="20"/>
          <w:szCs w:val="20"/>
          <w:lang w:eastAsia="en-GB"/>
        </w:rPr>
        <w:t xml:space="preserve"> </w:t>
      </w:r>
    </w:p>
    <w:p w14:paraId="37D85DA6" w14:textId="7F755893" w:rsidR="00B05720" w:rsidRPr="0083085C" w:rsidRDefault="00B05720" w:rsidP="00056646">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S5 bo po implementaciji </w:t>
      </w:r>
      <w:r w:rsidR="00B544DA">
        <w:rPr>
          <w:rFonts w:ascii="Arial" w:eastAsia="Times New Roman" w:hAnsi="Arial" w:cs="Arial"/>
          <w:sz w:val="20"/>
          <w:szCs w:val="20"/>
          <w:lang w:eastAsia="en-GB"/>
        </w:rPr>
        <w:t xml:space="preserve">zgoraj </w:t>
      </w:r>
      <w:r w:rsidRPr="0083085C">
        <w:rPr>
          <w:rFonts w:ascii="Arial" w:eastAsia="Times New Roman" w:hAnsi="Arial" w:cs="Arial"/>
          <w:sz w:val="20"/>
          <w:szCs w:val="20"/>
          <w:lang w:eastAsia="en-GB"/>
        </w:rPr>
        <w:t>navedenih reorganizacij revidirana in dopolnjena predvidoma v Q4 2023.</w:t>
      </w:r>
    </w:p>
    <w:p w14:paraId="637C0D18" w14:textId="00FBA3A2" w:rsidR="00056646" w:rsidRPr="0083085C" w:rsidRDefault="00056646" w:rsidP="00056646">
      <w:pPr>
        <w:spacing w:after="200" w:line="276" w:lineRule="auto"/>
        <w:jc w:val="both"/>
        <w:rPr>
          <w:rFonts w:ascii="Arial" w:eastAsia="Calibri" w:hAnsi="Arial" w:cs="Times New Roman"/>
          <w:sz w:val="20"/>
        </w:rPr>
      </w:pPr>
      <w:r w:rsidRPr="0083085C">
        <w:rPr>
          <w:rFonts w:ascii="Arial" w:eastAsia="Calibri" w:hAnsi="Arial" w:cs="Times New Roman"/>
          <w:sz w:val="20"/>
        </w:rPr>
        <w:t>Upravljavski model S5 je sestavljen iz t</w:t>
      </w:r>
      <w:r w:rsidR="00E837FA">
        <w:rPr>
          <w:rFonts w:ascii="Arial" w:eastAsia="Calibri" w:hAnsi="Arial" w:cs="Times New Roman"/>
          <w:sz w:val="20"/>
        </w:rPr>
        <w:t>reh ravni in odraža koncept pete</w:t>
      </w:r>
      <w:r w:rsidRPr="0083085C">
        <w:rPr>
          <w:rFonts w:ascii="Arial" w:eastAsia="Calibri" w:hAnsi="Arial" w:cs="Times New Roman"/>
          <w:sz w:val="20"/>
        </w:rPr>
        <w:t>rne vijačnice</w:t>
      </w:r>
      <w:r w:rsidRPr="0083085C">
        <w:rPr>
          <w:rFonts w:ascii="Arial" w:eastAsia="Calibri" w:hAnsi="Arial" w:cs="Times New Roman"/>
          <w:sz w:val="20"/>
          <w:vertAlign w:val="superscript"/>
        </w:rPr>
        <w:footnoteReference w:id="63"/>
      </w:r>
      <w:r w:rsidRPr="0083085C">
        <w:rPr>
          <w:rFonts w:ascii="Arial" w:eastAsia="Calibri" w:hAnsi="Arial" w:cs="Times New Roman"/>
          <w:sz w:val="20"/>
        </w:rPr>
        <w:t>:</w:t>
      </w:r>
    </w:p>
    <w:p w14:paraId="290F4509" w14:textId="76CA34DA" w:rsidR="00056646" w:rsidRPr="0083085C" w:rsidRDefault="00056646" w:rsidP="00747A34">
      <w:pPr>
        <w:numPr>
          <w:ilvl w:val="0"/>
          <w:numId w:val="20"/>
        </w:numPr>
        <w:spacing w:after="200" w:line="276" w:lineRule="auto"/>
        <w:jc w:val="both"/>
        <w:rPr>
          <w:rFonts w:ascii="Arial" w:eastAsia="Calibri" w:hAnsi="Arial" w:cs="Times New Roman"/>
          <w:sz w:val="20"/>
        </w:rPr>
      </w:pPr>
      <w:r w:rsidRPr="0083085C">
        <w:rPr>
          <w:rFonts w:ascii="Arial" w:eastAsia="Calibri" w:hAnsi="Arial" w:cs="Times New Roman"/>
          <w:b/>
          <w:sz w:val="20"/>
        </w:rPr>
        <w:t>Odločevalska raven in izvajanje ukrepov: Vlada</w:t>
      </w:r>
      <w:r w:rsidRPr="0083085C">
        <w:rPr>
          <w:rFonts w:ascii="Arial" w:eastAsia="Calibri" w:hAnsi="Arial" w:cs="Times New Roman"/>
          <w:sz w:val="20"/>
        </w:rPr>
        <w:t xml:space="preserve"> sprejme predlog ZRISS 2030 in </w:t>
      </w:r>
      <w:r w:rsidR="00CC6D91">
        <w:rPr>
          <w:rFonts w:ascii="Arial" w:eastAsia="Calibri" w:hAnsi="Arial" w:cs="Times New Roman"/>
          <w:sz w:val="20"/>
        </w:rPr>
        <w:t xml:space="preserve">se seznani s </w:t>
      </w:r>
      <w:r w:rsidRPr="0083085C">
        <w:rPr>
          <w:rFonts w:ascii="Arial" w:eastAsia="Calibri" w:hAnsi="Arial" w:cs="Times New Roman"/>
          <w:sz w:val="20"/>
        </w:rPr>
        <w:t>S5. Državni zbor sprejme ZRISS 2030 in ZZrID. Skladno s pristojnostmi vlada izvaja sveženj ukrepov S5.</w:t>
      </w:r>
      <w:r w:rsidR="005556B8" w:rsidRPr="005556B8">
        <w:rPr>
          <w:rFonts w:ascii="Arial" w:eastAsia="Calibri" w:hAnsi="Arial" w:cs="Times New Roman"/>
          <w:sz w:val="20"/>
        </w:rPr>
        <w:t xml:space="preserve"> </w:t>
      </w:r>
      <w:r w:rsidR="005556B8">
        <w:rPr>
          <w:rFonts w:ascii="Arial" w:eastAsia="Calibri" w:hAnsi="Arial" w:cs="Times New Roman"/>
          <w:sz w:val="20"/>
        </w:rPr>
        <w:t>S</w:t>
      </w:r>
      <w:r w:rsidR="005556B8" w:rsidRPr="005556B8">
        <w:rPr>
          <w:rFonts w:ascii="Arial" w:eastAsia="Calibri" w:hAnsi="Arial" w:cs="Times New Roman"/>
          <w:sz w:val="20"/>
        </w:rPr>
        <w:t>trokovno posvetovalno telo vlade za področje znanstvenoraziskovalne in inovacijske dejavnosti</w:t>
      </w:r>
      <w:r w:rsidR="005556B8">
        <w:rPr>
          <w:rFonts w:ascii="Arial" w:eastAsia="Calibri" w:hAnsi="Arial" w:cs="Times New Roman"/>
          <w:sz w:val="20"/>
        </w:rPr>
        <w:t xml:space="preserve"> je</w:t>
      </w:r>
      <w:r w:rsidR="005556B8" w:rsidRPr="005556B8">
        <w:rPr>
          <w:rFonts w:ascii="Arial" w:eastAsia="Calibri" w:hAnsi="Arial" w:cs="Times New Roman"/>
          <w:sz w:val="20"/>
        </w:rPr>
        <w:t xml:space="preserve"> </w:t>
      </w:r>
      <w:r w:rsidR="005556B8" w:rsidRPr="005556B8">
        <w:rPr>
          <w:rFonts w:ascii="Arial" w:eastAsia="Calibri" w:hAnsi="Arial" w:cs="Times New Roman"/>
          <w:b/>
          <w:sz w:val="20"/>
        </w:rPr>
        <w:t>Razvojni svet RS</w:t>
      </w:r>
      <w:r w:rsidR="005556B8" w:rsidRPr="00005910">
        <w:rPr>
          <w:rFonts w:ascii="Arial" w:eastAsia="Calibri" w:hAnsi="Arial" w:cs="Times New Roman"/>
          <w:sz w:val="20"/>
          <w:vertAlign w:val="superscript"/>
        </w:rPr>
        <w:footnoteReference w:id="64"/>
      </w:r>
      <w:r w:rsidR="00005910">
        <w:rPr>
          <w:rFonts w:ascii="Arial" w:eastAsia="Calibri" w:hAnsi="Arial" w:cs="Times New Roman"/>
          <w:sz w:val="20"/>
        </w:rPr>
        <w:t>.</w:t>
      </w:r>
    </w:p>
    <w:p w14:paraId="49D832A6" w14:textId="569A86F5" w:rsidR="00056646" w:rsidRPr="00D8407F" w:rsidRDefault="00056646" w:rsidP="00D8407F">
      <w:pPr>
        <w:numPr>
          <w:ilvl w:val="0"/>
          <w:numId w:val="19"/>
        </w:numPr>
        <w:spacing w:after="200" w:line="276" w:lineRule="auto"/>
        <w:jc w:val="both"/>
        <w:rPr>
          <w:rFonts w:ascii="Arial" w:eastAsia="Times New Roman" w:hAnsi="Arial" w:cs="Arial"/>
          <w:sz w:val="20"/>
          <w:szCs w:val="20"/>
          <w:lang w:eastAsia="en-GB"/>
        </w:rPr>
      </w:pPr>
      <w:r w:rsidRPr="0083085C">
        <w:rPr>
          <w:rFonts w:ascii="Arial" w:eastAsia="Calibri" w:hAnsi="Arial" w:cs="Times New Roman"/>
          <w:sz w:val="20"/>
        </w:rPr>
        <w:t>Upravljanje S5 operativno izvaja ožja skupina državnih sekretarjev (resorji, pristojni za kohezij</w:t>
      </w:r>
      <w:r w:rsidR="00D7771D" w:rsidRPr="0083085C">
        <w:rPr>
          <w:rFonts w:ascii="Arial" w:eastAsia="Calibri" w:hAnsi="Arial" w:cs="Times New Roman"/>
          <w:sz w:val="20"/>
        </w:rPr>
        <w:t>s</w:t>
      </w:r>
      <w:r w:rsidRPr="0083085C">
        <w:rPr>
          <w:rFonts w:ascii="Arial" w:eastAsia="Calibri" w:hAnsi="Arial" w:cs="Times New Roman"/>
          <w:sz w:val="20"/>
        </w:rPr>
        <w:t>ko politiko, gospodarstvo, znanost in informacijsko družbo</w:t>
      </w:r>
      <w:r w:rsidRPr="00B5539B">
        <w:rPr>
          <w:rFonts w:ascii="Arial" w:eastAsia="Calibri" w:hAnsi="Arial" w:cs="Times New Roman"/>
          <w:sz w:val="20"/>
        </w:rPr>
        <w:t>.</w:t>
      </w:r>
      <w:r w:rsidR="00005910" w:rsidRPr="00005910">
        <w:rPr>
          <w:rFonts w:ascii="Arial" w:eastAsia="Times New Roman" w:hAnsi="Arial" w:cs="Arial"/>
          <w:sz w:val="20"/>
          <w:szCs w:val="20"/>
          <w:lang w:eastAsia="en-GB"/>
        </w:rPr>
        <w:t xml:space="preserve"> </w:t>
      </w:r>
      <w:r w:rsidR="00D8407F" w:rsidRPr="00D8407F">
        <w:rPr>
          <w:rFonts w:ascii="Arial" w:eastAsia="Times New Roman" w:hAnsi="Arial" w:cs="Arial"/>
          <w:sz w:val="20"/>
          <w:szCs w:val="20"/>
          <w:lang w:eastAsia="en-GB"/>
        </w:rPr>
        <w:t>Do sprejema celovite reorganizacije bo upravljanje S5 potekalo tudi v okviru Programskega odbora RRI</w:t>
      </w:r>
      <w:r w:rsidR="00F940FE" w:rsidRPr="00D8407F">
        <w:rPr>
          <w:rFonts w:ascii="Arial" w:eastAsia="Times New Roman" w:hAnsi="Arial" w:cs="Arial"/>
          <w:sz w:val="20"/>
          <w:szCs w:val="20"/>
          <w:vertAlign w:val="superscript"/>
          <w:lang w:eastAsia="en-GB"/>
        </w:rPr>
        <w:footnoteReference w:id="65"/>
      </w:r>
      <w:r w:rsidR="00D8407F" w:rsidRPr="00D8407F">
        <w:rPr>
          <w:rFonts w:ascii="Arial" w:eastAsia="Times New Roman" w:hAnsi="Arial" w:cs="Arial"/>
          <w:sz w:val="20"/>
          <w:szCs w:val="20"/>
          <w:lang w:eastAsia="en-GB"/>
        </w:rPr>
        <w:t xml:space="preserve">, </w:t>
      </w:r>
      <w:r w:rsidR="00875A60">
        <w:rPr>
          <w:rFonts w:ascii="Arial" w:eastAsia="Times New Roman" w:hAnsi="Arial" w:cs="Arial"/>
          <w:sz w:val="20"/>
          <w:szCs w:val="20"/>
          <w:lang w:eastAsia="en-GB"/>
        </w:rPr>
        <w:t xml:space="preserve">ki je </w:t>
      </w:r>
      <w:r w:rsidR="00231B16" w:rsidRPr="00231B16">
        <w:rPr>
          <w:rFonts w:ascii="Arial" w:eastAsia="Times New Roman" w:hAnsi="Arial" w:cs="Arial"/>
          <w:sz w:val="20"/>
          <w:szCs w:val="20"/>
          <w:lang w:eastAsia="en-GB"/>
        </w:rPr>
        <w:t>ustanovljen kot podpora upravljanju NOO</w:t>
      </w:r>
      <w:r w:rsidR="00D8407F" w:rsidRPr="00D8407F">
        <w:rPr>
          <w:rFonts w:ascii="Arial" w:eastAsia="Times New Roman" w:hAnsi="Arial" w:cs="Arial"/>
          <w:sz w:val="20"/>
          <w:szCs w:val="20"/>
          <w:lang w:eastAsia="en-GB"/>
        </w:rPr>
        <w:t>.</w:t>
      </w:r>
    </w:p>
    <w:p w14:paraId="061BF5FB" w14:textId="30CC2260" w:rsidR="00056646" w:rsidRPr="0083085C" w:rsidRDefault="00056646" w:rsidP="00747A34">
      <w:pPr>
        <w:numPr>
          <w:ilvl w:val="0"/>
          <w:numId w:val="19"/>
        </w:numPr>
        <w:spacing w:after="200" w:line="276" w:lineRule="auto"/>
        <w:jc w:val="both"/>
        <w:rPr>
          <w:rFonts w:ascii="Arial" w:eastAsia="Calibri" w:hAnsi="Arial" w:cs="Times New Roman"/>
          <w:sz w:val="20"/>
        </w:rPr>
      </w:pPr>
      <w:r w:rsidRPr="0083085C">
        <w:rPr>
          <w:rFonts w:ascii="Arial" w:eastAsia="Calibri" w:hAnsi="Arial" w:cs="Times New Roman"/>
          <w:sz w:val="20"/>
        </w:rPr>
        <w:t>Vlada RS se seznanja s poročili o vrednotenju izvajanja S5, ki jih predlaga ožja skupina državnih sekretarjev.</w:t>
      </w:r>
      <w:r w:rsidR="00005910" w:rsidRPr="00005910">
        <w:rPr>
          <w:rFonts w:ascii="Arial" w:eastAsia="Calibri" w:hAnsi="Arial" w:cs="Times New Roman"/>
          <w:sz w:val="20"/>
        </w:rPr>
        <w:t xml:space="preserve"> </w:t>
      </w:r>
    </w:p>
    <w:p w14:paraId="42BA1EE0" w14:textId="3A9D0E39" w:rsidR="00E24228" w:rsidRPr="00231B16" w:rsidRDefault="00056646" w:rsidP="00231B16">
      <w:pPr>
        <w:numPr>
          <w:ilvl w:val="0"/>
          <w:numId w:val="19"/>
        </w:numPr>
        <w:spacing w:after="200" w:line="276" w:lineRule="auto"/>
        <w:jc w:val="both"/>
        <w:rPr>
          <w:rFonts w:ascii="Arial" w:eastAsia="Calibri" w:hAnsi="Arial" w:cs="Times New Roman"/>
          <w:sz w:val="20"/>
        </w:rPr>
      </w:pPr>
      <w:r w:rsidRPr="0083085C">
        <w:rPr>
          <w:rFonts w:ascii="Arial" w:eastAsia="Calibri" w:hAnsi="Arial" w:cs="Times New Roman"/>
          <w:sz w:val="20"/>
        </w:rPr>
        <w:t>Tehnični sekretariat ožje skupine državnih sekretarjev je sektor, odgovoren za koordinacijo pametne specializacije</w:t>
      </w:r>
      <w:r w:rsidR="00B544DA">
        <w:rPr>
          <w:rFonts w:ascii="Arial" w:eastAsia="Calibri" w:hAnsi="Arial" w:cs="Times New Roman"/>
          <w:sz w:val="20"/>
        </w:rPr>
        <w:t>,</w:t>
      </w:r>
      <w:r w:rsidRPr="0083085C">
        <w:rPr>
          <w:rFonts w:ascii="Arial" w:eastAsia="Calibri" w:hAnsi="Arial" w:cs="Times New Roman"/>
          <w:sz w:val="20"/>
        </w:rPr>
        <w:t xml:space="preserve"> na </w:t>
      </w:r>
      <w:r w:rsidR="00D414D5" w:rsidRPr="0083085C">
        <w:rPr>
          <w:rFonts w:ascii="Arial" w:eastAsia="Calibri" w:hAnsi="Arial" w:cs="Times New Roman"/>
          <w:sz w:val="20"/>
        </w:rPr>
        <w:t>resorju</w:t>
      </w:r>
      <w:r w:rsidR="00B544DA">
        <w:rPr>
          <w:rFonts w:ascii="Arial" w:eastAsia="Calibri" w:hAnsi="Arial" w:cs="Times New Roman"/>
          <w:sz w:val="20"/>
        </w:rPr>
        <w:t>,</w:t>
      </w:r>
      <w:r w:rsidR="00D414D5" w:rsidRPr="0083085C">
        <w:rPr>
          <w:rFonts w:ascii="Arial" w:eastAsia="Calibri" w:hAnsi="Arial" w:cs="Times New Roman"/>
          <w:sz w:val="20"/>
        </w:rPr>
        <w:t xml:space="preserve"> pristojnemu za kohezijsko politiko</w:t>
      </w:r>
      <w:r w:rsidRPr="0083085C">
        <w:rPr>
          <w:rFonts w:ascii="Arial" w:eastAsia="Calibri" w:hAnsi="Arial" w:cs="Times New Roman"/>
          <w:sz w:val="20"/>
        </w:rPr>
        <w:t>.</w:t>
      </w:r>
    </w:p>
    <w:p w14:paraId="6385C1D8" w14:textId="5D061C23" w:rsidR="005D1427" w:rsidRPr="005D1427" w:rsidRDefault="005D1427" w:rsidP="005D1427">
      <w:pPr>
        <w:numPr>
          <w:ilvl w:val="0"/>
          <w:numId w:val="20"/>
        </w:numPr>
        <w:spacing w:after="200" w:line="276" w:lineRule="auto"/>
        <w:jc w:val="both"/>
        <w:rPr>
          <w:rFonts w:ascii="Arial" w:eastAsia="Calibri" w:hAnsi="Arial" w:cs="Times New Roman"/>
          <w:b/>
          <w:sz w:val="20"/>
        </w:rPr>
      </w:pPr>
      <w:r>
        <w:rPr>
          <w:rFonts w:ascii="Arial" w:eastAsia="Calibri" w:hAnsi="Arial" w:cs="Times New Roman"/>
          <w:b/>
          <w:sz w:val="20"/>
        </w:rPr>
        <w:lastRenderedPageBreak/>
        <w:t xml:space="preserve">Izvajanje ukrepov: </w:t>
      </w:r>
      <w:r w:rsidR="00F82204">
        <w:rPr>
          <w:rFonts w:ascii="Arial" w:eastAsia="Calibri" w:hAnsi="Arial" w:cs="Times New Roman"/>
          <w:sz w:val="20"/>
        </w:rPr>
        <w:t xml:space="preserve">Ministrstva </w:t>
      </w:r>
      <w:r w:rsidRPr="005D1427">
        <w:rPr>
          <w:rFonts w:ascii="Arial" w:eastAsia="Calibri" w:hAnsi="Arial" w:cs="Times New Roman"/>
          <w:sz w:val="20"/>
        </w:rPr>
        <w:t>in pristojne agencije izvajajo ukrepe iz svežnja ukrepov.</w:t>
      </w:r>
      <w:r w:rsidR="00F82204">
        <w:rPr>
          <w:rFonts w:ascii="Arial" w:eastAsia="Calibri" w:hAnsi="Arial" w:cs="Times New Roman"/>
          <w:sz w:val="20"/>
        </w:rPr>
        <w:t xml:space="preserve"> Programski odbor RRI </w:t>
      </w:r>
      <w:r w:rsidR="00F82204">
        <w:rPr>
          <w:rFonts w:ascii="Arial" w:eastAsia="Times New Roman" w:hAnsi="Arial" w:cs="Arial"/>
          <w:sz w:val="20"/>
          <w:szCs w:val="20"/>
          <w:lang w:eastAsia="en-GB"/>
        </w:rPr>
        <w:t>usklajuje oblikovanje in izvajanje RRI politik.</w:t>
      </w:r>
    </w:p>
    <w:p w14:paraId="0E8F8D9A" w14:textId="35AAAF92" w:rsidR="00056646" w:rsidRPr="0083085C" w:rsidRDefault="00056646" w:rsidP="00747A34">
      <w:pPr>
        <w:numPr>
          <w:ilvl w:val="0"/>
          <w:numId w:val="20"/>
        </w:numPr>
        <w:tabs>
          <w:tab w:val="num" w:pos="360"/>
        </w:tabs>
        <w:spacing w:after="200" w:line="276" w:lineRule="auto"/>
        <w:jc w:val="both"/>
        <w:rPr>
          <w:rFonts w:ascii="Arial" w:eastAsia="Calibri" w:hAnsi="Arial" w:cs="Times New Roman"/>
          <w:b/>
          <w:sz w:val="20"/>
        </w:rPr>
      </w:pPr>
      <w:r w:rsidRPr="0083085C">
        <w:rPr>
          <w:rFonts w:ascii="Arial" w:eastAsia="Calibri" w:hAnsi="Arial" w:cs="Times New Roman"/>
          <w:b/>
          <w:sz w:val="20"/>
        </w:rPr>
        <w:t>Izvedbena deležniška raven in proces podjetniškeg</w:t>
      </w:r>
      <w:r w:rsidR="009E38C8" w:rsidRPr="0083085C">
        <w:rPr>
          <w:rFonts w:ascii="Arial" w:eastAsia="Calibri" w:hAnsi="Arial" w:cs="Times New Roman"/>
          <w:b/>
          <w:sz w:val="20"/>
        </w:rPr>
        <w:t>a odkrivanja – SRIP-i</w:t>
      </w:r>
    </w:p>
    <w:p w14:paraId="00792BEE" w14:textId="4C4842E6" w:rsidR="00B270A7" w:rsidRPr="00B270A7" w:rsidRDefault="00056646" w:rsidP="00B270A7">
      <w:pPr>
        <w:pStyle w:val="Napis"/>
      </w:pPr>
      <w:bookmarkStart w:id="55" w:name="_Toc123911665"/>
      <w:r w:rsidRPr="0083085C">
        <w:t xml:space="preserve">Slika </w:t>
      </w:r>
      <w:fldSimple w:instr=" SEQ Slika \* ARABIC ">
        <w:r w:rsidR="00372C77">
          <w:rPr>
            <w:noProof/>
          </w:rPr>
          <w:t>3</w:t>
        </w:r>
      </w:fldSimple>
      <w:r w:rsidRPr="0083085C">
        <w:t>: Ravni upravljanja</w:t>
      </w:r>
      <w:bookmarkEnd w:id="55"/>
    </w:p>
    <w:p w14:paraId="1A737448" w14:textId="07CC3545" w:rsidR="00F940FE" w:rsidRDefault="00143FE7" w:rsidP="00B51ED6">
      <w:r>
        <w:rPr>
          <w:noProof/>
          <w:lang w:eastAsia="sl-SI"/>
        </w:rPr>
        <w:drawing>
          <wp:inline distT="0" distB="0" distL="0" distR="0" wp14:anchorId="29652D73" wp14:editId="1158694C">
            <wp:extent cx="5965190" cy="2264410"/>
            <wp:effectExtent l="0" t="0" r="0" b="254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5190" cy="2264410"/>
                    </a:xfrm>
                    <a:prstGeom prst="rect">
                      <a:avLst/>
                    </a:prstGeom>
                    <a:noFill/>
                    <a:ln>
                      <a:noFill/>
                    </a:ln>
                  </pic:spPr>
                </pic:pic>
              </a:graphicData>
            </a:graphic>
          </wp:inline>
        </w:drawing>
      </w:r>
    </w:p>
    <w:p w14:paraId="4454EA82" w14:textId="34C8614B" w:rsidR="00056646" w:rsidRPr="0083085C" w:rsidRDefault="00056646" w:rsidP="00056646">
      <w:pPr>
        <w:spacing w:after="200" w:line="276" w:lineRule="auto"/>
        <w:rPr>
          <w:rFonts w:ascii="Arial" w:eastAsia="Calibri" w:hAnsi="Arial" w:cs="Times New Roman"/>
          <w:b/>
          <w:sz w:val="20"/>
        </w:rPr>
      </w:pPr>
      <w:r w:rsidRPr="0083085C">
        <w:rPr>
          <w:rFonts w:ascii="Arial" w:eastAsia="Calibri" w:hAnsi="Arial" w:cs="Times New Roman"/>
          <w:sz w:val="20"/>
        </w:rPr>
        <w:t>Vir: SVRK</w:t>
      </w:r>
    </w:p>
    <w:p w14:paraId="5B487D18" w14:textId="30E9271B" w:rsidR="00B05720" w:rsidRPr="0083085C" w:rsidRDefault="00B05720" w:rsidP="00056646">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Na </w:t>
      </w:r>
      <w:r w:rsidR="00B41571">
        <w:rPr>
          <w:rFonts w:ascii="Arial" w:eastAsia="Calibri" w:hAnsi="Arial" w:cs="Times New Roman"/>
          <w:sz w:val="20"/>
        </w:rPr>
        <w:t>zgoraj predstavljen</w:t>
      </w:r>
      <w:r w:rsidR="00B41571" w:rsidRPr="0083085C">
        <w:rPr>
          <w:rFonts w:ascii="Arial" w:eastAsia="Calibri" w:hAnsi="Arial" w:cs="Times New Roman"/>
          <w:sz w:val="20"/>
        </w:rPr>
        <w:t xml:space="preserve"> </w:t>
      </w:r>
      <w:r w:rsidRPr="0083085C">
        <w:rPr>
          <w:rFonts w:ascii="Arial" w:eastAsia="Calibri" w:hAnsi="Arial" w:cs="Times New Roman"/>
          <w:sz w:val="20"/>
        </w:rPr>
        <w:t>način bo zagotovljena kontinuiteta upravljanja</w:t>
      </w:r>
      <w:r w:rsidR="00B544DA">
        <w:rPr>
          <w:rFonts w:ascii="Arial" w:eastAsia="Calibri" w:hAnsi="Arial" w:cs="Times New Roman"/>
          <w:sz w:val="20"/>
        </w:rPr>
        <w:t>,</w:t>
      </w:r>
      <w:r w:rsidRPr="0083085C">
        <w:rPr>
          <w:rFonts w:ascii="Arial" w:eastAsia="Calibri" w:hAnsi="Arial" w:cs="Times New Roman"/>
          <w:sz w:val="20"/>
        </w:rPr>
        <w:t xml:space="preserve"> pri čemer se </w:t>
      </w:r>
      <w:r w:rsidR="00B41571">
        <w:rPr>
          <w:rFonts w:ascii="Arial" w:eastAsia="Calibri" w:hAnsi="Arial" w:cs="Times New Roman"/>
          <w:sz w:val="20"/>
        </w:rPr>
        <w:t>ves čas</w:t>
      </w:r>
      <w:r w:rsidR="00B41571" w:rsidRPr="0083085C">
        <w:rPr>
          <w:rFonts w:ascii="Arial" w:eastAsia="Calibri" w:hAnsi="Arial" w:cs="Times New Roman"/>
          <w:sz w:val="20"/>
        </w:rPr>
        <w:t xml:space="preserve"> </w:t>
      </w:r>
      <w:r w:rsidRPr="0083085C">
        <w:rPr>
          <w:rFonts w:ascii="Arial" w:eastAsia="Calibri" w:hAnsi="Arial" w:cs="Times New Roman"/>
          <w:sz w:val="20"/>
        </w:rPr>
        <w:t>ohranja najvitalnejši del v konceptu stalnega podjetniškega odkrivanja</w:t>
      </w:r>
      <w:r w:rsidR="00B41571">
        <w:rPr>
          <w:rFonts w:ascii="Arial" w:eastAsia="Calibri" w:hAnsi="Arial" w:cs="Times New Roman"/>
          <w:sz w:val="20"/>
        </w:rPr>
        <w:t>, in sicer</w:t>
      </w:r>
      <w:r w:rsidRPr="0083085C">
        <w:rPr>
          <w:rFonts w:ascii="Arial" w:eastAsia="Calibri" w:hAnsi="Arial" w:cs="Times New Roman"/>
          <w:sz w:val="20"/>
        </w:rPr>
        <w:t xml:space="preserve"> dinamičnost akcijskih načrtov SRIP</w:t>
      </w:r>
      <w:r w:rsidR="006178D4">
        <w:rPr>
          <w:rFonts w:ascii="Arial" w:eastAsia="Calibri" w:hAnsi="Arial" w:cs="Times New Roman"/>
          <w:sz w:val="20"/>
        </w:rPr>
        <w:t>-ov</w:t>
      </w:r>
      <w:r w:rsidRPr="0083085C">
        <w:rPr>
          <w:rFonts w:ascii="Arial" w:eastAsia="Calibri" w:hAnsi="Arial" w:cs="Times New Roman"/>
          <w:sz w:val="20"/>
        </w:rPr>
        <w:t xml:space="preserve">, ki so center gravitacije procesa podjetniškega odkrivanja in jih v sistemu upravljanja </w:t>
      </w:r>
      <w:r w:rsidR="007466FC" w:rsidRPr="0083085C">
        <w:rPr>
          <w:rFonts w:ascii="Arial" w:eastAsia="Calibri" w:hAnsi="Arial" w:cs="Times New Roman"/>
          <w:sz w:val="20"/>
        </w:rPr>
        <w:t xml:space="preserve">Slovenija uveljavlja sproti. Ker zgornji nivo upravljanja vključuje vse pristojne resorje, je za sprotno obravnavo akcijskih načrtov vzpostavljena </w:t>
      </w:r>
      <w:r w:rsidR="007466FC" w:rsidRPr="0083085C">
        <w:rPr>
          <w:rFonts w:ascii="Arial" w:eastAsia="Calibri" w:hAnsi="Arial" w:cs="Times New Roman"/>
          <w:b/>
          <w:sz w:val="20"/>
        </w:rPr>
        <w:t xml:space="preserve">ožja skupina državnih sekretarjev </w:t>
      </w:r>
      <w:r w:rsidR="007466FC" w:rsidRPr="0083085C">
        <w:rPr>
          <w:rFonts w:ascii="Arial" w:eastAsia="Calibri" w:hAnsi="Arial" w:cs="Times New Roman"/>
          <w:sz w:val="20"/>
        </w:rPr>
        <w:t>(pristojnih za RRI, podjetništvo, digitalizacijo in kohezijsko politiko), pri čemer se za prednostna podr</w:t>
      </w:r>
      <w:r w:rsidR="00D7771D" w:rsidRPr="0083085C">
        <w:rPr>
          <w:rFonts w:ascii="Arial" w:eastAsia="Calibri" w:hAnsi="Arial" w:cs="Times New Roman"/>
          <w:sz w:val="20"/>
        </w:rPr>
        <w:t>o</w:t>
      </w:r>
      <w:r w:rsidR="007466FC" w:rsidRPr="0083085C">
        <w:rPr>
          <w:rFonts w:ascii="Arial" w:eastAsia="Calibri" w:hAnsi="Arial" w:cs="Times New Roman"/>
          <w:sz w:val="20"/>
        </w:rPr>
        <w:t xml:space="preserve">čja iz akcijskih načrtov po potrebi vključuje pristojen </w:t>
      </w:r>
      <w:r w:rsidR="00F940FE">
        <w:rPr>
          <w:rFonts w:ascii="Arial" w:eastAsia="Calibri" w:hAnsi="Arial" w:cs="Times New Roman"/>
          <w:sz w:val="20"/>
        </w:rPr>
        <w:t>državni sekretar</w:t>
      </w:r>
      <w:r w:rsidR="007466FC" w:rsidRPr="0083085C">
        <w:rPr>
          <w:rFonts w:ascii="Arial" w:eastAsia="Calibri" w:hAnsi="Arial" w:cs="Times New Roman"/>
          <w:sz w:val="20"/>
        </w:rPr>
        <w:t xml:space="preserve"> drugih resorjev (</w:t>
      </w:r>
      <w:r w:rsidR="00B41571">
        <w:rPr>
          <w:rFonts w:ascii="Arial" w:eastAsia="Calibri" w:hAnsi="Arial" w:cs="Times New Roman"/>
          <w:sz w:val="20"/>
        </w:rPr>
        <w:t>tj.</w:t>
      </w:r>
      <w:r w:rsidR="007466FC" w:rsidRPr="0083085C">
        <w:rPr>
          <w:rFonts w:ascii="Arial" w:eastAsia="Calibri" w:hAnsi="Arial" w:cs="Times New Roman"/>
          <w:sz w:val="20"/>
        </w:rPr>
        <w:t xml:space="preserve"> kmetijstvo,</w:t>
      </w:r>
      <w:r w:rsidR="00880668">
        <w:rPr>
          <w:rFonts w:ascii="Arial" w:eastAsia="Calibri" w:hAnsi="Arial" w:cs="Times New Roman"/>
          <w:sz w:val="20"/>
        </w:rPr>
        <w:t xml:space="preserve"> delo,</w:t>
      </w:r>
      <w:r w:rsidR="007466FC" w:rsidRPr="0083085C">
        <w:rPr>
          <w:rFonts w:ascii="Arial" w:eastAsia="Calibri" w:hAnsi="Arial" w:cs="Times New Roman"/>
          <w:sz w:val="20"/>
        </w:rPr>
        <w:t xml:space="preserve"> turizem, zdravje, zunanje zadeve, okolje in prostor</w:t>
      </w:r>
      <w:r w:rsidR="00B2249F" w:rsidRPr="0083085C">
        <w:rPr>
          <w:rFonts w:ascii="Arial" w:eastAsia="Calibri" w:hAnsi="Arial" w:cs="Times New Roman"/>
          <w:sz w:val="20"/>
        </w:rPr>
        <w:t>, razvoj</w:t>
      </w:r>
      <w:r w:rsidR="007466FC" w:rsidRPr="0083085C">
        <w:rPr>
          <w:rFonts w:ascii="Arial" w:eastAsia="Calibri" w:hAnsi="Arial" w:cs="Times New Roman"/>
          <w:sz w:val="20"/>
        </w:rPr>
        <w:t xml:space="preserve"> idr.)</w:t>
      </w:r>
      <w:r w:rsidR="00B41571">
        <w:rPr>
          <w:rFonts w:ascii="Arial" w:eastAsia="Calibri" w:hAnsi="Arial" w:cs="Times New Roman"/>
          <w:sz w:val="20"/>
        </w:rPr>
        <w:t>.</w:t>
      </w:r>
    </w:p>
    <w:p w14:paraId="08B55E7D" w14:textId="61D6732F" w:rsidR="00056646" w:rsidRPr="0083085C" w:rsidRDefault="00056646" w:rsidP="00056646">
      <w:pPr>
        <w:spacing w:after="200" w:line="276" w:lineRule="auto"/>
        <w:jc w:val="both"/>
        <w:rPr>
          <w:rFonts w:ascii="Arial" w:eastAsia="Calibri" w:hAnsi="Arial" w:cs="Times New Roman"/>
          <w:sz w:val="20"/>
        </w:rPr>
      </w:pPr>
      <w:r w:rsidRPr="0083085C">
        <w:rPr>
          <w:rFonts w:ascii="Arial" w:eastAsia="Calibri" w:hAnsi="Arial" w:cs="Times New Roman"/>
          <w:b/>
          <w:sz w:val="20"/>
        </w:rPr>
        <w:t>Koherenco med ZRISS 2030</w:t>
      </w:r>
      <w:r w:rsidRPr="0083085C">
        <w:rPr>
          <w:rFonts w:ascii="Arial" w:eastAsia="Calibri" w:hAnsi="Arial" w:cs="Times New Roman"/>
          <w:sz w:val="20"/>
          <w:vertAlign w:val="superscript"/>
        </w:rPr>
        <w:footnoteReference w:id="66"/>
      </w:r>
      <w:r w:rsidRPr="0083085C">
        <w:rPr>
          <w:rFonts w:ascii="Arial" w:eastAsia="Calibri" w:hAnsi="Arial" w:cs="Times New Roman"/>
          <w:b/>
          <w:sz w:val="20"/>
        </w:rPr>
        <w:t xml:space="preserve"> in S5</w:t>
      </w:r>
      <w:r w:rsidRPr="0083085C">
        <w:rPr>
          <w:rFonts w:ascii="Arial" w:eastAsia="Calibri" w:hAnsi="Arial" w:cs="Times New Roman"/>
          <w:sz w:val="20"/>
        </w:rPr>
        <w:t xml:space="preserve"> ter enotno upravljanje opredeljuje ZZr</w:t>
      </w:r>
      <w:r w:rsidR="005556B8">
        <w:rPr>
          <w:rFonts w:ascii="Arial" w:eastAsia="Calibri" w:hAnsi="Arial" w:cs="Times New Roman"/>
          <w:sz w:val="20"/>
        </w:rPr>
        <w:t>I</w:t>
      </w:r>
      <w:r w:rsidRPr="0083085C">
        <w:rPr>
          <w:rFonts w:ascii="Arial" w:eastAsia="Calibri" w:hAnsi="Arial" w:cs="Times New Roman"/>
          <w:sz w:val="20"/>
        </w:rPr>
        <w:t>D. Zakon v 7. členu določa usklajevanje procesa opredelitve državnih strateških razvojnih prioritet ter vzpostavitev in usklajevanje mehanizmov za njihovo izvedbo, vključno s sistemom upravljanja po določilih in postopkih za pripravo in izvedbo pametne specializacije. Zakon v 8. členu določa naloge in v 9. členu sestavo Razvojnega sveta R</w:t>
      </w:r>
      <w:r w:rsidR="009E38C8" w:rsidRPr="0083085C">
        <w:rPr>
          <w:rFonts w:ascii="Arial" w:eastAsia="Calibri" w:hAnsi="Arial" w:cs="Times New Roman"/>
          <w:sz w:val="20"/>
        </w:rPr>
        <w:t>S</w:t>
      </w:r>
      <w:r w:rsidRPr="0083085C">
        <w:rPr>
          <w:rFonts w:ascii="Arial" w:eastAsia="Calibri" w:hAnsi="Arial" w:cs="Times New Roman"/>
          <w:sz w:val="20"/>
        </w:rPr>
        <w:t>, ki je strokovno posvetovalno telo vlade za področje znanstvenoraziskovalne in inovacijske dejavnosti. Člani razvojnega sveta so: po položaju predsedniki Slovenske akademije znanosti in umetnosti, Inženirske akademije Slovenije, Rektorske konference R</w:t>
      </w:r>
      <w:r w:rsidR="009E38C8" w:rsidRPr="0083085C">
        <w:rPr>
          <w:rFonts w:ascii="Arial" w:eastAsia="Calibri" w:hAnsi="Arial" w:cs="Times New Roman"/>
          <w:sz w:val="20"/>
        </w:rPr>
        <w:t>S</w:t>
      </w:r>
      <w:r w:rsidRPr="0083085C">
        <w:rPr>
          <w:rFonts w:ascii="Arial" w:eastAsia="Calibri" w:hAnsi="Arial" w:cs="Times New Roman"/>
          <w:sz w:val="20"/>
        </w:rPr>
        <w:t xml:space="preserve">, Koordinacije samostojnih raziskovalnih inštitutov Slovenije, </w:t>
      </w:r>
      <w:r w:rsidR="00B41571">
        <w:rPr>
          <w:rFonts w:ascii="Arial" w:eastAsia="Calibri" w:hAnsi="Arial" w:cs="Times New Roman"/>
          <w:sz w:val="20"/>
        </w:rPr>
        <w:t>U</w:t>
      </w:r>
      <w:r w:rsidRPr="0083085C">
        <w:rPr>
          <w:rFonts w:ascii="Arial" w:eastAsia="Calibri" w:hAnsi="Arial" w:cs="Times New Roman"/>
          <w:sz w:val="20"/>
        </w:rPr>
        <w:t xml:space="preserve">prave SID banke in Gospodarske zbornice Slovenije ter direktorji ARRS, agencije, pristojne za tehnološki razvoj, Slovenskega podjetniškega sklada in ministri, pristojni za znanost, izobraževanje, tehnologijo, finance, informacijsko družbo, energijo, okolje, prostor, kmetijstvo, razvoj in kohezijsko politiko. Imenovani člani so predstavnik reprezentativnih sindikatov, ki ga predlagajo reprezentativni sindikati s področja znanosti oziroma visokega šolstva, predstavnik razvojno inovacijskih partnerstev, podpornega okolja za </w:t>
      </w:r>
      <w:r w:rsidRPr="0083085C">
        <w:rPr>
          <w:rFonts w:ascii="Arial" w:eastAsia="Calibri" w:hAnsi="Arial" w:cs="Times New Roman"/>
          <w:sz w:val="20"/>
        </w:rPr>
        <w:lastRenderedPageBreak/>
        <w:t>inovacije, doktorskih študentov in mladih doktorjev znanosti, dva predstavnika raziskovalcev ter predstavnik raziskovalcev slovenskega rodu, ki živi in dela v tujini.</w:t>
      </w:r>
    </w:p>
    <w:p w14:paraId="30F68C0C" w14:textId="34D0DE2E" w:rsidR="00056646" w:rsidRPr="0083085C" w:rsidRDefault="008C59F2" w:rsidP="00056646">
      <w:pPr>
        <w:spacing w:after="200" w:line="276" w:lineRule="auto"/>
        <w:jc w:val="both"/>
        <w:rPr>
          <w:rFonts w:ascii="Arial" w:eastAsia="Calibri" w:hAnsi="Arial" w:cs="Times New Roman"/>
          <w:sz w:val="20"/>
        </w:rPr>
      </w:pPr>
      <w:r>
        <w:rPr>
          <w:rFonts w:ascii="Arial" w:eastAsia="Calibri" w:hAnsi="Arial" w:cs="Times New Roman"/>
          <w:sz w:val="20"/>
        </w:rPr>
        <w:t>Na ravni</w:t>
      </w:r>
      <w:r w:rsidRPr="0083085C">
        <w:rPr>
          <w:rFonts w:ascii="Arial" w:eastAsia="Calibri" w:hAnsi="Arial" w:cs="Times New Roman"/>
          <w:sz w:val="20"/>
        </w:rPr>
        <w:t xml:space="preserve"> </w:t>
      </w:r>
      <w:r w:rsidR="00056646" w:rsidRPr="0083085C">
        <w:rPr>
          <w:rFonts w:ascii="Arial" w:eastAsia="Calibri" w:hAnsi="Arial" w:cs="Times New Roman"/>
          <w:sz w:val="20"/>
        </w:rPr>
        <w:t xml:space="preserve">Vlade RS je za koordinacijo S5 </w:t>
      </w:r>
      <w:r w:rsidR="00960605">
        <w:rPr>
          <w:rFonts w:ascii="Arial" w:eastAsia="Calibri" w:hAnsi="Arial" w:cs="Times New Roman"/>
          <w:sz w:val="20"/>
        </w:rPr>
        <w:t>odgovoren</w:t>
      </w:r>
      <w:r w:rsidR="00960605" w:rsidRPr="0083085C">
        <w:rPr>
          <w:rFonts w:ascii="Arial" w:eastAsia="Calibri" w:hAnsi="Arial" w:cs="Times New Roman"/>
          <w:sz w:val="20"/>
        </w:rPr>
        <w:t xml:space="preserve"> </w:t>
      </w:r>
      <w:r w:rsidR="00B2249F" w:rsidRPr="0083085C">
        <w:rPr>
          <w:rFonts w:ascii="Arial" w:eastAsia="Calibri" w:hAnsi="Arial" w:cs="Times New Roman"/>
          <w:sz w:val="20"/>
        </w:rPr>
        <w:t>resor</w:t>
      </w:r>
      <w:r w:rsidR="00056646" w:rsidRPr="0083085C">
        <w:rPr>
          <w:rFonts w:ascii="Arial" w:eastAsia="Calibri" w:hAnsi="Arial" w:cs="Times New Roman"/>
          <w:sz w:val="20"/>
        </w:rPr>
        <w:t xml:space="preserve">, </w:t>
      </w:r>
      <w:r w:rsidR="00B2249F" w:rsidRPr="0083085C">
        <w:rPr>
          <w:rFonts w:ascii="Arial" w:eastAsia="Calibri" w:hAnsi="Arial" w:cs="Times New Roman"/>
          <w:sz w:val="20"/>
        </w:rPr>
        <w:t xml:space="preserve">ki je </w:t>
      </w:r>
      <w:r w:rsidR="00056646" w:rsidRPr="0083085C">
        <w:rPr>
          <w:rFonts w:ascii="Arial" w:eastAsia="Calibri" w:hAnsi="Arial" w:cs="Times New Roman"/>
          <w:sz w:val="20"/>
        </w:rPr>
        <w:t>pristoj</w:t>
      </w:r>
      <w:r w:rsidR="00B2249F" w:rsidRPr="0083085C">
        <w:rPr>
          <w:rFonts w:ascii="Arial" w:eastAsia="Calibri" w:hAnsi="Arial" w:cs="Times New Roman"/>
          <w:sz w:val="20"/>
        </w:rPr>
        <w:t>en</w:t>
      </w:r>
      <w:r w:rsidR="00056646" w:rsidRPr="0083085C">
        <w:rPr>
          <w:rFonts w:ascii="Arial" w:eastAsia="Calibri" w:hAnsi="Arial" w:cs="Times New Roman"/>
          <w:sz w:val="20"/>
        </w:rPr>
        <w:t xml:space="preserve"> za kohezijsko politiko. </w:t>
      </w:r>
      <w:r w:rsidR="00B2249F" w:rsidRPr="0083085C">
        <w:rPr>
          <w:rFonts w:ascii="Arial" w:eastAsia="Calibri" w:hAnsi="Arial" w:cs="Times New Roman"/>
          <w:sz w:val="20"/>
        </w:rPr>
        <w:t>Resor</w:t>
      </w:r>
      <w:r w:rsidR="00056646" w:rsidRPr="0083085C">
        <w:rPr>
          <w:rFonts w:ascii="Arial" w:eastAsia="Calibri" w:hAnsi="Arial" w:cs="Times New Roman"/>
          <w:sz w:val="20"/>
        </w:rPr>
        <w:t xml:space="preserve"> koordinacijo izvaja v tesnem sodelovanju z vladnimi deležniki</w:t>
      </w:r>
      <w:r>
        <w:rPr>
          <w:rFonts w:ascii="Arial" w:eastAsia="Calibri" w:hAnsi="Arial" w:cs="Times New Roman"/>
          <w:sz w:val="20"/>
        </w:rPr>
        <w:t>, in sicer</w:t>
      </w:r>
      <w:r w:rsidR="00056646" w:rsidRPr="0083085C">
        <w:rPr>
          <w:rFonts w:ascii="Arial" w:eastAsia="Calibri" w:hAnsi="Arial" w:cs="Times New Roman"/>
          <w:sz w:val="20"/>
        </w:rPr>
        <w:t xml:space="preserve"> (i) najtesneje z resorji</w:t>
      </w:r>
      <w:r>
        <w:rPr>
          <w:rFonts w:ascii="Arial" w:eastAsia="Calibri" w:hAnsi="Arial" w:cs="Times New Roman"/>
          <w:sz w:val="20"/>
        </w:rPr>
        <w:t>,</w:t>
      </w:r>
      <w:r w:rsidR="00056646" w:rsidRPr="0083085C">
        <w:rPr>
          <w:rFonts w:ascii="Arial" w:eastAsia="Calibri" w:hAnsi="Arial" w:cs="Times New Roman"/>
          <w:sz w:val="20"/>
        </w:rPr>
        <w:t xml:space="preserve"> pristojnimi za gospodarstvo, znanost in informacijsko družbo, tako da vzpostavi tesno sodelovanje z ožjo skupino na ravni državnih sekretarjev za navedene pristojnosti; (ii) z ministrstvi, ki na svojih področjih pristojnosti ključno prispevajo k doseganju ciljev S5 </w:t>
      </w:r>
      <w:r>
        <w:rPr>
          <w:rFonts w:ascii="Arial" w:eastAsia="Calibri" w:hAnsi="Arial" w:cs="Times New Roman"/>
          <w:sz w:val="20"/>
        </w:rPr>
        <w:t>(</w:t>
      </w:r>
      <w:r w:rsidR="00056646" w:rsidRPr="0083085C">
        <w:rPr>
          <w:rFonts w:ascii="Arial" w:eastAsia="Calibri" w:hAnsi="Arial" w:cs="Times New Roman"/>
          <w:sz w:val="20"/>
        </w:rPr>
        <w:t>gre za področja dela zelenega prehoda, izobraževanja, kmetijstva, infrastrukture, javne uprave, kulture ter zunanjih zadev</w:t>
      </w:r>
      <w:r>
        <w:rPr>
          <w:rFonts w:ascii="Arial" w:eastAsia="Calibri" w:hAnsi="Arial" w:cs="Times New Roman"/>
          <w:sz w:val="20"/>
        </w:rPr>
        <w:t>)</w:t>
      </w:r>
      <w:r w:rsidR="00056646" w:rsidRPr="0083085C">
        <w:rPr>
          <w:rFonts w:ascii="Arial" w:eastAsia="Calibri" w:hAnsi="Arial" w:cs="Times New Roman"/>
          <w:sz w:val="20"/>
        </w:rPr>
        <w:t xml:space="preserve"> ter (iii) s predstavniki izvajalskih institucij, predvsem Javno agencijo za raziskovalno dejavnost RS, </w:t>
      </w:r>
      <w:r w:rsidR="00056646" w:rsidRPr="0083085C">
        <w:rPr>
          <w:rFonts w:ascii="Arial" w:eastAsia="Calibri" w:hAnsi="Arial" w:cs="Arial"/>
          <w:sz w:val="20"/>
          <w:szCs w:val="20"/>
        </w:rPr>
        <w:t>Javno agencijo RS za spodbujanje podjetništva, internacionalizacije, tujih investicij in tehnologije</w:t>
      </w:r>
      <w:r w:rsidR="00056646" w:rsidRPr="0083085C">
        <w:rPr>
          <w:rFonts w:ascii="Arial" w:eastAsia="Calibri" w:hAnsi="Arial" w:cs="Times New Roman"/>
          <w:sz w:val="20"/>
        </w:rPr>
        <w:t xml:space="preserve">, Slovensko turistično organizacijo, Slovensko izvozno in razvojno banko, Slovenskim podjetniškim skladom, Javnim skladom RS za regionalni razvoj in razvoj podeželja, Javnim štipendijskim, razvojnim, invalidskim in preživninskim skladom RS ter Zavodom RS za zaposlovanje. </w:t>
      </w:r>
    </w:p>
    <w:p w14:paraId="7D676965" w14:textId="1B64F0DC" w:rsidR="00056646" w:rsidRPr="0083085C" w:rsidRDefault="00D73E47" w:rsidP="00056646">
      <w:pPr>
        <w:spacing w:after="200" w:line="276" w:lineRule="auto"/>
        <w:jc w:val="both"/>
        <w:rPr>
          <w:rFonts w:ascii="Arial" w:eastAsia="Calibri" w:hAnsi="Arial" w:cs="Times New Roman"/>
          <w:sz w:val="20"/>
        </w:rPr>
      </w:pPr>
      <w:r>
        <w:rPr>
          <w:rFonts w:ascii="Arial" w:eastAsia="Calibri" w:hAnsi="Arial" w:cs="Times New Roman"/>
          <w:sz w:val="20"/>
        </w:rPr>
        <w:t>O</w:t>
      </w:r>
      <w:r w:rsidR="00056646" w:rsidRPr="0083085C">
        <w:rPr>
          <w:rFonts w:ascii="Arial" w:eastAsia="Calibri" w:hAnsi="Arial" w:cs="Times New Roman"/>
          <w:sz w:val="20"/>
        </w:rPr>
        <w:t xml:space="preserve">žja skupina državnih sekretarjev </w:t>
      </w:r>
      <w:r>
        <w:rPr>
          <w:rFonts w:ascii="Arial" w:eastAsia="Calibri" w:hAnsi="Arial" w:cs="Times New Roman"/>
          <w:sz w:val="20"/>
        </w:rPr>
        <w:t xml:space="preserve">je </w:t>
      </w:r>
      <w:r w:rsidR="008C59F2">
        <w:rPr>
          <w:rFonts w:ascii="Arial" w:eastAsia="Calibri" w:hAnsi="Arial" w:cs="Times New Roman"/>
          <w:sz w:val="20"/>
        </w:rPr>
        <w:t>pristojna za</w:t>
      </w:r>
      <w:r w:rsidR="00056646" w:rsidRPr="0083085C">
        <w:rPr>
          <w:rFonts w:ascii="Arial" w:eastAsia="Calibri" w:hAnsi="Arial" w:cs="Times New Roman"/>
          <w:sz w:val="20"/>
        </w:rPr>
        <w:t xml:space="preserve"> </w:t>
      </w:r>
      <w:r w:rsidR="008C59F2">
        <w:rPr>
          <w:rFonts w:ascii="Arial" w:eastAsia="Calibri" w:hAnsi="Arial" w:cs="Times New Roman"/>
          <w:sz w:val="20"/>
        </w:rPr>
        <w:t xml:space="preserve">potrjevanje </w:t>
      </w:r>
      <w:r w:rsidR="00056646" w:rsidRPr="0083085C">
        <w:rPr>
          <w:rFonts w:ascii="Arial" w:eastAsia="Calibri" w:hAnsi="Arial" w:cs="Times New Roman"/>
          <w:sz w:val="20"/>
        </w:rPr>
        <w:t xml:space="preserve">sprememb </w:t>
      </w:r>
      <w:r w:rsidR="008C59F2">
        <w:rPr>
          <w:rFonts w:ascii="Arial" w:eastAsia="Calibri" w:hAnsi="Arial" w:cs="Times New Roman"/>
          <w:sz w:val="20"/>
        </w:rPr>
        <w:t>a</w:t>
      </w:r>
      <w:r w:rsidR="00056646" w:rsidRPr="0083085C">
        <w:rPr>
          <w:rFonts w:ascii="Arial" w:eastAsia="Calibri" w:hAnsi="Arial" w:cs="Times New Roman"/>
          <w:sz w:val="20"/>
        </w:rPr>
        <w:t>kcijskih načrtov in osredotočanja S5 na ravni fokusnih področij in produktnih smeri. Za višje ravni sprememb osredotočanja je pristojna Vlada RS.</w:t>
      </w:r>
    </w:p>
    <w:p w14:paraId="03433B03" w14:textId="492DFF8A" w:rsidR="00056646" w:rsidRPr="0083085C" w:rsidRDefault="00056646" w:rsidP="00056646">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Tehnično podporo ožji skupini državnih sekretarjev izvaja sektor, pristojen za S5 v </w:t>
      </w:r>
      <w:r w:rsidR="00B2249F" w:rsidRPr="0083085C">
        <w:rPr>
          <w:rFonts w:ascii="Arial" w:eastAsia="Calibri" w:hAnsi="Arial" w:cs="Times New Roman"/>
          <w:sz w:val="20"/>
        </w:rPr>
        <w:t>resorju,</w:t>
      </w:r>
      <w:r w:rsidRPr="0083085C">
        <w:rPr>
          <w:rFonts w:ascii="Arial" w:eastAsia="Calibri" w:hAnsi="Arial" w:cs="Times New Roman"/>
          <w:sz w:val="20"/>
        </w:rPr>
        <w:t xml:space="preserve"> pristojn</w:t>
      </w:r>
      <w:r w:rsidR="00B2249F" w:rsidRPr="0083085C">
        <w:rPr>
          <w:rFonts w:ascii="Arial" w:eastAsia="Calibri" w:hAnsi="Arial" w:cs="Times New Roman"/>
          <w:sz w:val="20"/>
        </w:rPr>
        <w:t>em</w:t>
      </w:r>
      <w:r w:rsidR="008C59F2">
        <w:rPr>
          <w:rFonts w:ascii="Arial" w:eastAsia="Calibri" w:hAnsi="Arial" w:cs="Times New Roman"/>
          <w:sz w:val="20"/>
        </w:rPr>
        <w:t>u</w:t>
      </w:r>
      <w:r w:rsidRPr="0083085C">
        <w:rPr>
          <w:rFonts w:ascii="Arial" w:eastAsia="Calibri" w:hAnsi="Arial" w:cs="Times New Roman"/>
          <w:sz w:val="20"/>
        </w:rPr>
        <w:t xml:space="preserve"> za kohezijsko politiko</w:t>
      </w:r>
      <w:r w:rsidR="002259CA">
        <w:rPr>
          <w:rFonts w:ascii="Arial" w:eastAsia="Calibri" w:hAnsi="Arial" w:cs="Times New Roman"/>
          <w:sz w:val="20"/>
        </w:rPr>
        <w:t xml:space="preserve">, ki </w:t>
      </w:r>
      <w:r w:rsidRPr="0083085C">
        <w:rPr>
          <w:rFonts w:ascii="Arial" w:eastAsia="Calibri" w:hAnsi="Arial" w:cs="Times New Roman"/>
          <w:sz w:val="20"/>
        </w:rPr>
        <w:t>koordinira tudi sistem spremljanja in vrednotenja, ki je podprt s konzorcijem neodvisnih evalvatorjev, izbranih na javnem razpisu.</w:t>
      </w:r>
    </w:p>
    <w:p w14:paraId="453B842F" w14:textId="1C431EB3" w:rsidR="00056646" w:rsidRPr="0083085C" w:rsidRDefault="00056646" w:rsidP="00056646">
      <w:pPr>
        <w:spacing w:after="200" w:line="276" w:lineRule="auto"/>
        <w:jc w:val="both"/>
        <w:rPr>
          <w:rFonts w:ascii="Arial" w:eastAsia="Calibri" w:hAnsi="Arial" w:cs="Times New Roman"/>
          <w:sz w:val="20"/>
        </w:rPr>
      </w:pPr>
      <w:r w:rsidRPr="0083085C">
        <w:rPr>
          <w:rFonts w:ascii="Arial" w:eastAsia="Calibri" w:hAnsi="Arial" w:cs="Times New Roman"/>
          <w:b/>
          <w:sz w:val="20"/>
        </w:rPr>
        <w:t>Na izvedbeni deležniški ravni</w:t>
      </w:r>
      <w:r w:rsidRPr="0083085C">
        <w:rPr>
          <w:rFonts w:ascii="Arial" w:eastAsia="Calibri" w:hAnsi="Arial" w:cs="Times New Roman"/>
          <w:sz w:val="20"/>
        </w:rPr>
        <w:t xml:space="preserve"> je omogočeno sodelovanje vseh zainteresiranih deležnikov (civilne družbe, institucij znanja, kulturne in kreativne industrije, gospodarstva, okolja, medijev ipd.), ki lahko posredujejo pobude in predloge na izvajalski in vsebinski ravni sektorju, pristojnem</w:t>
      </w:r>
      <w:r w:rsidR="008C59F2">
        <w:rPr>
          <w:rFonts w:ascii="Arial" w:eastAsia="Calibri" w:hAnsi="Arial" w:cs="Times New Roman"/>
          <w:sz w:val="20"/>
        </w:rPr>
        <w:t>u</w:t>
      </w:r>
      <w:r w:rsidRPr="0083085C">
        <w:rPr>
          <w:rFonts w:ascii="Arial" w:eastAsia="Calibri" w:hAnsi="Arial" w:cs="Times New Roman"/>
          <w:sz w:val="20"/>
        </w:rPr>
        <w:t xml:space="preserve"> za S5</w:t>
      </w:r>
      <w:r w:rsidR="008C59F2">
        <w:rPr>
          <w:rFonts w:ascii="Arial" w:eastAsia="Calibri" w:hAnsi="Arial" w:cs="Times New Roman"/>
          <w:sz w:val="20"/>
        </w:rPr>
        <w:t>,</w:t>
      </w:r>
      <w:r w:rsidRPr="0083085C">
        <w:rPr>
          <w:rFonts w:ascii="Arial" w:eastAsia="Calibri" w:hAnsi="Arial" w:cs="Times New Roman"/>
          <w:sz w:val="20"/>
        </w:rPr>
        <w:t xml:space="preserve"> ali neposredno SRIP</w:t>
      </w:r>
      <w:r w:rsidR="006178D4">
        <w:rPr>
          <w:rFonts w:ascii="Arial" w:eastAsia="Calibri" w:hAnsi="Arial" w:cs="Times New Roman"/>
          <w:sz w:val="20"/>
        </w:rPr>
        <w:t>-om</w:t>
      </w:r>
      <w:r w:rsidRPr="0083085C">
        <w:rPr>
          <w:rFonts w:ascii="Arial" w:eastAsia="Calibri" w:hAnsi="Arial" w:cs="Times New Roman"/>
          <w:sz w:val="20"/>
        </w:rPr>
        <w:t>.</w:t>
      </w:r>
    </w:p>
    <w:p w14:paraId="41353A29" w14:textId="62BF354D" w:rsidR="00834041" w:rsidRPr="0083085C" w:rsidRDefault="00834041" w:rsidP="00747A34">
      <w:pPr>
        <w:pStyle w:val="Naslov2"/>
        <w:numPr>
          <w:ilvl w:val="1"/>
          <w:numId w:val="24"/>
        </w:numPr>
        <w:rPr>
          <w:rFonts w:eastAsiaTheme="minorHAnsi"/>
        </w:rPr>
      </w:pPr>
      <w:bookmarkStart w:id="56" w:name="_Toc124517772"/>
      <w:r w:rsidRPr="0083085C">
        <w:rPr>
          <w:rFonts w:eastAsiaTheme="minorHAnsi"/>
        </w:rPr>
        <w:t>Vloga strateških razvojno-inovacijskih partnerstev</w:t>
      </w:r>
      <w:bookmarkEnd w:id="56"/>
    </w:p>
    <w:p w14:paraId="1AA11F79" w14:textId="43503700" w:rsidR="005870CF" w:rsidRPr="0083085C" w:rsidRDefault="005870CF" w:rsidP="005870CF">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Osrednjo institucionalno obliko upravljanja S5 na ravni prednostnih področij S5 </w:t>
      </w:r>
      <w:r w:rsidR="00423E8E">
        <w:rPr>
          <w:rFonts w:ascii="Arial" w:eastAsia="Times New Roman" w:hAnsi="Arial" w:cs="Arial"/>
          <w:sz w:val="20"/>
          <w:szCs w:val="20"/>
          <w:lang w:eastAsia="en-GB"/>
        </w:rPr>
        <w:t>izvajajo</w:t>
      </w:r>
      <w:r w:rsidR="00423E8E" w:rsidRPr="0083085C">
        <w:rPr>
          <w:rFonts w:ascii="Arial" w:eastAsia="Times New Roman" w:hAnsi="Arial" w:cs="Arial"/>
          <w:sz w:val="20"/>
          <w:szCs w:val="20"/>
          <w:lang w:eastAsia="en-GB"/>
        </w:rPr>
        <w:t xml:space="preserve"> </w:t>
      </w:r>
      <w:r w:rsidRPr="0083085C">
        <w:rPr>
          <w:rFonts w:ascii="Arial" w:eastAsia="Times New Roman" w:hAnsi="Arial" w:cs="Arial"/>
          <w:sz w:val="20"/>
          <w:szCs w:val="20"/>
          <w:lang w:eastAsia="en-GB"/>
        </w:rPr>
        <w:t>SRIP-i. Oblikovani so bili konec leta 2016 in so finančno podprti s strani države, del sredstev pa prispevajo deležniki. SRIP-</w:t>
      </w:r>
      <w:r w:rsidR="00423E8E">
        <w:rPr>
          <w:rFonts w:ascii="Arial" w:eastAsia="Times New Roman" w:hAnsi="Arial" w:cs="Arial"/>
          <w:sz w:val="20"/>
          <w:szCs w:val="20"/>
          <w:lang w:eastAsia="en-GB"/>
        </w:rPr>
        <w:t>om</w:t>
      </w:r>
      <w:r w:rsidRPr="0083085C">
        <w:rPr>
          <w:rFonts w:ascii="Arial" w:eastAsia="Times New Roman" w:hAnsi="Arial" w:cs="Arial"/>
          <w:sz w:val="20"/>
          <w:szCs w:val="20"/>
          <w:lang w:eastAsia="en-GB"/>
        </w:rPr>
        <w:t xml:space="preserve"> </w:t>
      </w:r>
      <w:r w:rsidR="00423E8E">
        <w:rPr>
          <w:rFonts w:ascii="Arial" w:eastAsia="Times New Roman" w:hAnsi="Arial" w:cs="Arial"/>
          <w:sz w:val="20"/>
          <w:szCs w:val="20"/>
          <w:lang w:eastAsia="en-GB"/>
        </w:rPr>
        <w:t>je</w:t>
      </w:r>
      <w:r w:rsidRPr="0083085C">
        <w:rPr>
          <w:rFonts w:ascii="Arial" w:eastAsia="Times New Roman" w:hAnsi="Arial" w:cs="Arial"/>
          <w:sz w:val="20"/>
          <w:szCs w:val="20"/>
          <w:lang w:eastAsia="en-GB"/>
        </w:rPr>
        <w:t xml:space="preserve"> uspel</w:t>
      </w:r>
      <w:r w:rsidR="00423E8E">
        <w:rPr>
          <w:rFonts w:ascii="Arial" w:eastAsia="Times New Roman" w:hAnsi="Arial" w:cs="Arial"/>
          <w:sz w:val="20"/>
          <w:szCs w:val="20"/>
          <w:lang w:eastAsia="en-GB"/>
        </w:rPr>
        <w:t>o</w:t>
      </w:r>
      <w:r w:rsidRPr="0083085C">
        <w:rPr>
          <w:rFonts w:ascii="Arial" w:eastAsia="Times New Roman" w:hAnsi="Arial" w:cs="Arial"/>
          <w:sz w:val="20"/>
          <w:szCs w:val="20"/>
          <w:lang w:eastAsia="en-GB"/>
        </w:rPr>
        <w:t xml:space="preserve"> povezati večino prebojnih razvojno-raziskovalnih institucij in podjetij različnih velikosti ter vzpostaviti tesno sodelovanje pri razvoju novih produktov, tehnologij, storitev in procesov. </w:t>
      </w:r>
      <w:r w:rsidR="00DC245F" w:rsidRPr="0083085C">
        <w:rPr>
          <w:rFonts w:ascii="Arial" w:eastAsia="Times New Roman" w:hAnsi="Arial" w:cs="Arial"/>
          <w:sz w:val="20"/>
          <w:szCs w:val="20"/>
          <w:lang w:eastAsia="en-GB"/>
        </w:rPr>
        <w:t xml:space="preserve">Novembra </w:t>
      </w:r>
      <w:r w:rsidRPr="0083085C">
        <w:rPr>
          <w:rFonts w:ascii="Arial" w:eastAsia="Times New Roman" w:hAnsi="Arial" w:cs="Arial"/>
          <w:sz w:val="20"/>
          <w:szCs w:val="20"/>
          <w:lang w:eastAsia="en-GB"/>
        </w:rPr>
        <w:t>202</w:t>
      </w:r>
      <w:r w:rsidR="00DC245F" w:rsidRPr="0083085C">
        <w:rPr>
          <w:rFonts w:ascii="Arial" w:eastAsia="Times New Roman" w:hAnsi="Arial" w:cs="Arial"/>
          <w:sz w:val="20"/>
          <w:szCs w:val="20"/>
          <w:lang w:eastAsia="en-GB"/>
        </w:rPr>
        <w:t>2</w:t>
      </w:r>
      <w:r w:rsidRPr="0083085C">
        <w:rPr>
          <w:rFonts w:ascii="Arial" w:eastAsia="Times New Roman" w:hAnsi="Arial" w:cs="Arial"/>
          <w:sz w:val="20"/>
          <w:szCs w:val="20"/>
          <w:lang w:eastAsia="en-GB"/>
        </w:rPr>
        <w:t xml:space="preserve"> so skupno</w:t>
      </w:r>
      <w:r w:rsidR="00423E8E">
        <w:rPr>
          <w:rFonts w:ascii="Arial" w:eastAsia="Times New Roman" w:hAnsi="Arial" w:cs="Arial"/>
          <w:sz w:val="20"/>
          <w:szCs w:val="20"/>
          <w:lang w:eastAsia="en-GB"/>
        </w:rPr>
        <w:t xml:space="preserve"> šteli</w:t>
      </w:r>
      <w:r w:rsidRPr="0083085C">
        <w:rPr>
          <w:rFonts w:ascii="Arial" w:eastAsia="Times New Roman" w:hAnsi="Arial" w:cs="Arial"/>
          <w:sz w:val="20"/>
          <w:szCs w:val="20"/>
          <w:lang w:eastAsia="en-GB"/>
        </w:rPr>
        <w:t xml:space="preserve"> 9</w:t>
      </w:r>
      <w:r w:rsidR="00DC245F" w:rsidRPr="0083085C">
        <w:rPr>
          <w:rFonts w:ascii="Arial" w:eastAsia="Times New Roman" w:hAnsi="Arial" w:cs="Arial"/>
          <w:sz w:val="20"/>
          <w:szCs w:val="20"/>
          <w:lang w:eastAsia="en-GB"/>
        </w:rPr>
        <w:t>58</w:t>
      </w:r>
      <w:r w:rsidRPr="0083085C">
        <w:rPr>
          <w:rFonts w:ascii="Arial" w:eastAsia="Times New Roman" w:hAnsi="Arial" w:cs="Arial"/>
          <w:sz w:val="20"/>
          <w:szCs w:val="20"/>
          <w:lang w:eastAsia="en-GB"/>
        </w:rPr>
        <w:t xml:space="preserve"> članov</w:t>
      </w:r>
      <w:r w:rsidRPr="0083085C">
        <w:rPr>
          <w:rFonts w:ascii="Arial" w:eastAsia="Times New Roman" w:hAnsi="Arial" w:cs="Arial"/>
          <w:sz w:val="20"/>
          <w:szCs w:val="20"/>
          <w:vertAlign w:val="superscript"/>
          <w:lang w:eastAsia="en-GB"/>
        </w:rPr>
        <w:footnoteReference w:id="67"/>
      </w:r>
      <w:r w:rsidRPr="0083085C">
        <w:rPr>
          <w:rFonts w:ascii="Arial" w:eastAsia="Times New Roman" w:hAnsi="Arial" w:cs="Arial"/>
          <w:sz w:val="20"/>
          <w:szCs w:val="20"/>
          <w:vertAlign w:val="superscript"/>
          <w:lang w:eastAsia="en-GB"/>
        </w:rPr>
        <w:t>.</w:t>
      </w:r>
      <w:r w:rsidRPr="0083085C">
        <w:rPr>
          <w:rFonts w:ascii="Arial" w:eastAsia="Times New Roman" w:hAnsi="Arial" w:cs="Arial"/>
          <w:sz w:val="20"/>
          <w:szCs w:val="20"/>
          <w:lang w:eastAsia="en-GB"/>
        </w:rPr>
        <w:t xml:space="preserve"> Članstvo v SRIP</w:t>
      </w:r>
      <w:r w:rsidR="006178D4">
        <w:rPr>
          <w:rFonts w:ascii="Arial" w:eastAsia="Times New Roman" w:hAnsi="Arial" w:cs="Arial"/>
          <w:sz w:val="20"/>
          <w:szCs w:val="20"/>
          <w:lang w:eastAsia="en-GB"/>
        </w:rPr>
        <w:t>-u</w:t>
      </w:r>
      <w:r w:rsidRPr="0083085C">
        <w:rPr>
          <w:rFonts w:ascii="Arial" w:eastAsia="Times New Roman" w:hAnsi="Arial" w:cs="Arial"/>
          <w:sz w:val="20"/>
          <w:szCs w:val="20"/>
          <w:lang w:eastAsia="en-GB"/>
        </w:rPr>
        <w:t xml:space="preserve"> nima neposrednega vpliva na dodeljevanje sredstev za projekte, saj se sredstva dodeljujejo po konkurenčnem načelu.</w:t>
      </w:r>
    </w:p>
    <w:p w14:paraId="32411763" w14:textId="71791B39" w:rsidR="005870CF" w:rsidRPr="0083085C" w:rsidRDefault="00474B06" w:rsidP="005870CF">
      <w:pPr>
        <w:spacing w:after="200" w:line="276" w:lineRule="auto"/>
        <w:jc w:val="both"/>
        <w:rPr>
          <w:rFonts w:ascii="Arial" w:eastAsia="Calibri" w:hAnsi="Arial" w:cs="Times New Roman"/>
          <w:sz w:val="20"/>
        </w:rPr>
      </w:pPr>
      <w:r>
        <w:rPr>
          <w:rFonts w:ascii="Arial" w:eastAsia="Calibri" w:hAnsi="Arial" w:cs="Times New Roman"/>
          <w:sz w:val="20"/>
        </w:rPr>
        <w:t>V okviru</w:t>
      </w:r>
      <w:r w:rsidRPr="0083085C">
        <w:rPr>
          <w:rFonts w:ascii="Arial" w:eastAsia="Calibri" w:hAnsi="Arial" w:cs="Times New Roman"/>
          <w:sz w:val="20"/>
        </w:rPr>
        <w:t xml:space="preserve"> </w:t>
      </w:r>
      <w:r w:rsidR="005870CF" w:rsidRPr="0083085C">
        <w:rPr>
          <w:rFonts w:ascii="Arial" w:eastAsia="Calibri" w:hAnsi="Arial" w:cs="Times New Roman"/>
          <w:sz w:val="20"/>
        </w:rPr>
        <w:t>SRIP-ov je omogočeno sistemsko in dolgoročno sodelovanje deležnikov na posameznem področju med njimi samimi, navzven ter do države, zato je pomembno, da je podpora tovrstnim razvojnim grozdom dolgoročna</w:t>
      </w:r>
      <w:r w:rsidR="00DC245F" w:rsidRPr="0083085C">
        <w:rPr>
          <w:rFonts w:ascii="Arial" w:eastAsia="Calibri" w:hAnsi="Arial" w:cs="Times New Roman"/>
          <w:sz w:val="20"/>
        </w:rPr>
        <w:t>, kar je potrdilo tudi vrednotenje delovanja SRIP-ov za obdobje 2017</w:t>
      </w:r>
      <w:r w:rsidR="00423E8E">
        <w:rPr>
          <w:rFonts w:ascii="Arial" w:eastAsia="Calibri" w:hAnsi="Arial" w:cs="Times New Roman"/>
          <w:sz w:val="20"/>
        </w:rPr>
        <w:t>–</w:t>
      </w:r>
      <w:r w:rsidR="00DC245F" w:rsidRPr="0083085C">
        <w:rPr>
          <w:rFonts w:ascii="Arial" w:eastAsia="Calibri" w:hAnsi="Arial" w:cs="Times New Roman"/>
          <w:sz w:val="20"/>
        </w:rPr>
        <w:t>2021</w:t>
      </w:r>
      <w:r w:rsidR="00D50285" w:rsidRPr="0083085C">
        <w:rPr>
          <w:rFonts w:ascii="Arial" w:eastAsia="Calibri" w:hAnsi="Arial" w:cs="Times New Roman"/>
          <w:sz w:val="20"/>
        </w:rPr>
        <w:t xml:space="preserve"> (Bučar M. (ur.), 2022)</w:t>
      </w:r>
      <w:r w:rsidR="00DC245F" w:rsidRPr="0083085C">
        <w:rPr>
          <w:rFonts w:ascii="Arial" w:eastAsia="Calibri" w:hAnsi="Arial" w:cs="Times New Roman"/>
          <w:sz w:val="20"/>
        </w:rPr>
        <w:t>.</w:t>
      </w:r>
    </w:p>
    <w:p w14:paraId="062AEDCF" w14:textId="72CDA6AE" w:rsidR="005870CF" w:rsidRPr="0083085C" w:rsidRDefault="005870CF" w:rsidP="005870CF">
      <w:pPr>
        <w:spacing w:after="200" w:line="276" w:lineRule="auto"/>
        <w:jc w:val="both"/>
        <w:rPr>
          <w:rFonts w:ascii="Arial" w:eastAsia="Calibri" w:hAnsi="Arial" w:cs="Times New Roman"/>
          <w:sz w:val="20"/>
        </w:rPr>
      </w:pPr>
      <w:r w:rsidRPr="0083085C">
        <w:rPr>
          <w:rFonts w:ascii="Arial" w:eastAsia="Calibri" w:hAnsi="Arial" w:cs="Times New Roman"/>
          <w:sz w:val="20"/>
        </w:rPr>
        <w:t>Aktivnosti SRIP</w:t>
      </w:r>
      <w:r w:rsidR="00423E8E">
        <w:rPr>
          <w:rFonts w:ascii="Arial" w:eastAsia="Calibri" w:hAnsi="Arial" w:cs="Times New Roman"/>
          <w:sz w:val="20"/>
        </w:rPr>
        <w:t>-ov</w:t>
      </w:r>
      <w:r w:rsidRPr="0083085C">
        <w:rPr>
          <w:rFonts w:ascii="Arial" w:eastAsia="Calibri" w:hAnsi="Arial" w:cs="Times New Roman"/>
          <w:sz w:val="20"/>
        </w:rPr>
        <w:t xml:space="preserve"> bodo v novem programskem obdobju 2021–2027 podprte </w:t>
      </w:r>
      <w:r w:rsidR="00423E8E">
        <w:rPr>
          <w:rFonts w:ascii="Arial" w:eastAsia="Calibri" w:hAnsi="Arial" w:cs="Times New Roman"/>
          <w:sz w:val="20"/>
        </w:rPr>
        <w:t>s</w:t>
      </w:r>
      <w:r w:rsidR="00423E8E" w:rsidRPr="0083085C">
        <w:rPr>
          <w:rFonts w:ascii="Arial" w:eastAsia="Calibri" w:hAnsi="Arial" w:cs="Times New Roman"/>
          <w:sz w:val="20"/>
        </w:rPr>
        <w:t xml:space="preserve"> </w:t>
      </w:r>
      <w:r w:rsidRPr="0083085C">
        <w:rPr>
          <w:rFonts w:ascii="Arial" w:eastAsia="Calibri" w:hAnsi="Arial" w:cs="Times New Roman"/>
          <w:sz w:val="20"/>
        </w:rPr>
        <w:t>prilagojen</w:t>
      </w:r>
      <w:r w:rsidR="00423E8E">
        <w:rPr>
          <w:rFonts w:ascii="Arial" w:eastAsia="Calibri" w:hAnsi="Arial" w:cs="Times New Roman"/>
          <w:sz w:val="20"/>
        </w:rPr>
        <w:t>im</w:t>
      </w:r>
      <w:r w:rsidRPr="0083085C">
        <w:rPr>
          <w:rFonts w:ascii="Arial" w:eastAsia="Calibri" w:hAnsi="Arial" w:cs="Times New Roman"/>
          <w:sz w:val="20"/>
        </w:rPr>
        <w:t xml:space="preserve"> svežnj</w:t>
      </w:r>
      <w:r w:rsidR="00423E8E">
        <w:rPr>
          <w:rFonts w:ascii="Arial" w:eastAsia="Calibri" w:hAnsi="Arial" w:cs="Times New Roman"/>
          <w:sz w:val="20"/>
        </w:rPr>
        <w:t>em</w:t>
      </w:r>
      <w:r w:rsidRPr="0083085C">
        <w:rPr>
          <w:rFonts w:ascii="Arial" w:eastAsia="Calibri" w:hAnsi="Arial" w:cs="Times New Roman"/>
          <w:sz w:val="20"/>
        </w:rPr>
        <w:t xml:space="preserve"> ukrepov </w:t>
      </w:r>
      <w:r w:rsidR="00423E8E">
        <w:rPr>
          <w:rFonts w:ascii="Arial" w:eastAsia="Calibri" w:hAnsi="Arial" w:cs="Times New Roman"/>
          <w:sz w:val="20"/>
        </w:rPr>
        <w:t>c</w:t>
      </w:r>
      <w:r w:rsidRPr="0083085C">
        <w:rPr>
          <w:rFonts w:ascii="Arial" w:eastAsia="Calibri" w:hAnsi="Arial" w:cs="Times New Roman"/>
          <w:sz w:val="20"/>
        </w:rPr>
        <w:t xml:space="preserve">ilja politike 1 v sinergiji z ukrepi </w:t>
      </w:r>
      <w:r w:rsidR="00D50285" w:rsidRPr="0083085C">
        <w:rPr>
          <w:rFonts w:ascii="Arial" w:eastAsia="Calibri" w:hAnsi="Arial" w:cs="Times New Roman"/>
          <w:sz w:val="20"/>
        </w:rPr>
        <w:t>NOO</w:t>
      </w:r>
      <w:r w:rsidRPr="0083085C">
        <w:rPr>
          <w:rFonts w:ascii="Arial" w:eastAsia="Calibri" w:hAnsi="Arial" w:cs="Times New Roman"/>
          <w:sz w:val="20"/>
        </w:rPr>
        <w:t xml:space="preserve">. Podporni sveženj ukrepov se bo osredotočal </w:t>
      </w:r>
      <w:r w:rsidR="00423E8E">
        <w:rPr>
          <w:rFonts w:ascii="Arial" w:eastAsia="Calibri" w:hAnsi="Arial" w:cs="Times New Roman"/>
          <w:sz w:val="20"/>
        </w:rPr>
        <w:t xml:space="preserve">zlasti </w:t>
      </w:r>
      <w:r w:rsidRPr="0083085C">
        <w:rPr>
          <w:rFonts w:ascii="Arial" w:eastAsia="Calibri" w:hAnsi="Arial" w:cs="Times New Roman"/>
          <w:sz w:val="20"/>
        </w:rPr>
        <w:t xml:space="preserve">na koncentracijo potrebnih ekspertnih kadrovskih zmogljivosti v razvojnih grozdih za oblikovanje novih poslovnih modelov in transformacijo industrije, na </w:t>
      </w:r>
      <w:r w:rsidR="00E837FA">
        <w:rPr>
          <w:rFonts w:ascii="Arial" w:eastAsia="Calibri" w:hAnsi="Arial" w:cs="Times New Roman"/>
          <w:sz w:val="20"/>
        </w:rPr>
        <w:t>prenos znanj v pete</w:t>
      </w:r>
      <w:r w:rsidRPr="0083085C">
        <w:rPr>
          <w:rFonts w:ascii="Arial" w:eastAsia="Calibri" w:hAnsi="Arial" w:cs="Times New Roman"/>
          <w:sz w:val="20"/>
        </w:rPr>
        <w:t xml:space="preserve">rni vijačnici in v zagotavljanje dostopnosti integrirane demonstracijske, inovacijske in eksperimentalne opreme na prednostnih področjih </w:t>
      </w:r>
      <w:r w:rsidRPr="0083085C">
        <w:rPr>
          <w:rFonts w:ascii="Arial" w:eastAsia="Calibri" w:hAnsi="Arial" w:cs="Times New Roman"/>
          <w:sz w:val="20"/>
        </w:rPr>
        <w:lastRenderedPageBreak/>
        <w:t>uporabe S5. Pri tem bodo ustrezno integrirane strukture posredniških organizacij v podpornem okolju za spodbujanje podjetništva in inovacij (</w:t>
      </w:r>
      <w:r w:rsidRPr="0083085C">
        <w:rPr>
          <w:rFonts w:ascii="Arial" w:eastAsia="Calibri" w:hAnsi="Arial" w:cs="Times New Roman"/>
          <w:i/>
          <w:sz w:val="20"/>
        </w:rPr>
        <w:t>intermediaries</w:t>
      </w:r>
      <w:r w:rsidRPr="0083085C">
        <w:rPr>
          <w:rFonts w:ascii="Arial" w:eastAsia="Calibri" w:hAnsi="Arial" w:cs="Times New Roman"/>
          <w:i/>
          <w:sz w:val="20"/>
          <w:vertAlign w:val="superscript"/>
        </w:rPr>
        <w:footnoteReference w:id="68"/>
      </w:r>
      <w:r w:rsidRPr="0083085C">
        <w:rPr>
          <w:rFonts w:ascii="Arial" w:eastAsia="Calibri" w:hAnsi="Arial" w:cs="Times New Roman"/>
          <w:sz w:val="20"/>
        </w:rPr>
        <w:t xml:space="preserve">), ki jih je </w:t>
      </w:r>
      <w:r w:rsidR="008A02CD" w:rsidRPr="0083085C">
        <w:rPr>
          <w:rFonts w:ascii="Arial" w:eastAsia="Calibri" w:hAnsi="Arial" w:cs="Times New Roman"/>
          <w:sz w:val="20"/>
        </w:rPr>
        <w:t>RS vzpo</w:t>
      </w:r>
      <w:r w:rsidRPr="0083085C">
        <w:rPr>
          <w:rFonts w:ascii="Arial" w:eastAsia="Calibri" w:hAnsi="Arial" w:cs="Times New Roman"/>
          <w:sz w:val="20"/>
        </w:rPr>
        <w:t>stavila ali načrtovala v iztekajočem programskem obdobju 2014–2020.</w:t>
      </w:r>
    </w:p>
    <w:p w14:paraId="37F1E48F" w14:textId="1458E8D9" w:rsidR="005870CF" w:rsidRPr="0083085C" w:rsidRDefault="005870CF" w:rsidP="005870CF">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SRIP-i delujejo na osnovi akcijskih načrtov, ki se spreminjajo glede na dinamiko razvojnih aktivnosti v mednarodnih verigah vrednosti. Skupaj z državo sooblikujejo razvojno politiko s skupnim opredeljevanjem nacionalnih strateških razvojnih prioritet skozi </w:t>
      </w:r>
      <w:r w:rsidR="00423E8E">
        <w:rPr>
          <w:rFonts w:ascii="Arial" w:eastAsia="Calibri" w:hAnsi="Arial" w:cs="Times New Roman"/>
          <w:sz w:val="20"/>
        </w:rPr>
        <w:t xml:space="preserve">nenehni </w:t>
      </w:r>
      <w:r w:rsidRPr="0083085C">
        <w:rPr>
          <w:rFonts w:ascii="Arial" w:eastAsia="Calibri" w:hAnsi="Arial" w:cs="Times New Roman"/>
          <w:sz w:val="20"/>
        </w:rPr>
        <w:t>proces podjetniškega odkrivanja. V praksi to pomeni, da vzpostavljajo in nadgrajujejo verige vrednosti doma in jih povezujejo mednarodno, pripravljajo zahtevnejše skupne raziskovalno-razvojne projekte ter odpirajo vrata v mednarodne razvojno-inovacijske platforme.</w:t>
      </w:r>
    </w:p>
    <w:p w14:paraId="2D50BEE2" w14:textId="670E7B4F" w:rsidR="00BC5E3F" w:rsidRPr="0083085C" w:rsidRDefault="00BC5E3F" w:rsidP="005870CF">
      <w:pPr>
        <w:spacing w:after="200" w:line="276" w:lineRule="auto"/>
        <w:jc w:val="both"/>
        <w:rPr>
          <w:rFonts w:ascii="Arial" w:eastAsia="Calibri" w:hAnsi="Arial" w:cs="Times New Roman"/>
          <w:sz w:val="20"/>
        </w:rPr>
      </w:pPr>
      <w:r w:rsidRPr="0083085C">
        <w:rPr>
          <w:rFonts w:ascii="Arial" w:eastAsia="Calibri" w:hAnsi="Arial" w:cs="Times New Roman"/>
          <w:sz w:val="20"/>
        </w:rPr>
        <w:t>Financiranje SRIP</w:t>
      </w:r>
      <w:r w:rsidR="00423E8E">
        <w:rPr>
          <w:rFonts w:ascii="Arial" w:eastAsia="Calibri" w:hAnsi="Arial" w:cs="Times New Roman"/>
          <w:sz w:val="20"/>
        </w:rPr>
        <w:t>-ov</w:t>
      </w:r>
      <w:r w:rsidRPr="0083085C">
        <w:rPr>
          <w:rFonts w:ascii="Arial" w:eastAsia="Calibri" w:hAnsi="Arial" w:cs="Times New Roman"/>
          <w:sz w:val="20"/>
        </w:rPr>
        <w:t xml:space="preserve"> </w:t>
      </w:r>
      <w:r w:rsidR="00423E8E" w:rsidRPr="0083085C">
        <w:rPr>
          <w:rFonts w:ascii="Arial" w:eastAsia="Calibri" w:hAnsi="Arial" w:cs="Times New Roman"/>
          <w:sz w:val="20"/>
        </w:rPr>
        <w:t xml:space="preserve">kot jedrno nalogo </w:t>
      </w:r>
      <w:r w:rsidRPr="0083085C">
        <w:rPr>
          <w:rFonts w:ascii="Arial" w:eastAsia="Calibri" w:hAnsi="Arial" w:cs="Times New Roman"/>
          <w:sz w:val="20"/>
        </w:rPr>
        <w:t xml:space="preserve">vključuje identifikacijo (mapiranje) konkurenčnih prednosti in kompetenc posameznih akterjev </w:t>
      </w:r>
      <w:r w:rsidR="00BD29F8" w:rsidRPr="0083085C">
        <w:rPr>
          <w:rFonts w:ascii="Arial" w:eastAsia="Calibri" w:hAnsi="Arial" w:cs="Times New Roman"/>
          <w:sz w:val="20"/>
        </w:rPr>
        <w:t>(članov in nečlanov SRIP</w:t>
      </w:r>
      <w:r w:rsidR="006178D4">
        <w:rPr>
          <w:rFonts w:ascii="Arial" w:eastAsia="Calibri" w:hAnsi="Arial" w:cs="Times New Roman"/>
          <w:sz w:val="20"/>
        </w:rPr>
        <w:t>-ov</w:t>
      </w:r>
      <w:r w:rsidR="00BD29F8" w:rsidRPr="0083085C">
        <w:rPr>
          <w:rFonts w:ascii="Arial" w:eastAsia="Calibri" w:hAnsi="Arial" w:cs="Times New Roman"/>
          <w:sz w:val="20"/>
        </w:rPr>
        <w:t xml:space="preserve">) </w:t>
      </w:r>
      <w:r w:rsidRPr="0083085C">
        <w:rPr>
          <w:rFonts w:ascii="Arial" w:eastAsia="Calibri" w:hAnsi="Arial" w:cs="Times New Roman"/>
          <w:sz w:val="20"/>
        </w:rPr>
        <w:t>v verigah vrednosti</w:t>
      </w:r>
      <w:r w:rsidR="00320B51" w:rsidRPr="0083085C">
        <w:rPr>
          <w:rFonts w:ascii="Arial" w:eastAsia="Calibri" w:hAnsi="Arial" w:cs="Times New Roman"/>
          <w:sz w:val="20"/>
        </w:rPr>
        <w:t>,</w:t>
      </w:r>
      <w:r w:rsidRPr="0083085C">
        <w:rPr>
          <w:rFonts w:ascii="Arial" w:eastAsia="Calibri" w:hAnsi="Arial" w:cs="Times New Roman"/>
          <w:sz w:val="20"/>
        </w:rPr>
        <w:t xml:space="preserve"> kar je osnova procesa podjetniškega odkrivanja. </w:t>
      </w:r>
      <w:r w:rsidR="00BD29F8" w:rsidRPr="0083085C">
        <w:rPr>
          <w:rFonts w:ascii="Arial" w:eastAsia="Calibri" w:hAnsi="Arial" w:cs="Times New Roman"/>
          <w:sz w:val="20"/>
        </w:rPr>
        <w:t xml:space="preserve">Zato se akcijski načrti lahko ves čas dopolnjujejo in spreminjajo. </w:t>
      </w:r>
    </w:p>
    <w:p w14:paraId="55DA0AEE" w14:textId="7E33199E" w:rsidR="005870CF" w:rsidRPr="0083085C" w:rsidRDefault="005870CF" w:rsidP="005870CF">
      <w:pPr>
        <w:spacing w:after="200" w:line="276" w:lineRule="auto"/>
        <w:jc w:val="both"/>
        <w:rPr>
          <w:rFonts w:ascii="Arial" w:eastAsia="Calibri" w:hAnsi="Arial" w:cs="Times New Roman"/>
          <w:sz w:val="20"/>
        </w:rPr>
      </w:pPr>
      <w:r w:rsidRPr="0083085C">
        <w:rPr>
          <w:rFonts w:ascii="Arial" w:eastAsia="Calibri" w:hAnsi="Arial" w:cs="Times New Roman"/>
          <w:sz w:val="20"/>
        </w:rPr>
        <w:t>Ključne funkcije strateških partnerstev s</w:t>
      </w:r>
      <w:r w:rsidR="00765986">
        <w:rPr>
          <w:rFonts w:ascii="Arial" w:eastAsia="Calibri" w:hAnsi="Arial" w:cs="Times New Roman"/>
          <w:sz w:val="20"/>
        </w:rPr>
        <w:t>o</w:t>
      </w:r>
      <w:r w:rsidRPr="0083085C">
        <w:rPr>
          <w:rFonts w:ascii="Arial" w:eastAsia="Calibri" w:hAnsi="Arial" w:cs="Times New Roman"/>
          <w:sz w:val="20"/>
        </w:rPr>
        <w:t>:</w:t>
      </w:r>
    </w:p>
    <w:p w14:paraId="28E22328" w14:textId="096AD077" w:rsidR="005870CF" w:rsidRPr="0083085C" w:rsidRDefault="005870CF"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bookmarkStart w:id="57" w:name="_Toc81507253"/>
      <w:r w:rsidRPr="0083085C">
        <w:rPr>
          <w:rFonts w:ascii="Arial" w:eastAsia="Times New Roman" w:hAnsi="Arial" w:cs="Arial"/>
          <w:b/>
          <w:color w:val="000000"/>
          <w:sz w:val="20"/>
          <w:szCs w:val="20"/>
        </w:rPr>
        <w:t xml:space="preserve">povezovanje in razvoj skupnih RRI iniciativ: </w:t>
      </w:r>
      <w:r w:rsidRPr="0083085C">
        <w:rPr>
          <w:rFonts w:ascii="Arial" w:eastAsia="Times New Roman" w:hAnsi="Arial" w:cs="Arial"/>
          <w:color w:val="000000"/>
          <w:sz w:val="20"/>
          <w:szCs w:val="20"/>
        </w:rPr>
        <w:t xml:space="preserve">vključno z osredotočenjem </w:t>
      </w:r>
      <w:r w:rsidRPr="0083085C">
        <w:rPr>
          <w:rFonts w:ascii="Arial" w:eastAsia="Arial" w:hAnsi="Arial" w:cs="Calibri"/>
          <w:color w:val="000000"/>
          <w:sz w:val="20"/>
          <w:szCs w:val="20"/>
        </w:rPr>
        <w:t>raziskovalnih</w:t>
      </w:r>
      <w:r w:rsidRPr="0083085C">
        <w:rPr>
          <w:rFonts w:ascii="Arial" w:eastAsia="Times New Roman" w:hAnsi="Arial" w:cs="Arial"/>
          <w:color w:val="000000"/>
          <w:sz w:val="20"/>
          <w:szCs w:val="20"/>
        </w:rPr>
        <w:t xml:space="preserve"> kapacitet za razvoj in trženje zahtevnejših, celovitih in integriranih izdelkov in storitev;</w:t>
      </w:r>
      <w:bookmarkEnd w:id="57"/>
    </w:p>
    <w:p w14:paraId="066B6F14" w14:textId="7468D22A" w:rsidR="005870CF" w:rsidRPr="0083085C" w:rsidRDefault="005870CF"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bookmarkStart w:id="58" w:name="_Toc81507254"/>
      <w:r w:rsidRPr="0083085C">
        <w:rPr>
          <w:rFonts w:ascii="Arial" w:eastAsia="Times New Roman" w:hAnsi="Arial" w:cs="Arial"/>
          <w:b/>
          <w:color w:val="000000"/>
          <w:sz w:val="20"/>
          <w:szCs w:val="20"/>
        </w:rPr>
        <w:t>internacionalizacij</w:t>
      </w:r>
      <w:r w:rsidR="00765986">
        <w:rPr>
          <w:rFonts w:ascii="Arial" w:eastAsia="Times New Roman" w:hAnsi="Arial" w:cs="Arial"/>
          <w:b/>
          <w:color w:val="000000"/>
          <w:sz w:val="20"/>
          <w:szCs w:val="20"/>
        </w:rPr>
        <w:t>a</w:t>
      </w:r>
      <w:r w:rsidRPr="0083085C">
        <w:rPr>
          <w:rFonts w:ascii="Arial" w:eastAsia="Times New Roman" w:hAnsi="Arial" w:cs="Arial"/>
          <w:b/>
          <w:color w:val="000000"/>
          <w:sz w:val="20"/>
          <w:szCs w:val="20"/>
        </w:rPr>
        <w:t>:</w:t>
      </w:r>
      <w:r w:rsidRPr="0083085C">
        <w:rPr>
          <w:rFonts w:ascii="Arial" w:eastAsia="Times New Roman" w:hAnsi="Arial" w:cs="Arial"/>
          <w:color w:val="000000"/>
          <w:sz w:val="20"/>
          <w:szCs w:val="20"/>
        </w:rPr>
        <w:t xml:space="preserve"> tržna internacionalizacija temelji na izvozu inovativnih slovenskih produktov, storitev in procesov in služi njihovemu umeščanju v globalne verige vrednosti, razvojna internacionalizacija pa pomeni vključevanje slovenskih </w:t>
      </w:r>
      <w:r w:rsidRPr="0083085C">
        <w:rPr>
          <w:rFonts w:ascii="Arial" w:eastAsia="Arial" w:hAnsi="Arial" w:cs="Calibri"/>
          <w:color w:val="000000"/>
          <w:sz w:val="20"/>
          <w:szCs w:val="20"/>
        </w:rPr>
        <w:t>inovacijskih</w:t>
      </w:r>
      <w:r w:rsidRPr="0083085C">
        <w:rPr>
          <w:rFonts w:ascii="Arial" w:eastAsia="Times New Roman" w:hAnsi="Arial" w:cs="Arial"/>
          <w:color w:val="000000"/>
          <w:sz w:val="20"/>
          <w:szCs w:val="20"/>
        </w:rPr>
        <w:t xml:space="preserve"> deležnikov v evropske in globalne raziskovalno-razvojne in tehnološke projekte in platforme, kar slovenskim podjetjem in institucijam znanja omogoča vključevanje v evropske in globalne verige vrednosti. Ključno je tesnejše sodelovanje med SRIP-i in državo, tj. pristojnimi ministrstvi (še posebej </w:t>
      </w:r>
      <w:r w:rsidR="00880668" w:rsidRPr="00880668">
        <w:rPr>
          <w:rFonts w:ascii="Arial" w:eastAsia="Times New Roman" w:hAnsi="Arial" w:cs="Arial"/>
          <w:color w:val="000000"/>
          <w:sz w:val="20"/>
          <w:szCs w:val="20"/>
        </w:rPr>
        <w:t>z ministrstvi, pristojnimi za kohezijsko politiko, podjetništvo, RRI, zunanje zadeve, zdravje in delo</w:t>
      </w:r>
      <w:r w:rsidRPr="0083085C">
        <w:rPr>
          <w:rFonts w:ascii="Arial" w:eastAsia="Times New Roman" w:hAnsi="Arial" w:cs="Arial"/>
          <w:color w:val="000000"/>
          <w:sz w:val="20"/>
          <w:szCs w:val="20"/>
        </w:rPr>
        <w:t>);</w:t>
      </w:r>
      <w:bookmarkEnd w:id="58"/>
    </w:p>
    <w:p w14:paraId="629118EC" w14:textId="70253CA3" w:rsidR="005870CF" w:rsidRPr="0083085C" w:rsidRDefault="005870CF"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bookmarkStart w:id="59" w:name="_Toc81507255"/>
      <w:r w:rsidRPr="0083085C">
        <w:rPr>
          <w:rFonts w:ascii="Arial" w:eastAsia="Times New Roman" w:hAnsi="Arial" w:cs="Arial"/>
          <w:b/>
          <w:color w:val="000000"/>
          <w:sz w:val="20"/>
          <w:szCs w:val="20"/>
        </w:rPr>
        <w:t>razvoj človeških virov:</w:t>
      </w:r>
      <w:r w:rsidRPr="0083085C">
        <w:rPr>
          <w:rFonts w:ascii="Arial" w:eastAsia="Times New Roman" w:hAnsi="Arial" w:cs="Arial"/>
          <w:color w:val="000000"/>
          <w:sz w:val="20"/>
          <w:szCs w:val="20"/>
        </w:rPr>
        <w:t xml:space="preserve"> vse večje je zavedanje o nujnosti aktivne vloge članov SRIP</w:t>
      </w:r>
      <w:r w:rsidR="00765986">
        <w:rPr>
          <w:rFonts w:ascii="Arial" w:eastAsia="Times New Roman" w:hAnsi="Arial" w:cs="Arial"/>
          <w:color w:val="000000"/>
          <w:sz w:val="20"/>
          <w:szCs w:val="20"/>
        </w:rPr>
        <w:t>-ov</w:t>
      </w:r>
      <w:r w:rsidRPr="0083085C">
        <w:rPr>
          <w:rFonts w:ascii="Arial" w:eastAsia="Times New Roman" w:hAnsi="Arial" w:cs="Arial"/>
          <w:color w:val="000000"/>
          <w:sz w:val="20"/>
          <w:szCs w:val="20"/>
        </w:rPr>
        <w:t xml:space="preserve"> na področju izobraževanja oz</w:t>
      </w:r>
      <w:r w:rsidR="00765986">
        <w:rPr>
          <w:rFonts w:ascii="Arial" w:eastAsia="Times New Roman" w:hAnsi="Arial" w:cs="Arial"/>
          <w:color w:val="000000"/>
          <w:sz w:val="20"/>
          <w:szCs w:val="20"/>
        </w:rPr>
        <w:t>iroma</w:t>
      </w:r>
      <w:r w:rsidRPr="0083085C">
        <w:rPr>
          <w:rFonts w:ascii="Arial" w:eastAsia="Times New Roman" w:hAnsi="Arial" w:cs="Arial"/>
          <w:color w:val="000000"/>
          <w:sz w:val="20"/>
          <w:szCs w:val="20"/>
        </w:rPr>
        <w:t xml:space="preserve"> usposabljanja, saj tako raziskovalnim kot gospodarskim organizacijam vse bolj primanjkuje ustrezno usposobljenih kadrov. </w:t>
      </w:r>
      <w:r w:rsidR="00765986">
        <w:rPr>
          <w:rFonts w:ascii="Arial" w:eastAsia="Times New Roman" w:hAnsi="Arial" w:cs="Arial"/>
          <w:color w:val="000000"/>
          <w:sz w:val="20"/>
          <w:szCs w:val="20"/>
        </w:rPr>
        <w:t>Z</w:t>
      </w:r>
      <w:r w:rsidRPr="0083085C">
        <w:rPr>
          <w:rFonts w:ascii="Arial" w:eastAsia="Times New Roman" w:hAnsi="Arial" w:cs="Arial"/>
          <w:color w:val="000000"/>
          <w:sz w:val="20"/>
          <w:szCs w:val="20"/>
        </w:rPr>
        <w:t xml:space="preserve">aenkrat </w:t>
      </w:r>
      <w:r w:rsidR="00765986">
        <w:rPr>
          <w:rFonts w:ascii="Arial" w:eastAsia="Times New Roman" w:hAnsi="Arial" w:cs="Arial"/>
          <w:color w:val="000000"/>
          <w:sz w:val="20"/>
          <w:szCs w:val="20"/>
        </w:rPr>
        <w:t>se izvajajo</w:t>
      </w:r>
      <w:r w:rsidRPr="0083085C">
        <w:rPr>
          <w:rFonts w:ascii="Arial" w:eastAsia="Times New Roman" w:hAnsi="Arial" w:cs="Arial"/>
          <w:color w:val="000000"/>
          <w:sz w:val="20"/>
          <w:szCs w:val="20"/>
        </w:rPr>
        <w:t xml:space="preserve"> pilotne aktivnosti pri dolgoročnem načrtovanju potreb po kadrih in kompetencah. Ker je problematika zagotavljanja ustreznih kadrov </w:t>
      </w:r>
      <w:r w:rsidR="00765986">
        <w:rPr>
          <w:rFonts w:ascii="Arial" w:eastAsia="Times New Roman" w:hAnsi="Arial" w:cs="Arial"/>
          <w:color w:val="000000"/>
          <w:sz w:val="20"/>
          <w:szCs w:val="20"/>
        </w:rPr>
        <w:t xml:space="preserve">težava </w:t>
      </w:r>
      <w:r w:rsidRPr="0083085C">
        <w:rPr>
          <w:rFonts w:ascii="Arial" w:eastAsia="Times New Roman" w:hAnsi="Arial" w:cs="Arial"/>
          <w:color w:val="000000"/>
          <w:sz w:val="20"/>
          <w:szCs w:val="20"/>
        </w:rPr>
        <w:t>vse</w:t>
      </w:r>
      <w:r w:rsidR="00765986">
        <w:rPr>
          <w:rFonts w:ascii="Arial" w:eastAsia="Times New Roman" w:hAnsi="Arial" w:cs="Arial"/>
          <w:color w:val="000000"/>
          <w:sz w:val="20"/>
          <w:szCs w:val="20"/>
        </w:rPr>
        <w:t>h</w:t>
      </w:r>
      <w:r w:rsidRPr="0083085C">
        <w:rPr>
          <w:rFonts w:ascii="Arial" w:eastAsia="Times New Roman" w:hAnsi="Arial" w:cs="Arial"/>
          <w:color w:val="000000"/>
          <w:sz w:val="20"/>
          <w:szCs w:val="20"/>
        </w:rPr>
        <w:t xml:space="preserve"> SRIP-o</w:t>
      </w:r>
      <w:r w:rsidR="00765986">
        <w:rPr>
          <w:rFonts w:ascii="Arial" w:eastAsia="Times New Roman" w:hAnsi="Arial" w:cs="Arial"/>
          <w:color w:val="000000"/>
          <w:sz w:val="20"/>
          <w:szCs w:val="20"/>
        </w:rPr>
        <w:t>v</w:t>
      </w:r>
      <w:r w:rsidRPr="0083085C">
        <w:rPr>
          <w:rFonts w:ascii="Arial" w:eastAsia="Times New Roman" w:hAnsi="Arial" w:cs="Arial"/>
          <w:color w:val="000000"/>
          <w:sz w:val="20"/>
          <w:szCs w:val="20"/>
        </w:rPr>
        <w:t>, je na področju razvoja človeških virov potrebno tudi povezovanje med SRIP-i</w:t>
      </w:r>
      <w:bookmarkEnd w:id="59"/>
      <w:r w:rsidRPr="0083085C">
        <w:rPr>
          <w:rFonts w:ascii="Arial" w:eastAsia="Times New Roman" w:hAnsi="Arial" w:cs="Arial"/>
          <w:color w:val="000000"/>
          <w:sz w:val="20"/>
          <w:szCs w:val="20"/>
        </w:rPr>
        <w:t xml:space="preserve"> (vključno z ozaveščanjem in usposabljanjem strokovnjakov na kadrovskem področju za dvojni prehod) ter povezovanje z državo (usposabljanje v javnem sektorju za neposredno udeležene v izvajanju S5);</w:t>
      </w:r>
    </w:p>
    <w:p w14:paraId="7375FA96" w14:textId="0A63F0E7" w:rsidR="005870CF" w:rsidRPr="0083085C" w:rsidRDefault="005870CF" w:rsidP="00747A34">
      <w:pPr>
        <w:numPr>
          <w:ilvl w:val="0"/>
          <w:numId w:val="18"/>
        </w:numPr>
        <w:spacing w:after="120" w:line="264" w:lineRule="auto"/>
        <w:contextualSpacing/>
        <w:jc w:val="both"/>
        <w:rPr>
          <w:rFonts w:ascii="Arial" w:eastAsia="Times New Roman" w:hAnsi="Arial" w:cs="Arial"/>
          <w:color w:val="000000"/>
          <w:sz w:val="20"/>
          <w:szCs w:val="20"/>
        </w:rPr>
      </w:pPr>
      <w:bookmarkStart w:id="60" w:name="_Toc81507256"/>
      <w:r w:rsidRPr="0083085C">
        <w:rPr>
          <w:rFonts w:ascii="Arial" w:eastAsia="Times New Roman" w:hAnsi="Arial" w:cs="Arial"/>
          <w:b/>
          <w:color w:val="000000"/>
          <w:sz w:val="20"/>
          <w:szCs w:val="20"/>
        </w:rPr>
        <w:t>zastopanje skupnih interesov članov SRIP-ov do države:</w:t>
      </w:r>
      <w:r w:rsidRPr="0083085C">
        <w:rPr>
          <w:rFonts w:ascii="Arial" w:eastAsia="Times New Roman" w:hAnsi="Arial" w:cs="Arial"/>
          <w:color w:val="000000"/>
          <w:sz w:val="20"/>
          <w:szCs w:val="20"/>
        </w:rPr>
        <w:t xml:space="preserve"> npr. pobude za izvedbo inovativnih javnih naročil, potrebne spremembe sektorske zakonodaje, predlogi za prednostne usmeritve gospodarske diplomacije, oblikovanje pogojev za javne razpise in instrumente države</w:t>
      </w:r>
      <w:r w:rsidR="00765986">
        <w:rPr>
          <w:rFonts w:ascii="Arial" w:eastAsia="Times New Roman" w:hAnsi="Arial" w:cs="Arial"/>
          <w:color w:val="000000"/>
          <w:sz w:val="20"/>
          <w:szCs w:val="20"/>
        </w:rPr>
        <w:t>,</w:t>
      </w:r>
      <w:r w:rsidRPr="0083085C">
        <w:rPr>
          <w:rFonts w:ascii="Arial" w:eastAsia="Times New Roman" w:hAnsi="Arial" w:cs="Arial"/>
          <w:color w:val="000000"/>
          <w:sz w:val="20"/>
          <w:szCs w:val="20"/>
        </w:rPr>
        <w:t xml:space="preserve"> namenjene podpori S5, prednostna obravnava pri izdaji soglasij za izvedbo naložb ipd</w:t>
      </w:r>
      <w:r w:rsidR="00765986">
        <w:rPr>
          <w:rFonts w:ascii="Arial" w:eastAsia="Times New Roman" w:hAnsi="Arial" w:cs="Arial"/>
          <w:color w:val="000000"/>
          <w:sz w:val="20"/>
          <w:szCs w:val="20"/>
        </w:rPr>
        <w:t>.</w:t>
      </w:r>
      <w:r w:rsidRPr="0083085C">
        <w:rPr>
          <w:rFonts w:ascii="Arial" w:eastAsia="Times New Roman" w:hAnsi="Arial" w:cs="Arial"/>
          <w:color w:val="000000"/>
          <w:sz w:val="20"/>
          <w:szCs w:val="20"/>
        </w:rPr>
        <w:t>;</w:t>
      </w:r>
    </w:p>
    <w:p w14:paraId="101B3911" w14:textId="00DA5E4D" w:rsidR="005870CF" w:rsidRPr="0083085C" w:rsidRDefault="005870CF" w:rsidP="00747A34">
      <w:pPr>
        <w:numPr>
          <w:ilvl w:val="0"/>
          <w:numId w:val="18"/>
        </w:numPr>
        <w:spacing w:after="120" w:line="264" w:lineRule="auto"/>
        <w:contextualSpacing/>
        <w:jc w:val="both"/>
        <w:rPr>
          <w:rFonts w:ascii="Arial" w:eastAsia="Times New Roman" w:hAnsi="Arial" w:cs="Arial"/>
          <w:sz w:val="20"/>
          <w:szCs w:val="20"/>
        </w:rPr>
      </w:pPr>
      <w:r w:rsidRPr="0083085C">
        <w:rPr>
          <w:rFonts w:ascii="Arial" w:eastAsia="Times New Roman" w:hAnsi="Arial" w:cs="Arial"/>
          <w:b/>
          <w:sz w:val="20"/>
          <w:szCs w:val="20"/>
        </w:rPr>
        <w:t>podpora dvojnemu (digitalnemu in zelenemu):</w:t>
      </w:r>
      <w:r w:rsidRPr="0083085C">
        <w:rPr>
          <w:rFonts w:ascii="Arial" w:eastAsia="Times New Roman" w:hAnsi="Arial" w:cs="Arial"/>
          <w:sz w:val="20"/>
          <w:szCs w:val="20"/>
        </w:rPr>
        <w:t xml:space="preserve"> SRIP</w:t>
      </w:r>
      <w:r w:rsidR="00DC245F" w:rsidRPr="0083085C">
        <w:rPr>
          <w:rFonts w:ascii="Arial" w:eastAsia="Times New Roman" w:hAnsi="Arial" w:cs="Arial"/>
          <w:sz w:val="20"/>
          <w:szCs w:val="20"/>
        </w:rPr>
        <w:t>-</w:t>
      </w:r>
      <w:r w:rsidRPr="0083085C">
        <w:rPr>
          <w:rFonts w:ascii="Arial" w:eastAsia="Times New Roman" w:hAnsi="Arial" w:cs="Arial"/>
          <w:sz w:val="20"/>
          <w:szCs w:val="20"/>
        </w:rPr>
        <w:t>i imajo pri zagotavljanju tega prehoda ključno vlogo. Pri tem je treba izpostaviti področji IKT in prehod v nizkoogljično krožno gospodarstvo, ki imata v tem procesu dvojno vlogo. Poleg iskanja prebojnih rešitev znotraj vertikalnega povezovanja je njuno horizontalno delovanje in integracija vsebin obeh področij bistvenega pomena za podporo preobrazbi drugih SRIP</w:t>
      </w:r>
      <w:r w:rsidR="00DC245F" w:rsidRPr="0083085C">
        <w:rPr>
          <w:rFonts w:ascii="Arial" w:eastAsia="Times New Roman" w:hAnsi="Arial" w:cs="Arial"/>
          <w:sz w:val="20"/>
          <w:szCs w:val="20"/>
        </w:rPr>
        <w:t>-</w:t>
      </w:r>
      <w:r w:rsidRPr="0083085C">
        <w:rPr>
          <w:rFonts w:ascii="Arial" w:eastAsia="Times New Roman" w:hAnsi="Arial" w:cs="Arial"/>
          <w:sz w:val="20"/>
          <w:szCs w:val="20"/>
        </w:rPr>
        <w:t xml:space="preserve">ov. </w:t>
      </w:r>
      <w:bookmarkEnd w:id="60"/>
    </w:p>
    <w:p w14:paraId="79A3AF25" w14:textId="77777777" w:rsidR="005870CF" w:rsidRPr="0083085C" w:rsidRDefault="005870CF" w:rsidP="00D50285">
      <w:pPr>
        <w:spacing w:before="360" w:after="200" w:line="276" w:lineRule="auto"/>
        <w:jc w:val="both"/>
        <w:rPr>
          <w:rFonts w:ascii="Arial" w:eastAsia="Calibri" w:hAnsi="Arial" w:cs="Times New Roman"/>
          <w:b/>
          <w:sz w:val="20"/>
          <w:szCs w:val="20"/>
        </w:rPr>
      </w:pPr>
      <w:r w:rsidRPr="0083085C">
        <w:rPr>
          <w:rFonts w:ascii="Arial" w:eastAsia="Calibri" w:hAnsi="Arial" w:cs="Times New Roman"/>
          <w:b/>
          <w:sz w:val="20"/>
          <w:szCs w:val="20"/>
        </w:rPr>
        <w:t>Sodelovanje med SRIP-i</w:t>
      </w:r>
    </w:p>
    <w:p w14:paraId="17831FD8" w14:textId="71263D90" w:rsidR="005870CF" w:rsidRPr="0083085C" w:rsidRDefault="005870CF" w:rsidP="005870CF">
      <w:pPr>
        <w:autoSpaceDE w:val="0"/>
        <w:autoSpaceDN w:val="0"/>
        <w:adjustRightInd w:val="0"/>
        <w:spacing w:after="200" w:line="276" w:lineRule="auto"/>
        <w:jc w:val="both"/>
        <w:rPr>
          <w:rFonts w:ascii="Arial" w:eastAsia="Calibri" w:hAnsi="Arial" w:cs="Times New Roman"/>
          <w:sz w:val="20"/>
          <w:szCs w:val="20"/>
        </w:rPr>
      </w:pPr>
      <w:r w:rsidRPr="0083085C">
        <w:rPr>
          <w:rFonts w:ascii="Arial" w:eastAsia="Calibri" w:hAnsi="Arial" w:cs="Times New Roman"/>
          <w:sz w:val="20"/>
          <w:szCs w:val="20"/>
        </w:rPr>
        <w:t xml:space="preserve">SRIP-i razpolagajo z različnimi znanji in tehnologijami, zato sodelovanje med njimi </w:t>
      </w:r>
      <w:r w:rsidR="00765986">
        <w:rPr>
          <w:rFonts w:ascii="Arial" w:eastAsia="Calibri" w:hAnsi="Arial" w:cs="Times New Roman"/>
          <w:sz w:val="20"/>
          <w:szCs w:val="20"/>
        </w:rPr>
        <w:t>vzpostavlja</w:t>
      </w:r>
      <w:r w:rsidR="00765986" w:rsidRPr="0083085C">
        <w:rPr>
          <w:rFonts w:ascii="Arial" w:eastAsia="Calibri" w:hAnsi="Arial" w:cs="Times New Roman"/>
          <w:sz w:val="20"/>
          <w:szCs w:val="20"/>
        </w:rPr>
        <w:t xml:space="preserve"> </w:t>
      </w:r>
      <w:r w:rsidRPr="0083085C">
        <w:rPr>
          <w:rFonts w:ascii="Arial" w:eastAsia="Calibri" w:hAnsi="Arial" w:cs="Times New Roman"/>
          <w:sz w:val="20"/>
          <w:szCs w:val="20"/>
        </w:rPr>
        <w:t xml:space="preserve">pomembne sinergije in prepletanja. Prispeva lahko k identifikaciji perspektivnih področij, tehnologij in izdelkov ter razvoju področja. Sodelovanje prinaša multiplikativne učinke za podjetja in povečuje njihovo konkurenčnost </w:t>
      </w:r>
      <w:r w:rsidR="00765986">
        <w:rPr>
          <w:rFonts w:ascii="Arial" w:eastAsia="Calibri" w:hAnsi="Arial" w:cs="Times New Roman"/>
          <w:sz w:val="20"/>
          <w:szCs w:val="20"/>
        </w:rPr>
        <w:lastRenderedPageBreak/>
        <w:t>z</w:t>
      </w:r>
      <w:r w:rsidR="00765986" w:rsidRPr="0083085C">
        <w:rPr>
          <w:rFonts w:ascii="Arial" w:eastAsia="Calibri" w:hAnsi="Arial" w:cs="Times New Roman"/>
          <w:sz w:val="20"/>
          <w:szCs w:val="20"/>
        </w:rPr>
        <w:t xml:space="preserve"> </w:t>
      </w:r>
      <w:r w:rsidRPr="0083085C">
        <w:rPr>
          <w:rFonts w:ascii="Arial" w:eastAsia="Calibri" w:hAnsi="Arial" w:cs="Times New Roman"/>
          <w:sz w:val="20"/>
          <w:szCs w:val="20"/>
        </w:rPr>
        <w:t>oblikovanj</w:t>
      </w:r>
      <w:r w:rsidR="00765986">
        <w:rPr>
          <w:rFonts w:ascii="Arial" w:eastAsia="Calibri" w:hAnsi="Arial" w:cs="Times New Roman"/>
          <w:sz w:val="20"/>
          <w:szCs w:val="20"/>
        </w:rPr>
        <w:t>em</w:t>
      </w:r>
      <w:r w:rsidRPr="0083085C">
        <w:rPr>
          <w:rFonts w:ascii="Arial" w:eastAsia="Calibri" w:hAnsi="Arial" w:cs="Times New Roman"/>
          <w:sz w:val="20"/>
          <w:szCs w:val="20"/>
        </w:rPr>
        <w:t xml:space="preserve"> kompleksnih verig vrednosti. Iskanje skupnih interesnih področij </w:t>
      </w:r>
      <w:r w:rsidR="00F615EC">
        <w:rPr>
          <w:rFonts w:ascii="Arial" w:eastAsia="Calibri" w:hAnsi="Arial" w:cs="Times New Roman"/>
          <w:sz w:val="20"/>
          <w:szCs w:val="20"/>
        </w:rPr>
        <w:t>povečuje</w:t>
      </w:r>
      <w:r w:rsidRPr="0083085C">
        <w:rPr>
          <w:rFonts w:ascii="Arial" w:eastAsia="Calibri" w:hAnsi="Arial" w:cs="Times New Roman"/>
          <w:sz w:val="20"/>
          <w:szCs w:val="20"/>
        </w:rPr>
        <w:t xml:space="preserve"> uspešnost delovanja, privlačnost za člane in </w:t>
      </w:r>
      <w:r w:rsidR="00F615EC">
        <w:rPr>
          <w:rFonts w:ascii="Arial" w:eastAsia="Calibri" w:hAnsi="Arial" w:cs="Times New Roman"/>
          <w:sz w:val="20"/>
          <w:szCs w:val="20"/>
        </w:rPr>
        <w:t>p</w:t>
      </w:r>
      <w:r w:rsidRPr="0083085C">
        <w:rPr>
          <w:rFonts w:ascii="Arial" w:eastAsia="Calibri" w:hAnsi="Arial" w:cs="Times New Roman"/>
          <w:sz w:val="20"/>
          <w:szCs w:val="20"/>
        </w:rPr>
        <w:t>r</w:t>
      </w:r>
      <w:r w:rsidR="00F615EC">
        <w:rPr>
          <w:rFonts w:ascii="Arial" w:eastAsia="Calibri" w:hAnsi="Arial" w:cs="Times New Roman"/>
          <w:sz w:val="20"/>
          <w:szCs w:val="20"/>
        </w:rPr>
        <w:t>e</w:t>
      </w:r>
      <w:r w:rsidRPr="0083085C">
        <w:rPr>
          <w:rFonts w:ascii="Arial" w:eastAsia="Calibri" w:hAnsi="Arial" w:cs="Times New Roman"/>
          <w:sz w:val="20"/>
          <w:szCs w:val="20"/>
        </w:rPr>
        <w:t>poznavnost SRIP</w:t>
      </w:r>
      <w:r w:rsidR="00F615EC">
        <w:rPr>
          <w:rFonts w:ascii="Arial" w:eastAsia="Calibri" w:hAnsi="Arial" w:cs="Times New Roman"/>
          <w:sz w:val="20"/>
          <w:szCs w:val="20"/>
        </w:rPr>
        <w:t>,</w:t>
      </w:r>
      <w:r w:rsidR="00E60DC1">
        <w:rPr>
          <w:rFonts w:ascii="Arial" w:eastAsia="Calibri" w:hAnsi="Arial" w:cs="Times New Roman"/>
          <w:sz w:val="20"/>
          <w:szCs w:val="20"/>
        </w:rPr>
        <w:t xml:space="preserve"> </w:t>
      </w:r>
      <w:r w:rsidRPr="0083085C">
        <w:rPr>
          <w:rFonts w:ascii="Arial" w:eastAsia="Calibri" w:hAnsi="Arial" w:cs="Times New Roman"/>
          <w:sz w:val="20"/>
          <w:szCs w:val="20"/>
        </w:rPr>
        <w:t>nenazadnje</w:t>
      </w:r>
      <w:r w:rsidR="00F615EC">
        <w:rPr>
          <w:rFonts w:ascii="Arial" w:eastAsia="Calibri" w:hAnsi="Arial" w:cs="Times New Roman"/>
          <w:sz w:val="20"/>
          <w:szCs w:val="20"/>
        </w:rPr>
        <w:t xml:space="preserve"> pa</w:t>
      </w:r>
      <w:r w:rsidRPr="0083085C">
        <w:rPr>
          <w:rFonts w:ascii="Arial" w:eastAsia="Calibri" w:hAnsi="Arial" w:cs="Times New Roman"/>
          <w:sz w:val="20"/>
          <w:szCs w:val="20"/>
        </w:rPr>
        <w:t xml:space="preserve"> vpliva na uspešnost izvajanja S5.</w:t>
      </w:r>
    </w:p>
    <w:p w14:paraId="49EBD757" w14:textId="5BDCF47D" w:rsidR="00DC245F" w:rsidRPr="0083085C" w:rsidRDefault="00DC245F" w:rsidP="00DC245F">
      <w:pPr>
        <w:autoSpaceDE w:val="0"/>
        <w:autoSpaceDN w:val="0"/>
        <w:adjustRightInd w:val="0"/>
        <w:spacing w:after="200" w:line="276" w:lineRule="auto"/>
        <w:jc w:val="both"/>
        <w:rPr>
          <w:rFonts w:ascii="Arial" w:eastAsia="Calibri" w:hAnsi="Arial" w:cs="Times New Roman"/>
          <w:sz w:val="20"/>
          <w:szCs w:val="20"/>
        </w:rPr>
      </w:pPr>
      <w:r w:rsidRPr="0083085C">
        <w:rPr>
          <w:rFonts w:ascii="Arial" w:eastAsia="Calibri" w:hAnsi="Arial" w:cs="Times New Roman"/>
          <w:sz w:val="20"/>
          <w:szCs w:val="20"/>
        </w:rPr>
        <w:t>Vrednotenje delovanja SRIP-ov za obdobje 2017</w:t>
      </w:r>
      <w:r w:rsidR="00F615EC">
        <w:rPr>
          <w:rFonts w:ascii="Arial" w:eastAsia="Calibri" w:hAnsi="Arial" w:cs="Times New Roman"/>
          <w:sz w:val="20"/>
          <w:szCs w:val="20"/>
        </w:rPr>
        <w:t>–</w:t>
      </w:r>
      <w:r w:rsidRPr="0083085C">
        <w:rPr>
          <w:rFonts w:ascii="Arial" w:eastAsia="Calibri" w:hAnsi="Arial" w:cs="Times New Roman"/>
          <w:sz w:val="20"/>
          <w:szCs w:val="20"/>
        </w:rPr>
        <w:t>2021</w:t>
      </w:r>
      <w:r w:rsidR="00D50285" w:rsidRPr="0083085C">
        <w:rPr>
          <w:rFonts w:ascii="Arial" w:eastAsia="Calibri" w:hAnsi="Arial" w:cs="Times New Roman"/>
          <w:sz w:val="20"/>
          <w:szCs w:val="20"/>
        </w:rPr>
        <w:t xml:space="preserve"> (Bučar M. (ur.), 2022)</w:t>
      </w:r>
      <w:r w:rsidRPr="0083085C">
        <w:rPr>
          <w:rFonts w:ascii="Arial" w:eastAsia="Calibri" w:hAnsi="Arial" w:cs="Times New Roman"/>
          <w:sz w:val="20"/>
          <w:szCs w:val="20"/>
        </w:rPr>
        <w:t xml:space="preserve"> izpostavi potrebo po večjem sodelovanju med SRIP-i, predvsem na področju horizontalnih omogočitvenih tehnologij ter </w:t>
      </w:r>
      <w:r w:rsidR="00F615EC">
        <w:rPr>
          <w:rFonts w:ascii="Arial" w:eastAsia="Calibri" w:hAnsi="Arial" w:cs="Times New Roman"/>
          <w:sz w:val="20"/>
          <w:szCs w:val="20"/>
        </w:rPr>
        <w:t>pri</w:t>
      </w:r>
      <w:r w:rsidR="00F615EC" w:rsidRPr="0083085C">
        <w:rPr>
          <w:rFonts w:ascii="Arial" w:eastAsia="Calibri" w:hAnsi="Arial" w:cs="Times New Roman"/>
          <w:sz w:val="20"/>
          <w:szCs w:val="20"/>
        </w:rPr>
        <w:t xml:space="preserve"> </w:t>
      </w:r>
      <w:r w:rsidRPr="0083085C">
        <w:rPr>
          <w:rFonts w:ascii="Arial" w:eastAsia="Calibri" w:hAnsi="Arial" w:cs="Times New Roman"/>
          <w:sz w:val="20"/>
          <w:szCs w:val="20"/>
        </w:rPr>
        <w:t>vsebinah, kjer se prekrivajo (npr. uvajanje trajnostnega razvoja kot izhodiščnega principa na vseh prednostnih področjih).</w:t>
      </w:r>
    </w:p>
    <w:p w14:paraId="13EBEB8D" w14:textId="4144FDA6" w:rsidR="00AF16FA" w:rsidRPr="0083085C" w:rsidRDefault="005870CF" w:rsidP="005870CF">
      <w:pPr>
        <w:autoSpaceDE w:val="0"/>
        <w:autoSpaceDN w:val="0"/>
        <w:adjustRightInd w:val="0"/>
        <w:spacing w:after="200" w:line="276" w:lineRule="auto"/>
        <w:jc w:val="both"/>
        <w:rPr>
          <w:rFonts w:ascii="Arial" w:eastAsia="Calibri" w:hAnsi="Arial" w:cs="Times New Roman"/>
          <w:sz w:val="20"/>
          <w:szCs w:val="20"/>
        </w:rPr>
      </w:pPr>
      <w:r w:rsidRPr="0083085C">
        <w:rPr>
          <w:rFonts w:ascii="Arial" w:eastAsia="Calibri" w:hAnsi="Arial" w:cs="Times New Roman"/>
          <w:sz w:val="20"/>
          <w:szCs w:val="20"/>
        </w:rPr>
        <w:t>Prioritete in sredstva, ki jih EU v prihodnjem obdobju namenja zeleni in digitalni preobrazbi</w:t>
      </w:r>
      <w:r w:rsidR="00F615EC">
        <w:rPr>
          <w:rFonts w:ascii="Arial" w:eastAsia="Calibri" w:hAnsi="Arial" w:cs="Times New Roman"/>
          <w:sz w:val="20"/>
          <w:szCs w:val="20"/>
        </w:rPr>
        <w:t>,</w:t>
      </w:r>
      <w:r w:rsidRPr="0083085C">
        <w:rPr>
          <w:rFonts w:ascii="Arial" w:eastAsia="Calibri" w:hAnsi="Arial" w:cs="Times New Roman"/>
          <w:sz w:val="20"/>
          <w:szCs w:val="20"/>
        </w:rPr>
        <w:t xml:space="preserve"> </w:t>
      </w:r>
      <w:r w:rsidR="00F615EC">
        <w:rPr>
          <w:rFonts w:ascii="Arial" w:eastAsia="Calibri" w:hAnsi="Arial" w:cs="Times New Roman"/>
          <w:sz w:val="20"/>
          <w:szCs w:val="20"/>
        </w:rPr>
        <w:t>krepijo</w:t>
      </w:r>
      <w:r w:rsidR="00F615EC" w:rsidRPr="0083085C">
        <w:rPr>
          <w:rFonts w:ascii="Arial" w:eastAsia="Calibri" w:hAnsi="Arial" w:cs="Times New Roman"/>
          <w:sz w:val="20"/>
          <w:szCs w:val="20"/>
        </w:rPr>
        <w:t xml:space="preserve"> </w:t>
      </w:r>
      <w:r w:rsidRPr="0083085C">
        <w:rPr>
          <w:rFonts w:ascii="Arial" w:eastAsia="Calibri" w:hAnsi="Arial" w:cs="Times New Roman"/>
          <w:sz w:val="20"/>
          <w:szCs w:val="20"/>
        </w:rPr>
        <w:t xml:space="preserve">interes in potrebo po povezovanju. Kot je razvidno iz </w:t>
      </w:r>
      <w:r w:rsidRPr="0083085C">
        <w:rPr>
          <w:rFonts w:ascii="Arial" w:eastAsia="Calibri" w:hAnsi="Arial" w:cs="Times New Roman"/>
          <w:b/>
          <w:sz w:val="20"/>
          <w:szCs w:val="20"/>
        </w:rPr>
        <w:t>tabele 2</w:t>
      </w:r>
      <w:r w:rsidRPr="0083085C">
        <w:rPr>
          <w:rFonts w:ascii="Arial" w:eastAsia="Calibri" w:hAnsi="Arial" w:cs="Times New Roman"/>
          <w:sz w:val="20"/>
          <w:szCs w:val="20"/>
        </w:rPr>
        <w:t xml:space="preserve"> v poglavju 3.1, je sodelovanje neizogibno </w:t>
      </w:r>
      <w:r w:rsidR="0056718F" w:rsidRPr="0083085C">
        <w:rPr>
          <w:rFonts w:ascii="Arial" w:eastAsia="Calibri" w:hAnsi="Arial" w:cs="Times New Roman"/>
          <w:sz w:val="20"/>
          <w:szCs w:val="20"/>
        </w:rPr>
        <w:t xml:space="preserve">prav </w:t>
      </w:r>
      <w:r w:rsidRPr="0083085C">
        <w:rPr>
          <w:rFonts w:ascii="Arial" w:eastAsia="Calibri" w:hAnsi="Arial" w:cs="Times New Roman"/>
          <w:sz w:val="20"/>
          <w:szCs w:val="20"/>
        </w:rPr>
        <w:t>na področjih</w:t>
      </w:r>
      <w:r w:rsidR="0056718F" w:rsidRPr="0083085C">
        <w:rPr>
          <w:rFonts w:ascii="Arial" w:eastAsia="Calibri" w:hAnsi="Arial" w:cs="Times New Roman"/>
          <w:sz w:val="20"/>
          <w:szCs w:val="20"/>
        </w:rPr>
        <w:t xml:space="preserve"> in tehnologijah</w:t>
      </w:r>
      <w:r w:rsidR="00F615EC">
        <w:rPr>
          <w:rFonts w:ascii="Arial" w:eastAsia="Calibri" w:hAnsi="Arial" w:cs="Times New Roman"/>
          <w:sz w:val="20"/>
          <w:szCs w:val="20"/>
        </w:rPr>
        <w:t>,</w:t>
      </w:r>
      <w:r w:rsidR="0056718F" w:rsidRPr="0083085C">
        <w:rPr>
          <w:rFonts w:ascii="Arial" w:eastAsia="Calibri" w:hAnsi="Arial" w:cs="Times New Roman"/>
          <w:sz w:val="20"/>
          <w:szCs w:val="20"/>
        </w:rPr>
        <w:t xml:space="preserve"> vključenih v HOM in </w:t>
      </w:r>
      <w:r w:rsidR="0079078C" w:rsidRPr="0083085C">
        <w:rPr>
          <w:rFonts w:ascii="Arial" w:eastAsia="Calibri" w:hAnsi="Arial" w:cs="Times New Roman"/>
          <w:sz w:val="20"/>
          <w:szCs w:val="20"/>
        </w:rPr>
        <w:t>KET</w:t>
      </w:r>
      <w:r w:rsidR="00DC245F" w:rsidRPr="0083085C">
        <w:rPr>
          <w:rFonts w:ascii="Arial" w:eastAsia="Calibri" w:hAnsi="Arial" w:cs="Times New Roman"/>
          <w:sz w:val="20"/>
          <w:szCs w:val="20"/>
        </w:rPr>
        <w:t>.</w:t>
      </w:r>
      <w:r w:rsidRPr="0083085C">
        <w:rPr>
          <w:rFonts w:ascii="Arial" w:eastAsia="Calibri" w:hAnsi="Arial" w:cs="Times New Roman"/>
          <w:sz w:val="20"/>
          <w:szCs w:val="20"/>
        </w:rPr>
        <w:t xml:space="preserve"> Koncept prehoda v krožno gospodarstvo je že vgrajen v način delovanja posameznih </w:t>
      </w:r>
      <w:r w:rsidR="0056718F" w:rsidRPr="0083085C">
        <w:rPr>
          <w:rFonts w:ascii="Arial" w:eastAsia="Calibri" w:hAnsi="Arial" w:cs="Times New Roman"/>
          <w:sz w:val="20"/>
          <w:szCs w:val="20"/>
        </w:rPr>
        <w:t xml:space="preserve">prednostnih področij uporabe </w:t>
      </w:r>
      <w:r w:rsidRPr="0083085C">
        <w:rPr>
          <w:rFonts w:ascii="Arial" w:eastAsia="Calibri" w:hAnsi="Arial" w:cs="Times New Roman"/>
          <w:sz w:val="20"/>
          <w:szCs w:val="20"/>
        </w:rPr>
        <w:t>in</w:t>
      </w:r>
      <w:r w:rsidR="0056718F" w:rsidRPr="0083085C">
        <w:rPr>
          <w:rFonts w:ascii="Arial" w:eastAsia="Calibri" w:hAnsi="Arial" w:cs="Times New Roman"/>
          <w:sz w:val="20"/>
          <w:szCs w:val="20"/>
        </w:rPr>
        <w:t xml:space="preserve"> v aktivnostih dotičnih</w:t>
      </w:r>
      <w:r w:rsidRPr="0083085C">
        <w:rPr>
          <w:rFonts w:ascii="Arial" w:eastAsia="Calibri" w:hAnsi="Arial" w:cs="Times New Roman"/>
          <w:sz w:val="20"/>
          <w:szCs w:val="20"/>
        </w:rPr>
        <w:t xml:space="preserve"> SRIP</w:t>
      </w:r>
      <w:r w:rsidR="006178D4">
        <w:rPr>
          <w:rFonts w:ascii="Arial" w:eastAsia="Calibri" w:hAnsi="Arial" w:cs="Times New Roman"/>
          <w:sz w:val="20"/>
          <w:szCs w:val="20"/>
        </w:rPr>
        <w:t>-ov</w:t>
      </w:r>
      <w:r w:rsidRPr="0083085C">
        <w:rPr>
          <w:rFonts w:ascii="Arial" w:eastAsia="Calibri" w:hAnsi="Arial" w:cs="Times New Roman"/>
          <w:sz w:val="20"/>
          <w:szCs w:val="20"/>
        </w:rPr>
        <w:t xml:space="preserve"> (npr. trajnostna pridelava hrane, trajnostni turizem), ki so zavezani k izboljšanju različnih kazalnikov trajnosti skozi strategije in investicijske vzpodbude. Posamezni SRIP-i so identificirali področja sodelovanja z drugim SRIP-i in niz presečnih vsebin, kjer bi z združevanjem kapacitet hitreje našli rešitve: kadri, internacionalizacija, promocija, okolje, omogočitvene tehnologije</w:t>
      </w:r>
      <w:r w:rsidRPr="0083085C">
        <w:rPr>
          <w:rFonts w:ascii="Arial" w:eastAsia="Calibri" w:hAnsi="Arial" w:cs="Times New Roman"/>
          <w:sz w:val="20"/>
          <w:szCs w:val="20"/>
          <w:vertAlign w:val="superscript"/>
        </w:rPr>
        <w:footnoteReference w:id="69"/>
      </w:r>
      <w:r w:rsidRPr="0083085C">
        <w:rPr>
          <w:rFonts w:ascii="Arial" w:eastAsia="Calibri" w:hAnsi="Arial" w:cs="Times New Roman"/>
          <w:sz w:val="20"/>
          <w:szCs w:val="20"/>
        </w:rPr>
        <w:t>. Pomembna pa je tudi vzpostavitev sistemske podpore povezovanju</w:t>
      </w:r>
      <w:r w:rsidRPr="0083085C">
        <w:rPr>
          <w:rFonts w:ascii="Arial" w:eastAsia="Calibri" w:hAnsi="Arial" w:cs="Times New Roman"/>
          <w:sz w:val="20"/>
          <w:szCs w:val="20"/>
          <w:vertAlign w:val="superscript"/>
        </w:rPr>
        <w:footnoteReference w:id="70"/>
      </w:r>
      <w:r w:rsidR="0052626B" w:rsidRPr="0083085C">
        <w:rPr>
          <w:rFonts w:ascii="Arial" w:eastAsia="Calibri" w:hAnsi="Arial" w:cs="Times New Roman"/>
          <w:sz w:val="20"/>
          <w:szCs w:val="20"/>
        </w:rPr>
        <w:t>, kjer bodo že v fazi nastajanja vključeni tudi SRIP-i.</w:t>
      </w:r>
    </w:p>
    <w:p w14:paraId="247C9349" w14:textId="77777777" w:rsidR="00AF16FA" w:rsidRPr="0083085C" w:rsidRDefault="00AF16FA">
      <w:pPr>
        <w:rPr>
          <w:rFonts w:ascii="Arial" w:eastAsia="Calibri" w:hAnsi="Arial" w:cs="Times New Roman"/>
          <w:sz w:val="20"/>
          <w:szCs w:val="20"/>
        </w:rPr>
      </w:pPr>
      <w:r w:rsidRPr="0083085C">
        <w:rPr>
          <w:rFonts w:ascii="Arial" w:eastAsia="Calibri" w:hAnsi="Arial" w:cs="Times New Roman"/>
          <w:sz w:val="20"/>
          <w:szCs w:val="20"/>
        </w:rPr>
        <w:br w:type="page"/>
      </w:r>
    </w:p>
    <w:p w14:paraId="0B1408C5" w14:textId="10DA782B" w:rsidR="005870CF" w:rsidRPr="0083085C" w:rsidRDefault="00AF16FA" w:rsidP="005870CF">
      <w:r w:rsidRPr="0083085C">
        <w:rPr>
          <w:rFonts w:ascii="Arial" w:eastAsia="Times New Roman" w:hAnsi="Arial" w:cs="Arial"/>
          <w:noProof/>
          <w:sz w:val="20"/>
          <w:szCs w:val="20"/>
          <w:lang w:eastAsia="sl-SI"/>
        </w:rPr>
        <w:lastRenderedPageBreak/>
        <w:drawing>
          <wp:anchor distT="0" distB="0" distL="114300" distR="114300" simplePos="0" relativeHeight="251671552" behindDoc="1" locked="0" layoutInCell="1" allowOverlap="1" wp14:anchorId="2840BEAC" wp14:editId="56DF9709">
            <wp:simplePos x="0" y="0"/>
            <wp:positionH relativeFrom="margin">
              <wp:posOffset>0</wp:posOffset>
            </wp:positionH>
            <wp:positionV relativeFrom="paragraph">
              <wp:posOffset>0</wp:posOffset>
            </wp:positionV>
            <wp:extent cx="5970270" cy="714375"/>
            <wp:effectExtent l="0" t="0" r="0" b="9525"/>
            <wp:wrapNone/>
            <wp:docPr id="26" name="Slika 26"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B9498F" w14:textId="728EA827" w:rsidR="00E14EFD" w:rsidRPr="0083085C" w:rsidRDefault="00834041" w:rsidP="00C1564D">
      <w:pPr>
        <w:pStyle w:val="Naslov1"/>
        <w:ind w:left="357" w:hanging="357"/>
      </w:pPr>
      <w:bookmarkStart w:id="61" w:name="_Toc124517773"/>
      <w:r w:rsidRPr="0083085C">
        <w:t>Spremljanje in vrednotenje S5</w:t>
      </w:r>
      <w:bookmarkEnd w:id="61"/>
      <w:r w:rsidR="00E14EFD" w:rsidRPr="0083085C">
        <w:t xml:space="preserve"> </w:t>
      </w:r>
    </w:p>
    <w:p w14:paraId="0525E360" w14:textId="25C3B79E" w:rsidR="006C0EDB" w:rsidRPr="0083085C" w:rsidRDefault="006C0EDB" w:rsidP="006C0EDB">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Učinkovit sistem spremljanja in vrednotenja izvajanja S5 je ključen za opredelitev napredka in dosežkov pri doseganju ciljev in kazalnikov S5 ter za oceno uspešnosti, učinkovitosti in ustreznosti </w:t>
      </w:r>
      <w:r w:rsidR="0061214E">
        <w:rPr>
          <w:rFonts w:ascii="Arial" w:eastAsia="Times New Roman" w:hAnsi="Arial" w:cs="Arial"/>
          <w:sz w:val="20"/>
          <w:szCs w:val="20"/>
          <w:lang w:eastAsia="en-GB"/>
        </w:rPr>
        <w:t xml:space="preserve">njenega </w:t>
      </w:r>
      <w:r w:rsidRPr="0083085C">
        <w:rPr>
          <w:rFonts w:ascii="Arial" w:eastAsia="Times New Roman" w:hAnsi="Arial" w:cs="Arial"/>
          <w:sz w:val="20"/>
          <w:szCs w:val="20"/>
          <w:lang w:eastAsia="en-GB"/>
        </w:rPr>
        <w:t>izvajanja. Slovenija bo vzpostavljeni sistem na podlagi izkušenj in identificiranih vrzeli ustrezno nadgradila (eno takih je tudi zajem načinov in oblik povezovanja in sodelovanja med SRIP-i, predvsem pri povezovanju</w:t>
      </w:r>
      <w:r w:rsidR="00321931" w:rsidRPr="0083085C">
        <w:rPr>
          <w:rFonts w:ascii="Arial" w:eastAsia="Times New Roman" w:hAnsi="Arial" w:cs="Arial"/>
          <w:sz w:val="20"/>
          <w:szCs w:val="20"/>
          <w:lang w:eastAsia="en-GB"/>
        </w:rPr>
        <w:t xml:space="preserve"> vseh fokusnih področij </w:t>
      </w:r>
      <w:r w:rsidRPr="0083085C">
        <w:rPr>
          <w:rFonts w:ascii="Arial" w:eastAsia="Times New Roman" w:hAnsi="Arial" w:cs="Arial"/>
          <w:sz w:val="20"/>
          <w:szCs w:val="20"/>
          <w:lang w:eastAsia="en-GB"/>
        </w:rPr>
        <w:t>s HOM</w:t>
      </w:r>
      <w:r w:rsidR="00321931" w:rsidRPr="0083085C">
        <w:rPr>
          <w:rFonts w:ascii="Arial" w:eastAsia="Times New Roman" w:hAnsi="Arial" w:cs="Arial"/>
          <w:sz w:val="20"/>
          <w:szCs w:val="20"/>
          <w:lang w:eastAsia="en-GB"/>
        </w:rPr>
        <w:t xml:space="preserve"> in </w:t>
      </w:r>
      <w:r w:rsidR="0079078C" w:rsidRPr="0083085C">
        <w:rPr>
          <w:rFonts w:ascii="Arial" w:eastAsia="Times New Roman" w:hAnsi="Arial" w:cs="Arial"/>
          <w:sz w:val="20"/>
          <w:szCs w:val="20"/>
          <w:lang w:eastAsia="en-GB"/>
        </w:rPr>
        <w:t>KET</w:t>
      </w:r>
      <w:r w:rsidR="00321931" w:rsidRPr="0083085C">
        <w:rPr>
          <w:rFonts w:ascii="Arial" w:eastAsia="Times New Roman" w:hAnsi="Arial" w:cs="Arial"/>
          <w:sz w:val="20"/>
          <w:szCs w:val="20"/>
          <w:lang w:eastAsia="en-GB"/>
        </w:rPr>
        <w:t>s</w:t>
      </w:r>
      <w:r w:rsidRPr="0083085C">
        <w:rPr>
          <w:rFonts w:ascii="Arial" w:eastAsia="Times New Roman" w:hAnsi="Arial" w:cs="Arial"/>
          <w:sz w:val="20"/>
          <w:szCs w:val="20"/>
          <w:lang w:eastAsia="en-GB"/>
        </w:rPr>
        <w:t xml:space="preserve"> ter na skupnih področjih, vključno z razvojem znanj in spretnosti)</w:t>
      </w:r>
      <w:r w:rsidR="0052626B" w:rsidRPr="0083085C">
        <w:rPr>
          <w:rFonts w:ascii="Arial" w:eastAsia="Times New Roman" w:hAnsi="Arial" w:cs="Arial"/>
          <w:sz w:val="20"/>
          <w:szCs w:val="20"/>
          <w:lang w:eastAsia="en-GB"/>
        </w:rPr>
        <w:t xml:space="preserve"> in zagotovila kontinuiteto procesa tako v vsebinskem kot finančnem </w:t>
      </w:r>
      <w:r w:rsidR="0061214E">
        <w:rPr>
          <w:rFonts w:ascii="Arial" w:eastAsia="Times New Roman" w:hAnsi="Arial" w:cs="Arial"/>
          <w:sz w:val="20"/>
          <w:szCs w:val="20"/>
          <w:lang w:eastAsia="en-GB"/>
        </w:rPr>
        <w:t>smislu</w:t>
      </w:r>
      <w:r w:rsidR="0052626B" w:rsidRPr="0083085C">
        <w:rPr>
          <w:rFonts w:ascii="Arial" w:eastAsia="Times New Roman" w:hAnsi="Arial" w:cs="Arial"/>
          <w:sz w:val="20"/>
          <w:szCs w:val="20"/>
          <w:lang w:eastAsia="en-GB"/>
        </w:rPr>
        <w:t>.</w:t>
      </w:r>
    </w:p>
    <w:p w14:paraId="1990943F" w14:textId="0CAFC370" w:rsidR="006C0EDB" w:rsidRPr="0083085C" w:rsidRDefault="006C0EDB" w:rsidP="006C0EDB">
      <w:pPr>
        <w:spacing w:after="200" w:line="276" w:lineRule="auto"/>
        <w:jc w:val="both"/>
        <w:rPr>
          <w:rFonts w:ascii="Arial" w:eastAsia="Calibri" w:hAnsi="Arial" w:cs="Arial"/>
          <w:sz w:val="20"/>
        </w:rPr>
      </w:pPr>
      <w:r w:rsidRPr="0083085C">
        <w:rPr>
          <w:rFonts w:ascii="Arial" w:eastAsia="Calibri" w:hAnsi="Arial" w:cs="Arial"/>
          <w:sz w:val="20"/>
        </w:rPr>
        <w:t>Cilji S5 in kazalniki za spremljanje izhajajo iz ciljev SRS 2030, analitičnih podlag za pripravo oz</w:t>
      </w:r>
      <w:r w:rsidR="0061214E">
        <w:rPr>
          <w:rFonts w:ascii="Arial" w:eastAsia="Calibri" w:hAnsi="Arial" w:cs="Arial"/>
          <w:sz w:val="20"/>
        </w:rPr>
        <w:t>iroma</w:t>
      </w:r>
      <w:r w:rsidRPr="0083085C">
        <w:rPr>
          <w:rFonts w:ascii="Arial" w:eastAsia="Calibri" w:hAnsi="Arial" w:cs="Arial"/>
          <w:sz w:val="20"/>
        </w:rPr>
        <w:t xml:space="preserve"> nadgradnjo S5 in posvetovanj z deležniki v okviru procesa podjetniškega odkrivanja, še posebej s SRIP-i. Povezujejo se in sovpadajo tudi s cilji in kazalniki nekaterih drugih, relevantnih strateških dokumentov R</w:t>
      </w:r>
      <w:r w:rsidR="008A02CD" w:rsidRPr="0083085C">
        <w:rPr>
          <w:rFonts w:ascii="Arial" w:eastAsia="Calibri" w:hAnsi="Arial" w:cs="Arial"/>
          <w:sz w:val="20"/>
        </w:rPr>
        <w:t>S</w:t>
      </w:r>
      <w:r w:rsidRPr="0083085C">
        <w:rPr>
          <w:rFonts w:ascii="Arial" w:eastAsia="Calibri" w:hAnsi="Arial" w:cs="Arial"/>
          <w:sz w:val="20"/>
        </w:rPr>
        <w:t xml:space="preserve"> (npr. ZRISS 2030, SIS 2021-2030, Digitalne Slovenije 2030, NpUI, NEPN ipd.). </w:t>
      </w:r>
    </w:p>
    <w:p w14:paraId="5A93FB78" w14:textId="4DE94D65" w:rsidR="006C0EDB" w:rsidRPr="0083085C" w:rsidRDefault="006C0EDB" w:rsidP="006C0EDB">
      <w:pPr>
        <w:spacing w:after="200" w:line="276" w:lineRule="auto"/>
        <w:jc w:val="both"/>
        <w:rPr>
          <w:rFonts w:ascii="Arial" w:eastAsia="Calibri" w:hAnsi="Arial" w:cs="Arial"/>
          <w:sz w:val="20"/>
        </w:rPr>
      </w:pPr>
      <w:r w:rsidRPr="0083085C">
        <w:rPr>
          <w:rFonts w:ascii="Arial" w:eastAsia="Calibri" w:hAnsi="Arial" w:cs="Arial"/>
          <w:sz w:val="20"/>
        </w:rPr>
        <w:t>Sistem spremljanja in vrednotenja S5 temelji na t. i. teoriji sprememb in modelu rezultatske verige in tako vključuje strateški cilj (tj. na ravni celotne S5) in specifične cilje (tj. na ravni prednostnih področij S5), ki se bodo spremljali in vrednotili s kazalniki vložkov, aktivnosti, rezultatov, učinkov</w:t>
      </w:r>
      <w:r w:rsidRPr="0083085C">
        <w:rPr>
          <w:rFonts w:ascii="Arial" w:eastAsia="Calibri" w:hAnsi="Arial" w:cs="Arial"/>
          <w:sz w:val="20"/>
          <w:vertAlign w:val="superscript"/>
        </w:rPr>
        <w:footnoteReference w:id="71"/>
      </w:r>
      <w:r w:rsidRPr="0083085C">
        <w:rPr>
          <w:rFonts w:ascii="Arial" w:eastAsia="Calibri" w:hAnsi="Arial" w:cs="Arial"/>
          <w:sz w:val="20"/>
        </w:rPr>
        <w:t>. Spremljanje in vrednotenje S5 je osredotočeno na:</w:t>
      </w:r>
    </w:p>
    <w:p w14:paraId="7A23087A" w14:textId="77777777" w:rsidR="006C0EDB" w:rsidRPr="0083085C" w:rsidRDefault="006C0EDB"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bookmarkStart w:id="62" w:name="_Toc81507258"/>
      <w:r w:rsidRPr="0083085C">
        <w:rPr>
          <w:rFonts w:ascii="Arial" w:eastAsia="Times New Roman" w:hAnsi="Arial" w:cs="Arial"/>
          <w:color w:val="000000"/>
          <w:sz w:val="20"/>
          <w:szCs w:val="20"/>
        </w:rPr>
        <w:t>izvajanje svežnja ukrepov S5 (tj. celotnega sklopa ukrepov in posameznih ukrepov),</w:t>
      </w:r>
      <w:bookmarkEnd w:id="62"/>
    </w:p>
    <w:p w14:paraId="2D092104" w14:textId="0A4AEDE4" w:rsidR="006C0EDB" w:rsidRPr="0083085C" w:rsidRDefault="006C0EDB" w:rsidP="00747A34">
      <w:pPr>
        <w:numPr>
          <w:ilvl w:val="0"/>
          <w:numId w:val="18"/>
        </w:numPr>
        <w:tabs>
          <w:tab w:val="center" w:pos="4536"/>
        </w:tabs>
        <w:spacing w:after="200" w:line="276" w:lineRule="auto"/>
        <w:ind w:left="714" w:hanging="357"/>
        <w:contextualSpacing/>
        <w:jc w:val="both"/>
        <w:rPr>
          <w:rFonts w:ascii="Calibri" w:eastAsia="Times New Roman" w:hAnsi="Calibri" w:cs="Arial"/>
          <w:color w:val="000000"/>
          <w:sz w:val="20"/>
          <w:szCs w:val="20"/>
        </w:rPr>
      </w:pPr>
      <w:bookmarkStart w:id="63" w:name="_Toc81507259"/>
      <w:r w:rsidRPr="0083085C">
        <w:rPr>
          <w:rFonts w:ascii="Arial" w:eastAsia="Times New Roman" w:hAnsi="Arial" w:cs="Arial"/>
          <w:color w:val="000000"/>
          <w:sz w:val="20"/>
          <w:szCs w:val="20"/>
        </w:rPr>
        <w:t xml:space="preserve">procese v okviru (nadaljnjega) osredotočanja na </w:t>
      </w:r>
      <w:r w:rsidR="005A0651">
        <w:rPr>
          <w:rFonts w:ascii="Arial" w:eastAsia="Times New Roman" w:hAnsi="Arial" w:cs="Arial"/>
          <w:color w:val="000000"/>
          <w:sz w:val="20"/>
          <w:szCs w:val="20"/>
        </w:rPr>
        <w:t>10</w:t>
      </w:r>
      <w:r w:rsidR="005A0651" w:rsidRPr="0083085C">
        <w:rPr>
          <w:rFonts w:ascii="Arial" w:eastAsia="Times New Roman" w:hAnsi="Arial" w:cs="Arial"/>
          <w:color w:val="000000"/>
          <w:sz w:val="20"/>
          <w:szCs w:val="20"/>
        </w:rPr>
        <w:t xml:space="preserve"> </w:t>
      </w:r>
      <w:r w:rsidRPr="0083085C">
        <w:rPr>
          <w:rFonts w:ascii="Arial" w:eastAsia="Times New Roman" w:hAnsi="Arial" w:cs="Arial"/>
          <w:color w:val="000000"/>
          <w:sz w:val="20"/>
          <w:szCs w:val="20"/>
        </w:rPr>
        <w:t>prednostnih področjih S5 in njihovega upravljanja, še posebej na aktivnosti SRIP-ov.</w:t>
      </w:r>
      <w:bookmarkEnd w:id="63"/>
      <w:r w:rsidRPr="0083085C">
        <w:rPr>
          <w:rFonts w:ascii="Arial" w:eastAsia="Times New Roman" w:hAnsi="Arial" w:cs="Arial"/>
          <w:color w:val="000000"/>
          <w:sz w:val="20"/>
          <w:szCs w:val="20"/>
        </w:rPr>
        <w:t xml:space="preserve"> </w:t>
      </w:r>
    </w:p>
    <w:p w14:paraId="5244511F" w14:textId="72128A2D" w:rsidR="006C0EDB" w:rsidRPr="0083085C" w:rsidRDefault="006C0EDB" w:rsidP="00D50285">
      <w:pPr>
        <w:spacing w:before="400" w:after="200" w:line="276" w:lineRule="auto"/>
        <w:jc w:val="both"/>
        <w:rPr>
          <w:rFonts w:ascii="Arial" w:eastAsia="Calibri" w:hAnsi="Arial" w:cs="Arial"/>
          <w:sz w:val="20"/>
        </w:rPr>
      </w:pPr>
      <w:r w:rsidRPr="0083085C">
        <w:rPr>
          <w:rFonts w:ascii="Arial" w:eastAsia="Calibri" w:hAnsi="Arial" w:cs="Arial"/>
          <w:sz w:val="20"/>
        </w:rPr>
        <w:t>Spremljanje napredka in dosežkov pri izvajanju in upravljanju S5 sledi vzpostavljenem</w:t>
      </w:r>
      <w:r w:rsidR="009D52EC">
        <w:rPr>
          <w:rFonts w:ascii="Arial" w:eastAsia="Calibri" w:hAnsi="Arial" w:cs="Arial"/>
          <w:sz w:val="20"/>
        </w:rPr>
        <w:t>u</w:t>
      </w:r>
      <w:r w:rsidRPr="0083085C">
        <w:rPr>
          <w:rFonts w:ascii="Arial" w:eastAsia="Calibri" w:hAnsi="Arial" w:cs="Arial"/>
          <w:sz w:val="20"/>
        </w:rPr>
        <w:t xml:space="preserve"> sistemu spremljanja v okviru evropske kohezijske politike in ga nadgrajuje s poročanjem o vrednotenju izvajanja S5. </w:t>
      </w:r>
      <w:r w:rsidR="005B363A" w:rsidRPr="0083085C">
        <w:rPr>
          <w:rFonts w:ascii="Arial" w:eastAsia="Calibri" w:hAnsi="Arial" w:cs="Arial"/>
          <w:b/>
          <w:sz w:val="20"/>
        </w:rPr>
        <w:t xml:space="preserve">Prvo poročanje se </w:t>
      </w:r>
      <w:r w:rsidR="009D52EC">
        <w:rPr>
          <w:rFonts w:ascii="Arial" w:eastAsia="Calibri" w:hAnsi="Arial" w:cs="Arial"/>
          <w:b/>
          <w:sz w:val="20"/>
        </w:rPr>
        <w:t>pripravi</w:t>
      </w:r>
      <w:r w:rsidR="009D52EC" w:rsidRPr="0083085C">
        <w:rPr>
          <w:rFonts w:ascii="Arial" w:eastAsia="Calibri" w:hAnsi="Arial" w:cs="Arial"/>
          <w:b/>
          <w:sz w:val="20"/>
        </w:rPr>
        <w:t xml:space="preserve"> </w:t>
      </w:r>
      <w:r w:rsidR="005B363A" w:rsidRPr="0083085C">
        <w:rPr>
          <w:rFonts w:ascii="Arial" w:eastAsia="Calibri" w:hAnsi="Arial" w:cs="Arial"/>
          <w:b/>
          <w:sz w:val="20"/>
        </w:rPr>
        <w:t>ob novelaciji S5</w:t>
      </w:r>
      <w:r w:rsidR="00FC3916" w:rsidRPr="0083085C">
        <w:rPr>
          <w:rFonts w:ascii="Arial" w:eastAsia="Calibri" w:hAnsi="Arial" w:cs="Arial"/>
          <w:b/>
          <w:sz w:val="20"/>
        </w:rPr>
        <w:t>, predvidoma v zadnjem kvartalu leta 2023</w:t>
      </w:r>
      <w:r w:rsidR="00FC3916" w:rsidRPr="0083085C">
        <w:rPr>
          <w:rFonts w:ascii="Arial" w:eastAsia="Calibri" w:hAnsi="Arial" w:cs="Arial"/>
          <w:sz w:val="20"/>
        </w:rPr>
        <w:t xml:space="preserve"> po izvedbi načrtovanih institucionalnih sprememb v inovacijskem ekosistemu. </w:t>
      </w:r>
      <w:r w:rsidRPr="0083085C">
        <w:rPr>
          <w:rFonts w:ascii="Arial" w:eastAsia="Calibri" w:hAnsi="Arial" w:cs="Arial"/>
          <w:sz w:val="20"/>
        </w:rPr>
        <w:t xml:space="preserve">Spremljanje S5 poteka </w:t>
      </w:r>
      <w:r w:rsidR="009D52EC">
        <w:rPr>
          <w:rFonts w:ascii="Arial" w:eastAsia="Calibri" w:hAnsi="Arial" w:cs="Arial"/>
          <w:sz w:val="20"/>
        </w:rPr>
        <w:t>v okviru</w:t>
      </w:r>
      <w:r w:rsidR="009D52EC" w:rsidRPr="0083085C">
        <w:rPr>
          <w:rFonts w:ascii="Arial" w:eastAsia="Calibri" w:hAnsi="Arial" w:cs="Arial"/>
          <w:sz w:val="20"/>
        </w:rPr>
        <w:t xml:space="preserve"> </w:t>
      </w:r>
      <w:r w:rsidRPr="0083085C">
        <w:rPr>
          <w:rFonts w:ascii="Arial" w:eastAsia="Calibri" w:hAnsi="Arial" w:cs="Arial"/>
          <w:sz w:val="20"/>
        </w:rPr>
        <w:t>obdobnega nacionalnega poročanja in poročanja Evropski komisiji o izvajanju EKP ter poročanja v okviru (posebnih) poročil o vrednotenju izvajanja S5</w:t>
      </w:r>
      <w:r w:rsidR="003A7E03" w:rsidRPr="0083085C">
        <w:rPr>
          <w:rFonts w:ascii="Arial" w:eastAsia="Calibri" w:hAnsi="Arial" w:cs="Arial"/>
          <w:sz w:val="20"/>
        </w:rPr>
        <w:t>.</w:t>
      </w:r>
      <w:r w:rsidR="00FC3916" w:rsidRPr="0083085C">
        <w:rPr>
          <w:rFonts w:ascii="Arial" w:eastAsia="Calibri" w:hAnsi="Arial" w:cs="Arial"/>
          <w:sz w:val="20"/>
        </w:rPr>
        <w:t xml:space="preserve"> </w:t>
      </w:r>
      <w:r w:rsidR="003A7E03" w:rsidRPr="0083085C">
        <w:rPr>
          <w:rFonts w:ascii="Arial" w:eastAsia="Calibri" w:hAnsi="Arial" w:cs="Arial"/>
          <w:sz w:val="20"/>
        </w:rPr>
        <w:t xml:space="preserve">Frekventnost slednjih </w:t>
      </w:r>
      <w:r w:rsidR="00FC3916" w:rsidRPr="0083085C">
        <w:rPr>
          <w:rFonts w:ascii="Arial" w:eastAsia="Calibri" w:hAnsi="Arial" w:cs="Arial"/>
          <w:sz w:val="20"/>
        </w:rPr>
        <w:t>bo opredeljena v napovedani novelaciji S5</w:t>
      </w:r>
      <w:r w:rsidRPr="0083085C">
        <w:rPr>
          <w:rFonts w:ascii="Arial" w:eastAsia="Calibri" w:hAnsi="Arial" w:cs="Arial"/>
          <w:sz w:val="20"/>
        </w:rPr>
        <w:t xml:space="preserve">. </w:t>
      </w:r>
    </w:p>
    <w:p w14:paraId="21E8F4B8" w14:textId="05EE6101" w:rsidR="006C0EDB" w:rsidRPr="0083085C" w:rsidRDefault="006C0EDB" w:rsidP="006C0EDB">
      <w:pPr>
        <w:spacing w:after="200" w:line="276" w:lineRule="auto"/>
        <w:jc w:val="both"/>
        <w:rPr>
          <w:rFonts w:ascii="Arial" w:eastAsia="Calibri" w:hAnsi="Arial" w:cs="Arial"/>
          <w:sz w:val="20"/>
        </w:rPr>
      </w:pPr>
      <w:r w:rsidRPr="0083085C">
        <w:rPr>
          <w:rFonts w:ascii="Arial" w:eastAsia="Calibri" w:hAnsi="Arial" w:cs="Arial"/>
          <w:sz w:val="20"/>
        </w:rPr>
        <w:t xml:space="preserve">Vrednotenje uspešnosti, učinkovitosti in ustreznosti izvajanja S5 bo temeljilo na vmesnih in končnih vrednotenjih svežnja ukrepov in posameznih ukrepov. Vrednotenje S5 poteka </w:t>
      </w:r>
      <w:r w:rsidR="009D52EC">
        <w:rPr>
          <w:rFonts w:ascii="Arial" w:eastAsia="Calibri" w:hAnsi="Arial" w:cs="Arial"/>
          <w:sz w:val="20"/>
        </w:rPr>
        <w:t>v okviru</w:t>
      </w:r>
      <w:r w:rsidRPr="0083085C">
        <w:rPr>
          <w:rFonts w:ascii="Arial" w:eastAsia="Calibri" w:hAnsi="Arial" w:cs="Arial"/>
          <w:sz w:val="20"/>
        </w:rPr>
        <w:t>:</w:t>
      </w:r>
    </w:p>
    <w:p w14:paraId="01010440" w14:textId="77777777" w:rsidR="006C0EDB" w:rsidRPr="0083085C" w:rsidRDefault="006C0EDB"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vrednotenj nekaterih inovativnih, novih ali strateško pomembnih ukrepov, izvedenih v okviru evropske kohezijske politike;</w:t>
      </w:r>
    </w:p>
    <w:p w14:paraId="1F0CB0B7" w14:textId="4235D1AA" w:rsidR="006C0EDB" w:rsidRPr="0083085C" w:rsidRDefault="006C0EDB" w:rsidP="00747A34">
      <w:pPr>
        <w:numPr>
          <w:ilvl w:val="0"/>
          <w:numId w:val="18"/>
        </w:numPr>
        <w:tabs>
          <w:tab w:val="center" w:pos="4536"/>
        </w:tabs>
        <w:spacing w:after="200" w:line="276" w:lineRule="auto"/>
        <w:ind w:left="714" w:hanging="357"/>
        <w:contextualSpacing/>
        <w:jc w:val="both"/>
        <w:rPr>
          <w:rFonts w:ascii="Calibri" w:eastAsia="Times New Roman" w:hAnsi="Calibri" w:cs="Arial"/>
          <w:color w:val="000000"/>
          <w:sz w:val="20"/>
          <w:szCs w:val="20"/>
        </w:rPr>
      </w:pPr>
      <w:r w:rsidRPr="0083085C">
        <w:rPr>
          <w:rFonts w:ascii="Arial" w:eastAsia="Times New Roman" w:hAnsi="Arial" w:cs="Calibri"/>
          <w:color w:val="000000"/>
          <w:sz w:val="20"/>
          <w:szCs w:val="20"/>
        </w:rPr>
        <w:t xml:space="preserve">nadaljevanja angažmaja konzorcija zunanjih evalvatorjev, ki ga partnerski resorji (MGRT, MIZŠ, SVRK) skupaj z ARRS že od leta 2015 dalje financirajo </w:t>
      </w:r>
      <w:r w:rsidR="009D52EC">
        <w:rPr>
          <w:rFonts w:ascii="Arial" w:eastAsia="Times New Roman" w:hAnsi="Arial" w:cs="Calibri"/>
          <w:color w:val="000000"/>
          <w:sz w:val="20"/>
          <w:szCs w:val="20"/>
        </w:rPr>
        <w:t>v okviru</w:t>
      </w:r>
      <w:r w:rsidR="009D52EC" w:rsidRPr="0083085C">
        <w:rPr>
          <w:rFonts w:ascii="Arial" w:eastAsia="Times New Roman" w:hAnsi="Arial" w:cs="Calibri"/>
          <w:color w:val="000000"/>
          <w:sz w:val="20"/>
          <w:szCs w:val="20"/>
        </w:rPr>
        <w:t xml:space="preserve"> </w:t>
      </w:r>
      <w:r w:rsidRPr="0083085C">
        <w:rPr>
          <w:rFonts w:ascii="Arial" w:eastAsia="Times New Roman" w:hAnsi="Arial" w:cs="Arial"/>
          <w:color w:val="000000"/>
          <w:sz w:val="20"/>
          <w:szCs w:val="20"/>
        </w:rPr>
        <w:t xml:space="preserve">instrumenta Ciljni raziskovalni program (CRP). </w:t>
      </w:r>
      <w:r w:rsidR="009D52EC">
        <w:rPr>
          <w:rFonts w:ascii="Arial" w:eastAsia="Times New Roman" w:hAnsi="Arial" w:cs="Arial"/>
          <w:color w:val="000000"/>
          <w:sz w:val="20"/>
          <w:szCs w:val="20"/>
        </w:rPr>
        <w:t>K</w:t>
      </w:r>
      <w:r w:rsidRPr="0083085C">
        <w:rPr>
          <w:rFonts w:ascii="Arial" w:eastAsia="Times New Roman" w:hAnsi="Arial" w:cs="Arial"/>
          <w:color w:val="000000"/>
          <w:sz w:val="20"/>
          <w:szCs w:val="20"/>
        </w:rPr>
        <w:t>ončno vrednotenje delovanja SRIP-ov v obdobju 2017</w:t>
      </w:r>
      <w:r w:rsidR="009D52EC">
        <w:rPr>
          <w:rFonts w:ascii="Arial" w:eastAsia="Times New Roman" w:hAnsi="Arial" w:cs="Arial"/>
          <w:color w:val="000000"/>
          <w:sz w:val="20"/>
          <w:szCs w:val="20"/>
        </w:rPr>
        <w:t>–</w:t>
      </w:r>
      <w:r w:rsidRPr="0083085C">
        <w:rPr>
          <w:rFonts w:ascii="Arial" w:eastAsia="Times New Roman" w:hAnsi="Arial" w:cs="Arial"/>
          <w:color w:val="000000"/>
          <w:sz w:val="20"/>
          <w:szCs w:val="20"/>
        </w:rPr>
        <w:t>2022</w:t>
      </w:r>
      <w:r w:rsidR="00797FF0" w:rsidRPr="0083085C">
        <w:rPr>
          <w:rFonts w:ascii="Arial" w:eastAsia="Times New Roman" w:hAnsi="Arial" w:cs="Arial"/>
          <w:color w:val="000000"/>
          <w:sz w:val="20"/>
          <w:szCs w:val="20"/>
        </w:rPr>
        <w:t xml:space="preserve"> (Bučar M. (ur.), 2022)</w:t>
      </w:r>
      <w:r w:rsidRPr="0083085C">
        <w:rPr>
          <w:rFonts w:ascii="Arial" w:eastAsia="Times New Roman" w:hAnsi="Arial" w:cs="Arial"/>
          <w:color w:val="000000"/>
          <w:sz w:val="20"/>
          <w:szCs w:val="20"/>
        </w:rPr>
        <w:t>vključ</w:t>
      </w:r>
      <w:r w:rsidR="00B04D2B" w:rsidRPr="0083085C">
        <w:rPr>
          <w:rFonts w:ascii="Arial" w:eastAsia="Times New Roman" w:hAnsi="Arial" w:cs="Arial"/>
          <w:color w:val="000000"/>
          <w:sz w:val="20"/>
          <w:szCs w:val="20"/>
        </w:rPr>
        <w:t>uje</w:t>
      </w:r>
      <w:r w:rsidRPr="0083085C">
        <w:rPr>
          <w:rFonts w:ascii="Arial" w:eastAsia="Times New Roman" w:hAnsi="Arial" w:cs="Arial"/>
          <w:color w:val="000000"/>
          <w:sz w:val="20"/>
          <w:szCs w:val="20"/>
        </w:rPr>
        <w:t xml:space="preserve"> tudi predloge za izboljšanje njihovega delovanja v prihodnosti</w:t>
      </w:r>
      <w:r w:rsidR="001B25FC" w:rsidRPr="0083085C">
        <w:rPr>
          <w:rFonts w:ascii="Arial" w:eastAsia="Times New Roman" w:hAnsi="Arial" w:cs="Arial"/>
          <w:color w:val="000000"/>
          <w:sz w:val="20"/>
          <w:szCs w:val="20"/>
        </w:rPr>
        <w:t>.</w:t>
      </w:r>
      <w:r w:rsidRPr="0083085C">
        <w:rPr>
          <w:rFonts w:ascii="Arial" w:eastAsia="Times New Roman" w:hAnsi="Arial" w:cs="Arial"/>
          <w:color w:val="000000"/>
          <w:sz w:val="20"/>
          <w:szCs w:val="20"/>
        </w:rPr>
        <w:t xml:space="preserve"> </w:t>
      </w:r>
      <w:r w:rsidR="00A43A7E" w:rsidRPr="0083085C">
        <w:rPr>
          <w:rFonts w:ascii="Arial" w:eastAsia="Times New Roman" w:hAnsi="Arial" w:cs="Arial"/>
          <w:color w:val="000000"/>
          <w:sz w:val="20"/>
          <w:szCs w:val="20"/>
        </w:rPr>
        <w:t>Opravljena bo konsolidacija kazalnikov OP</w:t>
      </w:r>
      <w:r w:rsidR="009D52EC">
        <w:rPr>
          <w:rFonts w:ascii="Arial" w:eastAsia="Times New Roman" w:hAnsi="Arial" w:cs="Arial"/>
          <w:color w:val="000000"/>
          <w:sz w:val="20"/>
          <w:szCs w:val="20"/>
        </w:rPr>
        <w:t>,</w:t>
      </w:r>
      <w:r w:rsidR="00A43A7E" w:rsidRPr="0083085C">
        <w:rPr>
          <w:rFonts w:ascii="Arial" w:eastAsia="Times New Roman" w:hAnsi="Arial" w:cs="Arial"/>
          <w:color w:val="000000"/>
          <w:sz w:val="20"/>
          <w:szCs w:val="20"/>
        </w:rPr>
        <w:t xml:space="preserve"> povezanih </w:t>
      </w:r>
      <w:r w:rsidR="009D52EC">
        <w:rPr>
          <w:rFonts w:ascii="Arial" w:eastAsia="Times New Roman" w:hAnsi="Arial" w:cs="Arial"/>
          <w:color w:val="000000"/>
          <w:sz w:val="20"/>
          <w:szCs w:val="20"/>
        </w:rPr>
        <w:t>z</w:t>
      </w:r>
      <w:r w:rsidR="00A43A7E" w:rsidRPr="0083085C">
        <w:rPr>
          <w:rFonts w:ascii="Arial" w:eastAsia="Times New Roman" w:hAnsi="Arial" w:cs="Arial"/>
          <w:color w:val="000000"/>
          <w:sz w:val="20"/>
          <w:szCs w:val="20"/>
        </w:rPr>
        <w:t xml:space="preserve"> S4, RIS, SIS in akcijskih načrtov SRIP-ov in analiza, strukturiranje ter integracija podatkovnih tokov, upoštevajoč končno vrednotenje SRIP-ov. </w:t>
      </w:r>
      <w:r w:rsidR="001B25FC" w:rsidRPr="0083085C">
        <w:rPr>
          <w:rFonts w:ascii="Arial" w:eastAsia="Times New Roman" w:hAnsi="Arial" w:cs="Arial"/>
          <w:color w:val="000000"/>
          <w:sz w:val="20"/>
          <w:szCs w:val="20"/>
        </w:rPr>
        <w:t>I</w:t>
      </w:r>
      <w:r w:rsidRPr="0083085C">
        <w:rPr>
          <w:rFonts w:ascii="Arial" w:eastAsia="Times New Roman" w:hAnsi="Arial" w:cs="Arial"/>
          <w:color w:val="000000"/>
          <w:sz w:val="20"/>
          <w:szCs w:val="20"/>
        </w:rPr>
        <w:t xml:space="preserve">zvedena bo presoja učinkovitosti in uspešnosti ukrepov, ki so se izvajali v okviru PO1, PO3 in PO10 </w:t>
      </w:r>
      <w:r w:rsidR="00B04D2B" w:rsidRPr="0083085C">
        <w:rPr>
          <w:rFonts w:ascii="Arial" w:eastAsia="Times New Roman" w:hAnsi="Arial" w:cs="Arial"/>
          <w:color w:val="000000"/>
          <w:sz w:val="20"/>
          <w:szCs w:val="20"/>
        </w:rPr>
        <w:t xml:space="preserve">iz </w:t>
      </w:r>
      <w:r w:rsidRPr="0083085C">
        <w:rPr>
          <w:rFonts w:ascii="Arial" w:eastAsia="Times New Roman" w:hAnsi="Arial" w:cs="Arial"/>
          <w:color w:val="000000"/>
          <w:sz w:val="20"/>
          <w:szCs w:val="20"/>
        </w:rPr>
        <w:t xml:space="preserve">OP </w:t>
      </w:r>
      <w:r w:rsidRPr="0083085C">
        <w:rPr>
          <w:rFonts w:ascii="Arial" w:eastAsia="Times New Roman" w:hAnsi="Arial" w:cs="Arial"/>
          <w:color w:val="000000"/>
          <w:sz w:val="20"/>
          <w:szCs w:val="20"/>
        </w:rPr>
        <w:lastRenderedPageBreak/>
        <w:t>EKP 2014</w:t>
      </w:r>
      <w:r w:rsidR="009D52EC">
        <w:rPr>
          <w:rFonts w:ascii="Arial" w:eastAsia="Times New Roman" w:hAnsi="Arial" w:cs="Arial"/>
          <w:color w:val="000000"/>
          <w:sz w:val="20"/>
          <w:szCs w:val="20"/>
        </w:rPr>
        <w:t>–</w:t>
      </w:r>
      <w:r w:rsidRPr="0083085C">
        <w:rPr>
          <w:rFonts w:ascii="Arial" w:eastAsia="Times New Roman" w:hAnsi="Arial" w:cs="Arial"/>
          <w:color w:val="000000"/>
          <w:sz w:val="20"/>
          <w:szCs w:val="20"/>
        </w:rPr>
        <w:t>2020</w:t>
      </w:r>
      <w:r w:rsidR="009D52EC">
        <w:rPr>
          <w:rFonts w:ascii="Arial" w:eastAsia="Times New Roman" w:hAnsi="Arial" w:cs="Arial"/>
          <w:color w:val="000000"/>
          <w:sz w:val="20"/>
          <w:szCs w:val="20"/>
        </w:rPr>
        <w:t>.</w:t>
      </w:r>
      <w:r w:rsidRPr="0083085C">
        <w:rPr>
          <w:rFonts w:ascii="Arial" w:eastAsia="Times New Roman" w:hAnsi="Arial" w:cs="Arial"/>
          <w:color w:val="000000"/>
          <w:sz w:val="20"/>
          <w:szCs w:val="20"/>
        </w:rPr>
        <w:t xml:space="preserve"> </w:t>
      </w:r>
      <w:r w:rsidR="009D52EC">
        <w:rPr>
          <w:rFonts w:ascii="Arial" w:eastAsia="Times New Roman" w:hAnsi="Arial" w:cs="Arial"/>
          <w:color w:val="000000"/>
          <w:sz w:val="20"/>
          <w:szCs w:val="20"/>
        </w:rPr>
        <w:t>P</w:t>
      </w:r>
      <w:r w:rsidRPr="0083085C">
        <w:rPr>
          <w:rFonts w:ascii="Arial" w:eastAsia="Times New Roman" w:hAnsi="Arial" w:cs="Arial"/>
          <w:color w:val="000000"/>
          <w:sz w:val="20"/>
          <w:szCs w:val="20"/>
        </w:rPr>
        <w:t>ripravljena bo metodologija za spremljanje svežnja ukrepov v okviru CP1 Programa za izvajanje kohezijske politike v obdobju 2021</w:t>
      </w:r>
      <w:r w:rsidR="009D52EC">
        <w:rPr>
          <w:rFonts w:ascii="Arial" w:eastAsia="Times New Roman" w:hAnsi="Arial" w:cs="Arial"/>
          <w:color w:val="000000"/>
          <w:sz w:val="20"/>
          <w:szCs w:val="20"/>
        </w:rPr>
        <w:t>–</w:t>
      </w:r>
      <w:r w:rsidRPr="0083085C">
        <w:rPr>
          <w:rFonts w:ascii="Arial" w:eastAsia="Times New Roman" w:hAnsi="Arial" w:cs="Arial"/>
          <w:color w:val="000000"/>
          <w:sz w:val="20"/>
          <w:szCs w:val="20"/>
        </w:rPr>
        <w:t>2027.</w:t>
      </w:r>
      <w:r w:rsidR="00A43A7E" w:rsidRPr="0083085C">
        <w:rPr>
          <w:rFonts w:ascii="Arial" w:eastAsia="Times New Roman" w:hAnsi="Arial" w:cs="Arial"/>
          <w:color w:val="000000"/>
          <w:sz w:val="20"/>
          <w:szCs w:val="20"/>
        </w:rPr>
        <w:t xml:space="preserve"> </w:t>
      </w:r>
    </w:p>
    <w:p w14:paraId="44E42F6D" w14:textId="77777777" w:rsidR="006C0EDB" w:rsidRPr="0083085C" w:rsidRDefault="006C0EDB" w:rsidP="006C0EDB">
      <w:pPr>
        <w:spacing w:after="200" w:line="276" w:lineRule="auto"/>
        <w:jc w:val="both"/>
        <w:rPr>
          <w:rFonts w:ascii="Arial" w:eastAsia="Calibri" w:hAnsi="Arial" w:cs="Arial"/>
          <w:sz w:val="20"/>
        </w:rPr>
      </w:pPr>
      <w:r w:rsidRPr="0083085C">
        <w:rPr>
          <w:rFonts w:ascii="Arial" w:eastAsia="Calibri" w:hAnsi="Arial" w:cs="Arial"/>
          <w:sz w:val="20"/>
        </w:rPr>
        <w:t>Kazalniki za spremljanje ciljev S5, ki so navedeni v podpornem dokumentu, bodo dopolnjeni</w:t>
      </w:r>
      <w:r w:rsidRPr="0083085C">
        <w:rPr>
          <w:rFonts w:ascii="Arial" w:eastAsia="Calibri" w:hAnsi="Arial" w:cs="Arial"/>
          <w:sz w:val="20"/>
          <w:vertAlign w:val="superscript"/>
        </w:rPr>
        <w:footnoteReference w:id="72"/>
      </w:r>
      <w:r w:rsidRPr="0083085C">
        <w:rPr>
          <w:rFonts w:ascii="Arial" w:eastAsia="Calibri" w:hAnsi="Arial" w:cs="Arial"/>
          <w:sz w:val="20"/>
        </w:rPr>
        <w:t xml:space="preserve"> glede na pripravljeno metodologijo za spremljanje celotnega svežnja ukrepov v okviru CP1.</w:t>
      </w:r>
    </w:p>
    <w:p w14:paraId="00FC50DD" w14:textId="495230BF" w:rsidR="006C0EDB" w:rsidRPr="0083085C" w:rsidRDefault="006C0EDB" w:rsidP="006C0EDB">
      <w:pPr>
        <w:spacing w:after="200" w:line="276" w:lineRule="auto"/>
        <w:jc w:val="both"/>
        <w:rPr>
          <w:rFonts w:ascii="Arial" w:eastAsia="Calibri" w:hAnsi="Arial" w:cs="Arial"/>
          <w:sz w:val="20"/>
        </w:rPr>
      </w:pPr>
      <w:r w:rsidRPr="0083085C">
        <w:rPr>
          <w:rFonts w:ascii="Arial" w:eastAsia="Calibri" w:hAnsi="Arial" w:cs="Arial"/>
          <w:sz w:val="20"/>
        </w:rPr>
        <w:t>Spremljanje in vrednotenje S5 vključuje različna orodja za pridobivanje podatkov</w:t>
      </w:r>
      <w:r w:rsidR="00B46831">
        <w:rPr>
          <w:rFonts w:ascii="Arial" w:eastAsia="Calibri" w:hAnsi="Arial" w:cs="Arial"/>
          <w:sz w:val="20"/>
        </w:rPr>
        <w:t>,</w:t>
      </w:r>
      <w:r w:rsidRPr="0083085C">
        <w:rPr>
          <w:rFonts w:ascii="Arial" w:eastAsia="Calibri" w:hAnsi="Arial" w:cs="Arial"/>
          <w:sz w:val="20"/>
        </w:rPr>
        <w:t xml:space="preserve"> opredeljenih kazalnikih S5, in sicer informacijski sistem e-MA, javno dostopne baze podatkov (SURS, AJPES, Eurostat ipd.), baze podatkov oz</w:t>
      </w:r>
      <w:r w:rsidR="00B46831">
        <w:rPr>
          <w:rFonts w:ascii="Arial" w:eastAsia="Calibri" w:hAnsi="Arial" w:cs="Arial"/>
          <w:sz w:val="20"/>
        </w:rPr>
        <w:t>iroma</w:t>
      </w:r>
      <w:r w:rsidRPr="0083085C">
        <w:rPr>
          <w:rFonts w:ascii="Arial" w:eastAsia="Calibri" w:hAnsi="Arial" w:cs="Arial"/>
          <w:sz w:val="20"/>
        </w:rPr>
        <w:t xml:space="preserve"> evidence državnih in javnih organov, baze podatkov oz</w:t>
      </w:r>
      <w:r w:rsidR="00B46831">
        <w:rPr>
          <w:rFonts w:ascii="Arial" w:eastAsia="Calibri" w:hAnsi="Arial" w:cs="Arial"/>
          <w:sz w:val="20"/>
        </w:rPr>
        <w:t>iroma</w:t>
      </w:r>
      <w:r w:rsidRPr="0083085C">
        <w:rPr>
          <w:rFonts w:ascii="Arial" w:eastAsia="Calibri" w:hAnsi="Arial" w:cs="Arial"/>
          <w:sz w:val="20"/>
        </w:rPr>
        <w:t xml:space="preserve"> evidence deležnikov, ki so del upravljavskega sistema S5 (tj. SRIP-ov)</w:t>
      </w:r>
      <w:r w:rsidR="00B46831">
        <w:rPr>
          <w:rFonts w:ascii="Arial" w:eastAsia="Calibri" w:hAnsi="Arial" w:cs="Arial"/>
          <w:sz w:val="20"/>
        </w:rPr>
        <w:t>,</w:t>
      </w:r>
      <w:r w:rsidRPr="0083085C">
        <w:rPr>
          <w:rFonts w:ascii="Arial" w:eastAsia="Calibri" w:hAnsi="Arial" w:cs="Arial"/>
          <w:sz w:val="20"/>
        </w:rPr>
        <w:t xml:space="preserve"> in podatki, pridobljeni s strani zunanjih izvajalcev</w:t>
      </w:r>
      <w:r w:rsidR="00B46831">
        <w:rPr>
          <w:rFonts w:ascii="Arial" w:eastAsia="Calibri" w:hAnsi="Arial" w:cs="Arial"/>
          <w:sz w:val="20"/>
        </w:rPr>
        <w:t>, tj.</w:t>
      </w:r>
      <w:r w:rsidRPr="0083085C">
        <w:rPr>
          <w:rFonts w:ascii="Arial" w:eastAsia="Calibri" w:hAnsi="Arial" w:cs="Arial"/>
          <w:sz w:val="20"/>
        </w:rPr>
        <w:t xml:space="preserve"> evalvatorjev, kar vključuje zajem kvalitativnih podatkov.</w:t>
      </w:r>
    </w:p>
    <w:p w14:paraId="6AB6EB6D" w14:textId="0664ACA6" w:rsidR="006C0EDB" w:rsidRPr="0083085C" w:rsidRDefault="006C0EDB" w:rsidP="006C0EDB">
      <w:pPr>
        <w:spacing w:after="200" w:line="276" w:lineRule="auto"/>
        <w:jc w:val="both"/>
        <w:rPr>
          <w:rFonts w:ascii="Arial" w:eastAsia="Calibri" w:hAnsi="Arial" w:cs="Arial"/>
          <w:sz w:val="20"/>
        </w:rPr>
      </w:pPr>
      <w:r w:rsidRPr="0083085C">
        <w:rPr>
          <w:rFonts w:ascii="Arial" w:eastAsia="Calibri" w:hAnsi="Arial" w:cs="Arial"/>
          <w:sz w:val="20"/>
        </w:rPr>
        <w:t xml:space="preserve">Upravljanje sistema spremljanja in vrednotenja S5 </w:t>
      </w:r>
      <w:r w:rsidR="00B46831">
        <w:rPr>
          <w:rFonts w:ascii="Arial" w:eastAsia="Calibri" w:hAnsi="Arial" w:cs="Arial"/>
          <w:sz w:val="20"/>
        </w:rPr>
        <w:t>poteka</w:t>
      </w:r>
      <w:r w:rsidR="00B46831" w:rsidRPr="0083085C">
        <w:rPr>
          <w:rFonts w:ascii="Arial" w:eastAsia="Calibri" w:hAnsi="Arial" w:cs="Arial"/>
          <w:sz w:val="20"/>
        </w:rPr>
        <w:t xml:space="preserve"> </w:t>
      </w:r>
      <w:r w:rsidR="00B46831">
        <w:rPr>
          <w:rFonts w:ascii="Arial" w:eastAsia="Calibri" w:hAnsi="Arial" w:cs="Arial"/>
          <w:sz w:val="20"/>
        </w:rPr>
        <w:t>na</w:t>
      </w:r>
      <w:r w:rsidRPr="0083085C">
        <w:rPr>
          <w:rFonts w:ascii="Arial" w:eastAsia="Calibri" w:hAnsi="Arial" w:cs="Arial"/>
          <w:sz w:val="20"/>
        </w:rPr>
        <w:t xml:space="preserve"> državn</w:t>
      </w:r>
      <w:r w:rsidR="00B46831">
        <w:rPr>
          <w:rFonts w:ascii="Arial" w:eastAsia="Calibri" w:hAnsi="Arial" w:cs="Arial"/>
          <w:sz w:val="20"/>
        </w:rPr>
        <w:t>i</w:t>
      </w:r>
      <w:r w:rsidRPr="0083085C">
        <w:rPr>
          <w:rFonts w:ascii="Arial" w:eastAsia="Calibri" w:hAnsi="Arial" w:cs="Arial"/>
          <w:sz w:val="20"/>
        </w:rPr>
        <w:t xml:space="preserve"> ter deležnišk</w:t>
      </w:r>
      <w:r w:rsidR="00B46831">
        <w:rPr>
          <w:rFonts w:ascii="Arial" w:eastAsia="Calibri" w:hAnsi="Arial" w:cs="Arial"/>
          <w:sz w:val="20"/>
        </w:rPr>
        <w:t>i</w:t>
      </w:r>
      <w:r w:rsidRPr="0083085C">
        <w:rPr>
          <w:rFonts w:ascii="Arial" w:eastAsia="Calibri" w:hAnsi="Arial" w:cs="Arial"/>
          <w:sz w:val="20"/>
        </w:rPr>
        <w:t xml:space="preserve"> ravni: </w:t>
      </w:r>
    </w:p>
    <w:p w14:paraId="067296D5" w14:textId="77777777" w:rsidR="006C0EDB" w:rsidRPr="0083085C" w:rsidRDefault="006C0EDB" w:rsidP="006C0EDB">
      <w:pPr>
        <w:spacing w:after="200" w:line="276" w:lineRule="auto"/>
        <w:jc w:val="both"/>
        <w:rPr>
          <w:rFonts w:ascii="Arial" w:eastAsia="Calibri" w:hAnsi="Arial" w:cs="Arial"/>
          <w:sz w:val="20"/>
        </w:rPr>
      </w:pPr>
      <w:r w:rsidRPr="0083085C">
        <w:rPr>
          <w:rFonts w:ascii="Arial" w:eastAsia="Calibri" w:hAnsi="Arial" w:cs="Arial"/>
          <w:sz w:val="20"/>
        </w:rPr>
        <w:t xml:space="preserve">Državna raven izvaja naloge spremljanja S5 ter naroča, usmerja in seznanja zainteresirano javnost z vrednotenji, izvedenimi s strani zunanjih izvajalcev: </w:t>
      </w:r>
    </w:p>
    <w:p w14:paraId="75112D56" w14:textId="06B36834" w:rsidR="006C0EDB" w:rsidRPr="0083085C" w:rsidRDefault="006C0EDB"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 xml:space="preserve">Redno, obdobno spremljanje: Urad za kohezijsko politiko na </w:t>
      </w:r>
      <w:r w:rsidR="00880668" w:rsidRPr="00D06742">
        <w:rPr>
          <w:rFonts w:ascii="Arial" w:eastAsia="Times New Roman" w:hAnsi="Arial" w:cs="Arial"/>
          <w:color w:val="000000"/>
          <w:sz w:val="20"/>
          <w:szCs w:val="20"/>
        </w:rPr>
        <w:t>ministrstvu, pristojnem za kohezijsko politiko</w:t>
      </w:r>
      <w:r w:rsidR="002F52DB">
        <w:rPr>
          <w:rFonts w:ascii="Arial" w:eastAsia="Times New Roman" w:hAnsi="Arial" w:cs="Arial"/>
          <w:color w:val="000000"/>
          <w:sz w:val="20"/>
          <w:szCs w:val="20"/>
        </w:rPr>
        <w:t>,</w:t>
      </w:r>
      <w:r w:rsidRPr="0083085C">
        <w:rPr>
          <w:rFonts w:ascii="Arial" w:eastAsia="Times New Roman" w:hAnsi="Arial" w:cs="Arial"/>
          <w:color w:val="000000"/>
          <w:sz w:val="20"/>
          <w:szCs w:val="20"/>
        </w:rPr>
        <w:t xml:space="preserve"> pripravlja poročila o izvajanju evropske kohezijske politike, ki vključujejo tudi vsebine, relevantne z</w:t>
      </w:r>
      <w:r w:rsidR="002F52DB">
        <w:rPr>
          <w:rFonts w:ascii="Arial" w:eastAsia="Times New Roman" w:hAnsi="Arial" w:cs="Arial"/>
          <w:color w:val="000000"/>
          <w:sz w:val="20"/>
          <w:szCs w:val="20"/>
        </w:rPr>
        <w:t>a</w:t>
      </w:r>
      <w:r w:rsidRPr="0083085C">
        <w:rPr>
          <w:rFonts w:ascii="Arial" w:eastAsia="Times New Roman" w:hAnsi="Arial" w:cs="Arial"/>
          <w:color w:val="000000"/>
          <w:sz w:val="20"/>
          <w:szCs w:val="20"/>
        </w:rPr>
        <w:t xml:space="preserve"> spremljanj</w:t>
      </w:r>
      <w:r w:rsidR="002F52DB">
        <w:rPr>
          <w:rFonts w:ascii="Arial" w:eastAsia="Times New Roman" w:hAnsi="Arial" w:cs="Arial"/>
          <w:color w:val="000000"/>
          <w:sz w:val="20"/>
          <w:szCs w:val="20"/>
        </w:rPr>
        <w:t>e</w:t>
      </w:r>
      <w:r w:rsidRPr="0083085C">
        <w:rPr>
          <w:rFonts w:ascii="Arial" w:eastAsia="Times New Roman" w:hAnsi="Arial" w:cs="Arial"/>
          <w:color w:val="000000"/>
          <w:sz w:val="20"/>
          <w:szCs w:val="20"/>
        </w:rPr>
        <w:t xml:space="preserve"> in vrednotenj</w:t>
      </w:r>
      <w:r w:rsidR="002F52DB">
        <w:rPr>
          <w:rFonts w:ascii="Arial" w:eastAsia="Times New Roman" w:hAnsi="Arial" w:cs="Arial"/>
          <w:color w:val="000000"/>
          <w:sz w:val="20"/>
          <w:szCs w:val="20"/>
        </w:rPr>
        <w:t>e</w:t>
      </w:r>
      <w:r w:rsidRPr="0083085C">
        <w:rPr>
          <w:rFonts w:ascii="Arial" w:eastAsia="Times New Roman" w:hAnsi="Arial" w:cs="Arial"/>
          <w:color w:val="000000"/>
          <w:sz w:val="20"/>
          <w:szCs w:val="20"/>
        </w:rPr>
        <w:t xml:space="preserve"> izvajanja S5:</w:t>
      </w:r>
    </w:p>
    <w:p w14:paraId="2F0532C8" w14:textId="77777777" w:rsidR="006C0EDB" w:rsidRPr="0083085C" w:rsidRDefault="006C0EDB" w:rsidP="00747A34">
      <w:pPr>
        <w:numPr>
          <w:ilvl w:val="1"/>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nacionalno poročanje o izvajanju kohezijske politike, ki je namenjeno predvsem spremljanju napredka porabe sredstev evropske kohezijske politike za celoten CP1 in del CP6;</w:t>
      </w:r>
    </w:p>
    <w:p w14:paraId="7579E3EA" w14:textId="1B4199EB" w:rsidR="006C0EDB" w:rsidRPr="0083085C" w:rsidRDefault="006C0EDB" w:rsidP="00747A34">
      <w:pPr>
        <w:numPr>
          <w:ilvl w:val="1"/>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letno poročanje EK</w:t>
      </w:r>
      <w:r w:rsidRPr="0083085C">
        <w:rPr>
          <w:rFonts w:ascii="Arial" w:eastAsia="Times New Roman" w:hAnsi="Arial" w:cs="Arial"/>
          <w:color w:val="000000"/>
          <w:sz w:val="20"/>
          <w:szCs w:val="20"/>
          <w:vertAlign w:val="superscript"/>
        </w:rPr>
        <w:footnoteReference w:id="73"/>
      </w:r>
      <w:r w:rsidRPr="0083085C">
        <w:rPr>
          <w:rFonts w:ascii="Arial" w:eastAsia="Times New Roman" w:hAnsi="Arial" w:cs="Arial"/>
          <w:color w:val="000000"/>
          <w:sz w:val="20"/>
          <w:szCs w:val="20"/>
        </w:rPr>
        <w:t xml:space="preserve"> o izvajanju kohezijske politike, ki je bolj kvalitativno in dopolnjeno</w:t>
      </w:r>
      <w:r w:rsidR="002F52DB">
        <w:rPr>
          <w:rFonts w:ascii="Arial" w:eastAsia="Times New Roman" w:hAnsi="Arial" w:cs="Arial"/>
          <w:color w:val="000000"/>
          <w:sz w:val="20"/>
          <w:szCs w:val="20"/>
        </w:rPr>
        <w:t xml:space="preserve">, vključno </w:t>
      </w:r>
      <w:r w:rsidRPr="0083085C">
        <w:rPr>
          <w:rFonts w:ascii="Arial" w:eastAsia="Times New Roman" w:hAnsi="Arial" w:cs="Arial"/>
          <w:color w:val="000000"/>
          <w:sz w:val="20"/>
          <w:szCs w:val="20"/>
        </w:rPr>
        <w:t>s kratkim opisom ukrepov, izvedenih v okviru CP1 in dela CP6, opredelitvijo napredka izvajanja ukrepov po kazalnikih učinka in kazalnikih rezultata in kratkim opisom načrta in izvedbe vrednotenj posameznih ukrepov v okviru CP1 in del CP6;</w:t>
      </w:r>
    </w:p>
    <w:p w14:paraId="6029903A" w14:textId="714A5D76" w:rsidR="006C0EDB" w:rsidRPr="0083085C" w:rsidRDefault="00A43A7E"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 xml:space="preserve">Obdobna </w:t>
      </w:r>
      <w:r w:rsidR="006C0EDB" w:rsidRPr="0083085C">
        <w:rPr>
          <w:rFonts w:ascii="Arial" w:eastAsia="Times New Roman" w:hAnsi="Arial" w:cs="Arial"/>
          <w:color w:val="000000"/>
          <w:sz w:val="20"/>
          <w:szCs w:val="20"/>
        </w:rPr>
        <w:t>poročila</w:t>
      </w:r>
      <w:r w:rsidRPr="0083085C">
        <w:rPr>
          <w:rStyle w:val="Sprotnaopomba-sklic"/>
          <w:rFonts w:ascii="Arial" w:eastAsia="Times New Roman" w:hAnsi="Arial" w:cs="Arial"/>
          <w:color w:val="000000"/>
          <w:sz w:val="20"/>
          <w:szCs w:val="20"/>
        </w:rPr>
        <w:footnoteReference w:id="74"/>
      </w:r>
      <w:r w:rsidR="006C0EDB" w:rsidRPr="0083085C">
        <w:rPr>
          <w:rFonts w:ascii="Arial" w:eastAsia="Times New Roman" w:hAnsi="Arial" w:cs="Arial"/>
          <w:color w:val="000000"/>
          <w:sz w:val="20"/>
          <w:szCs w:val="20"/>
        </w:rPr>
        <w:t xml:space="preserve"> o vrednotenju izvajanja S5: Sektor, zadolžen za S5 na </w:t>
      </w:r>
      <w:r w:rsidR="00880668" w:rsidRPr="00880668">
        <w:rPr>
          <w:rFonts w:ascii="Arial" w:eastAsia="Times New Roman" w:hAnsi="Arial" w:cs="Arial"/>
          <w:color w:val="000000"/>
          <w:sz w:val="20"/>
          <w:szCs w:val="20"/>
        </w:rPr>
        <w:t>ministrstvu, pristojnem za kohezijsko politiko</w:t>
      </w:r>
      <w:r w:rsidR="002F52DB">
        <w:rPr>
          <w:rFonts w:ascii="Arial" w:eastAsia="Times New Roman" w:hAnsi="Arial" w:cs="Arial"/>
          <w:color w:val="000000"/>
          <w:sz w:val="20"/>
          <w:szCs w:val="20"/>
        </w:rPr>
        <w:t>,</w:t>
      </w:r>
      <w:r w:rsidR="006C0EDB" w:rsidRPr="0083085C">
        <w:rPr>
          <w:rFonts w:ascii="Arial" w:eastAsia="Times New Roman" w:hAnsi="Arial" w:cs="Arial"/>
          <w:color w:val="000000"/>
          <w:sz w:val="20"/>
          <w:szCs w:val="20"/>
        </w:rPr>
        <w:t xml:space="preserve"> zbira podatke o opredeljenih kazalnikih S5, pripravlja (posebna) poročila, ki vključujejo pregled napredka in dosežkov pri doseganju ciljev in kazalnikov S5 ter na področju svežnja ukrepov S5, upravljavskega modela S5 in mednarodnega sodelovanja, relevantnega z vidika S5. Navedeni sektor zagotavlja tehnično in vsebinsko podporo ožji skupini državnih sekretarjev, ki poroča Vladi RS o izvajanju S5, sprejema usmeritve za pripravo predlogov sprememb in dopolnitev S5, obravnava rezultate vrednotenj,</w:t>
      </w:r>
      <w:r w:rsidR="006C0EDB" w:rsidRPr="0083085C">
        <w:rPr>
          <w:rFonts w:ascii="Arial" w:eastAsia="Times New Roman" w:hAnsi="Arial" w:cs="Calibri"/>
          <w:color w:val="000000"/>
          <w:sz w:val="20"/>
          <w:szCs w:val="20"/>
        </w:rPr>
        <w:t xml:space="preserve"> ustrezno usmerja sveženj ukrepov</w:t>
      </w:r>
      <w:r w:rsidR="006C0EDB" w:rsidRPr="0083085C">
        <w:rPr>
          <w:rFonts w:ascii="Arial" w:eastAsia="Times New Roman" w:hAnsi="Arial" w:cs="Arial"/>
          <w:color w:val="000000"/>
          <w:sz w:val="20"/>
          <w:szCs w:val="20"/>
        </w:rPr>
        <w:t xml:space="preserve"> ter spremlja aktivnosti SRIP-ov in obravnava </w:t>
      </w:r>
      <w:r w:rsidR="002F52DB">
        <w:rPr>
          <w:rFonts w:ascii="Arial" w:eastAsia="Times New Roman" w:hAnsi="Arial" w:cs="Arial"/>
          <w:color w:val="000000"/>
          <w:sz w:val="20"/>
          <w:szCs w:val="20"/>
        </w:rPr>
        <w:t>ter</w:t>
      </w:r>
      <w:r w:rsidR="006C0EDB" w:rsidRPr="0083085C">
        <w:rPr>
          <w:rFonts w:ascii="Arial" w:eastAsia="Times New Roman" w:hAnsi="Arial" w:cs="Arial"/>
          <w:color w:val="000000"/>
          <w:sz w:val="20"/>
          <w:szCs w:val="20"/>
        </w:rPr>
        <w:t xml:space="preserve"> potrjuje njihove akcijske načrte. Vlada RS se seznanja s poročili o vrednotenju izvajanja S5.</w:t>
      </w:r>
    </w:p>
    <w:p w14:paraId="358EE39A" w14:textId="75BECB67" w:rsidR="006C0EDB" w:rsidRPr="0083085C" w:rsidRDefault="006C0EDB" w:rsidP="00747A34">
      <w:pPr>
        <w:numPr>
          <w:ilvl w:val="0"/>
          <w:numId w:val="18"/>
        </w:numPr>
        <w:tabs>
          <w:tab w:val="center" w:pos="4536"/>
        </w:tabs>
        <w:spacing w:after="200" w:line="276" w:lineRule="auto"/>
        <w:ind w:left="714" w:hanging="357"/>
        <w:contextualSpacing/>
        <w:jc w:val="both"/>
        <w:rPr>
          <w:rFonts w:ascii="Calibri" w:eastAsia="Times New Roman" w:hAnsi="Calibri" w:cs="Arial"/>
          <w:color w:val="000000"/>
          <w:sz w:val="20"/>
          <w:szCs w:val="20"/>
        </w:rPr>
      </w:pPr>
      <w:r w:rsidRPr="0083085C">
        <w:rPr>
          <w:rFonts w:ascii="Arial" w:eastAsia="Times New Roman" w:hAnsi="Arial" w:cs="Arial"/>
          <w:color w:val="000000"/>
          <w:sz w:val="20"/>
          <w:szCs w:val="20"/>
        </w:rPr>
        <w:t>Ministrstva in pristojne (izvajalske) institucije spremljajo izvajanje ukrepov, ki so v njihovi pristojnosti</w:t>
      </w:r>
      <w:r w:rsidR="002F52DB">
        <w:rPr>
          <w:rFonts w:ascii="Arial" w:eastAsia="Times New Roman" w:hAnsi="Arial" w:cs="Arial"/>
          <w:color w:val="000000"/>
          <w:sz w:val="20"/>
          <w:szCs w:val="20"/>
        </w:rPr>
        <w:t>,</w:t>
      </w:r>
      <w:r w:rsidRPr="0083085C">
        <w:rPr>
          <w:rFonts w:ascii="Arial" w:eastAsia="Times New Roman" w:hAnsi="Arial" w:cs="Arial"/>
          <w:color w:val="000000"/>
          <w:sz w:val="20"/>
          <w:szCs w:val="20"/>
        </w:rPr>
        <w:t xml:space="preserve"> in s pomočjo zunanjih izvajalcev izvajajo vrednotenja izbranih inovativnih, novih ali strateško pomembnih ukrepov. </w:t>
      </w:r>
    </w:p>
    <w:p w14:paraId="45BE5F51" w14:textId="52C1A9D7" w:rsidR="006C0EDB" w:rsidRPr="0083085C" w:rsidRDefault="006C0EDB" w:rsidP="00D50285">
      <w:pPr>
        <w:spacing w:before="400" w:after="200" w:line="276" w:lineRule="auto"/>
        <w:jc w:val="both"/>
        <w:rPr>
          <w:rFonts w:ascii="Arial" w:eastAsia="Calibri" w:hAnsi="Arial" w:cs="Arial"/>
          <w:sz w:val="20"/>
        </w:rPr>
      </w:pPr>
      <w:r w:rsidRPr="0083085C">
        <w:rPr>
          <w:rFonts w:ascii="Arial" w:eastAsia="Calibri" w:hAnsi="Arial" w:cs="Arial"/>
          <w:sz w:val="20"/>
        </w:rPr>
        <w:t xml:space="preserve">Na deležniški ravni sodelovanje pri spremljanju in vrednotenju S5 poteka </w:t>
      </w:r>
      <w:r w:rsidR="002F52DB">
        <w:rPr>
          <w:rFonts w:ascii="Arial" w:eastAsia="Calibri" w:hAnsi="Arial" w:cs="Arial"/>
          <w:sz w:val="20"/>
        </w:rPr>
        <w:t>v okviru</w:t>
      </w:r>
      <w:r w:rsidR="002F52DB" w:rsidRPr="0083085C">
        <w:rPr>
          <w:rFonts w:ascii="Arial" w:eastAsia="Calibri" w:hAnsi="Arial" w:cs="Arial"/>
          <w:sz w:val="20"/>
        </w:rPr>
        <w:t xml:space="preserve"> </w:t>
      </w:r>
      <w:r w:rsidRPr="0083085C">
        <w:rPr>
          <w:rFonts w:ascii="Arial" w:eastAsia="Calibri" w:hAnsi="Arial" w:cs="Arial"/>
          <w:sz w:val="20"/>
        </w:rPr>
        <w:t xml:space="preserve">procesa podjetniškega odkrivanja, ki vključuje opredelitev ciljev in kazalnikov na ravni celotne S5 in na ravni posameznih prednostnih področij. Deležniška raven sodeluje tudi pri izvedbi vrednotenj nekaterih ukrepov S5 in </w:t>
      </w:r>
      <w:r w:rsidR="002F52DB">
        <w:rPr>
          <w:rFonts w:ascii="Arial" w:eastAsia="Calibri" w:hAnsi="Arial" w:cs="Arial"/>
          <w:sz w:val="20"/>
        </w:rPr>
        <w:t>pri</w:t>
      </w:r>
      <w:r w:rsidR="002F52DB" w:rsidRPr="0083085C">
        <w:rPr>
          <w:rFonts w:ascii="Arial" w:eastAsia="Calibri" w:hAnsi="Arial" w:cs="Arial"/>
          <w:sz w:val="20"/>
        </w:rPr>
        <w:t xml:space="preserve"> </w:t>
      </w:r>
      <w:r w:rsidRPr="0083085C">
        <w:rPr>
          <w:rFonts w:ascii="Arial" w:eastAsia="Calibri" w:hAnsi="Arial" w:cs="Arial"/>
          <w:sz w:val="20"/>
        </w:rPr>
        <w:t>priprav</w:t>
      </w:r>
      <w:r w:rsidR="002F52DB">
        <w:rPr>
          <w:rFonts w:ascii="Arial" w:eastAsia="Calibri" w:hAnsi="Arial" w:cs="Arial"/>
          <w:sz w:val="20"/>
        </w:rPr>
        <w:t>i</w:t>
      </w:r>
      <w:r w:rsidRPr="0083085C">
        <w:rPr>
          <w:rFonts w:ascii="Arial" w:eastAsia="Calibri" w:hAnsi="Arial" w:cs="Arial"/>
          <w:sz w:val="20"/>
        </w:rPr>
        <w:t xml:space="preserve"> predlogov sprememb oz</w:t>
      </w:r>
      <w:r w:rsidR="002F52DB">
        <w:rPr>
          <w:rFonts w:ascii="Arial" w:eastAsia="Calibri" w:hAnsi="Arial" w:cs="Arial"/>
          <w:sz w:val="20"/>
        </w:rPr>
        <w:t>iroma</w:t>
      </w:r>
      <w:r w:rsidRPr="0083085C">
        <w:rPr>
          <w:rFonts w:ascii="Arial" w:eastAsia="Calibri" w:hAnsi="Arial" w:cs="Arial"/>
          <w:sz w:val="20"/>
        </w:rPr>
        <w:t xml:space="preserve"> nadgradenj S5. </w:t>
      </w:r>
    </w:p>
    <w:p w14:paraId="335B6E22" w14:textId="4A61973E" w:rsidR="006C0EDB" w:rsidRPr="0083085C" w:rsidRDefault="006C0EDB"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rPr>
        <w:lastRenderedPageBreak/>
        <w:t>SRIP</w:t>
      </w:r>
      <w:r w:rsidRPr="0083085C">
        <w:rPr>
          <w:rFonts w:ascii="Arial" w:eastAsia="Times New Roman" w:hAnsi="Arial" w:cs="Arial"/>
          <w:color w:val="000000"/>
          <w:sz w:val="20"/>
          <w:szCs w:val="20"/>
        </w:rPr>
        <w:t xml:space="preserve">-i </w:t>
      </w:r>
      <w:r w:rsidR="002F52DB">
        <w:rPr>
          <w:rFonts w:ascii="Arial" w:eastAsia="Times New Roman" w:hAnsi="Arial" w:cs="Arial"/>
          <w:color w:val="000000"/>
          <w:sz w:val="20"/>
          <w:szCs w:val="20"/>
        </w:rPr>
        <w:t>v okviru</w:t>
      </w:r>
      <w:r w:rsidR="002F52DB" w:rsidRPr="0083085C">
        <w:rPr>
          <w:rFonts w:ascii="Arial" w:eastAsia="Times New Roman" w:hAnsi="Arial" w:cs="Arial"/>
          <w:color w:val="000000"/>
          <w:sz w:val="20"/>
          <w:szCs w:val="20"/>
        </w:rPr>
        <w:t xml:space="preserve"> </w:t>
      </w:r>
      <w:r w:rsidRPr="0083085C">
        <w:rPr>
          <w:rFonts w:ascii="Arial" w:eastAsia="Times New Roman" w:hAnsi="Arial" w:cs="Arial"/>
          <w:color w:val="000000"/>
          <w:sz w:val="20"/>
          <w:szCs w:val="20"/>
        </w:rPr>
        <w:t>akcijskih načrtov in letnih poročil državni ravni zagotavljajo podatke o njihovem delovanju in nekatere podatke o kazalnikih za spremljanje S5.</w:t>
      </w:r>
    </w:p>
    <w:p w14:paraId="559CE1AC" w14:textId="77777777" w:rsidR="006C0EDB" w:rsidRPr="0083085C" w:rsidRDefault="006C0EDB"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Zunanji izvajalci/evalvatorji pripravljajo vrednotenja nekaterih inovativnih, novih ali strateško pomembnih ukrepov.</w:t>
      </w:r>
      <w:bookmarkStart w:id="64" w:name="_Toc81507271"/>
    </w:p>
    <w:p w14:paraId="224FD6DE" w14:textId="5A6716EC" w:rsidR="00AF16FA" w:rsidRPr="0083085C" w:rsidRDefault="006C0EDB"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Odbor za spremljanje Programa za izvajanje evropske kohezijske politike v obdobju 2021</w:t>
      </w:r>
      <w:r w:rsidR="002F52DB">
        <w:rPr>
          <w:rFonts w:ascii="Arial" w:eastAsia="Times New Roman" w:hAnsi="Arial" w:cs="Arial"/>
          <w:color w:val="000000"/>
          <w:sz w:val="20"/>
          <w:szCs w:val="20"/>
        </w:rPr>
        <w:t>–</w:t>
      </w:r>
      <w:r w:rsidRPr="0083085C">
        <w:rPr>
          <w:rFonts w:ascii="Arial" w:eastAsia="Times New Roman" w:hAnsi="Arial" w:cs="Arial"/>
          <w:color w:val="000000"/>
          <w:sz w:val="20"/>
          <w:szCs w:val="20"/>
        </w:rPr>
        <w:t>2027</w:t>
      </w:r>
      <w:r w:rsidR="002F52DB">
        <w:rPr>
          <w:rFonts w:ascii="Arial" w:eastAsia="Times New Roman" w:hAnsi="Arial" w:cs="Arial"/>
          <w:color w:val="000000"/>
          <w:sz w:val="20"/>
          <w:szCs w:val="20"/>
        </w:rPr>
        <w:t>, ki je</w:t>
      </w:r>
      <w:r w:rsidRPr="0083085C">
        <w:rPr>
          <w:rFonts w:ascii="Arial" w:eastAsia="Times New Roman" w:hAnsi="Arial" w:cs="Arial"/>
          <w:color w:val="000000"/>
          <w:sz w:val="20"/>
          <w:szCs w:val="20"/>
        </w:rPr>
        <w:t xml:space="preserve"> sestavljen iz predstavnikov ministrstev, služb in uradov, gospodarskih in socialnih partnerjev, nevladnih organizacij, lokalnih skupnosti, urbanega razvoja, sveta regij in invalidskih organizacij</w:t>
      </w:r>
      <w:r w:rsidR="002F52DB">
        <w:rPr>
          <w:rFonts w:ascii="Arial" w:eastAsia="Times New Roman" w:hAnsi="Arial" w:cs="Arial"/>
          <w:color w:val="000000"/>
          <w:sz w:val="20"/>
          <w:szCs w:val="20"/>
        </w:rPr>
        <w:t>,</w:t>
      </w:r>
      <w:r w:rsidRPr="0083085C">
        <w:rPr>
          <w:rFonts w:ascii="Arial" w:eastAsia="Times New Roman" w:hAnsi="Arial" w:cs="Arial"/>
          <w:color w:val="000000"/>
          <w:sz w:val="20"/>
          <w:szCs w:val="20"/>
        </w:rPr>
        <w:t xml:space="preserve"> se seznanja z izvajanjem S5 in vrednotenji, relevantnimi z vidika izvajanja S5.</w:t>
      </w:r>
      <w:bookmarkEnd w:id="64"/>
    </w:p>
    <w:p w14:paraId="72DD07A0" w14:textId="429F5473" w:rsidR="00AF16FA" w:rsidRPr="0083085C" w:rsidRDefault="00AF16FA" w:rsidP="00AF16FA">
      <w:pPr>
        <w:rPr>
          <w:rFonts w:ascii="Arial" w:eastAsia="Times New Roman" w:hAnsi="Arial" w:cs="Arial"/>
          <w:color w:val="000000"/>
          <w:sz w:val="20"/>
          <w:szCs w:val="20"/>
        </w:rPr>
      </w:pPr>
      <w:r w:rsidRPr="0083085C">
        <w:rPr>
          <w:rFonts w:ascii="Arial" w:eastAsia="Times New Roman" w:hAnsi="Arial" w:cs="Arial"/>
          <w:color w:val="000000"/>
          <w:sz w:val="20"/>
          <w:szCs w:val="20"/>
        </w:rPr>
        <w:br w:type="page"/>
      </w:r>
    </w:p>
    <w:p w14:paraId="3BA6B2CB" w14:textId="76EF7857" w:rsidR="006C0EDB" w:rsidRPr="0083085C" w:rsidRDefault="00AF16FA" w:rsidP="006C0EDB">
      <w:r w:rsidRPr="0083085C">
        <w:rPr>
          <w:rFonts w:ascii="Arial" w:eastAsia="Times New Roman" w:hAnsi="Arial" w:cs="Arial"/>
          <w:noProof/>
          <w:sz w:val="20"/>
          <w:szCs w:val="20"/>
          <w:lang w:eastAsia="sl-SI"/>
        </w:rPr>
        <w:lastRenderedPageBreak/>
        <w:drawing>
          <wp:anchor distT="0" distB="0" distL="114300" distR="114300" simplePos="0" relativeHeight="251673600" behindDoc="1" locked="0" layoutInCell="1" allowOverlap="1" wp14:anchorId="5BE89837" wp14:editId="05246481">
            <wp:simplePos x="0" y="0"/>
            <wp:positionH relativeFrom="margin">
              <wp:posOffset>0</wp:posOffset>
            </wp:positionH>
            <wp:positionV relativeFrom="paragraph">
              <wp:posOffset>0</wp:posOffset>
            </wp:positionV>
            <wp:extent cx="5970270" cy="714375"/>
            <wp:effectExtent l="0" t="0" r="0" b="9525"/>
            <wp:wrapNone/>
            <wp:docPr id="27" name="Slika 27"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5A7E08" w14:textId="6DDE7728" w:rsidR="00E14EFD" w:rsidRPr="0083085C" w:rsidRDefault="00E14EFD" w:rsidP="00C1564D">
      <w:pPr>
        <w:pStyle w:val="Naslov1"/>
        <w:ind w:left="357" w:hanging="357"/>
      </w:pPr>
      <w:bookmarkStart w:id="65" w:name="_Toc124517774"/>
      <w:r w:rsidRPr="0083085C">
        <w:t>Finančni viri</w:t>
      </w:r>
      <w:bookmarkEnd w:id="65"/>
      <w:r w:rsidRPr="0083085C">
        <w:t xml:space="preserve"> </w:t>
      </w:r>
    </w:p>
    <w:p w14:paraId="4D53562C" w14:textId="034966FE" w:rsidR="002A3C8B" w:rsidRPr="0083085C" w:rsidRDefault="00D47B77" w:rsidP="00550FFC">
      <w:pPr>
        <w:spacing w:before="100" w:beforeAutospacing="1" w:after="20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F</w:t>
      </w:r>
      <w:r w:rsidR="00550FFC" w:rsidRPr="0083085C">
        <w:rPr>
          <w:rFonts w:ascii="Arial" w:eastAsia="Times New Roman" w:hAnsi="Arial" w:cs="Arial"/>
          <w:sz w:val="20"/>
          <w:szCs w:val="20"/>
          <w:lang w:eastAsia="en-GB"/>
        </w:rPr>
        <w:t xml:space="preserve">inančni načrt </w:t>
      </w:r>
      <w:r w:rsidR="009B4E66">
        <w:rPr>
          <w:rFonts w:ascii="Arial" w:eastAsia="Times New Roman" w:hAnsi="Arial" w:cs="Arial"/>
          <w:sz w:val="20"/>
          <w:szCs w:val="20"/>
          <w:lang w:eastAsia="en-GB"/>
        </w:rPr>
        <w:t>prikazuje</w:t>
      </w:r>
      <w:r w:rsidR="002A3C8B" w:rsidRPr="0083085C">
        <w:rPr>
          <w:rFonts w:ascii="Arial" w:eastAsia="Times New Roman" w:hAnsi="Arial" w:cs="Arial"/>
          <w:sz w:val="20"/>
          <w:szCs w:val="20"/>
          <w:lang w:eastAsia="en-GB"/>
        </w:rPr>
        <w:t xml:space="preserve"> različn</w:t>
      </w:r>
      <w:r w:rsidR="009B4E66">
        <w:rPr>
          <w:rFonts w:ascii="Arial" w:eastAsia="Times New Roman" w:hAnsi="Arial" w:cs="Arial"/>
          <w:sz w:val="20"/>
          <w:szCs w:val="20"/>
          <w:lang w:eastAsia="en-GB"/>
        </w:rPr>
        <w:t>e</w:t>
      </w:r>
      <w:r w:rsidR="002A3C8B" w:rsidRPr="0083085C">
        <w:rPr>
          <w:rFonts w:ascii="Arial" w:eastAsia="Times New Roman" w:hAnsi="Arial" w:cs="Arial"/>
          <w:sz w:val="20"/>
          <w:szCs w:val="20"/>
          <w:lang w:eastAsia="en-GB"/>
        </w:rPr>
        <w:t xml:space="preserve"> vir</w:t>
      </w:r>
      <w:r w:rsidR="009B4E66">
        <w:rPr>
          <w:rFonts w:ascii="Arial" w:eastAsia="Times New Roman" w:hAnsi="Arial" w:cs="Arial"/>
          <w:sz w:val="20"/>
          <w:szCs w:val="20"/>
          <w:lang w:eastAsia="en-GB"/>
        </w:rPr>
        <w:t>e</w:t>
      </w:r>
      <w:r w:rsidR="002A3C8B" w:rsidRPr="0083085C">
        <w:rPr>
          <w:rFonts w:ascii="Arial" w:eastAsia="Times New Roman" w:hAnsi="Arial" w:cs="Arial"/>
          <w:sz w:val="20"/>
          <w:szCs w:val="20"/>
          <w:lang w:eastAsia="en-GB"/>
        </w:rPr>
        <w:t xml:space="preserve">, ki komplementarno prispevajo k </w:t>
      </w:r>
      <w:r>
        <w:rPr>
          <w:rFonts w:ascii="Arial" w:eastAsia="Times New Roman" w:hAnsi="Arial" w:cs="Arial"/>
          <w:sz w:val="20"/>
          <w:szCs w:val="20"/>
          <w:lang w:eastAsia="en-GB"/>
        </w:rPr>
        <w:t>uresničevanju</w:t>
      </w:r>
      <w:r w:rsidRPr="0083085C">
        <w:rPr>
          <w:rFonts w:ascii="Arial" w:eastAsia="Times New Roman" w:hAnsi="Arial" w:cs="Arial"/>
          <w:sz w:val="20"/>
          <w:szCs w:val="20"/>
          <w:lang w:eastAsia="en-GB"/>
        </w:rPr>
        <w:t xml:space="preserve"> </w:t>
      </w:r>
      <w:r w:rsidR="009B4E66">
        <w:rPr>
          <w:rFonts w:ascii="Arial" w:eastAsia="Times New Roman" w:hAnsi="Arial" w:cs="Arial"/>
          <w:sz w:val="20"/>
          <w:szCs w:val="20"/>
          <w:lang w:eastAsia="en-GB"/>
        </w:rPr>
        <w:t xml:space="preserve">ciljev </w:t>
      </w:r>
      <w:r w:rsidR="002A3C8B" w:rsidRPr="0083085C">
        <w:rPr>
          <w:rFonts w:ascii="Arial" w:eastAsia="Times New Roman" w:hAnsi="Arial" w:cs="Arial"/>
          <w:sz w:val="20"/>
          <w:szCs w:val="20"/>
          <w:lang w:eastAsia="en-GB"/>
        </w:rPr>
        <w:t xml:space="preserve">S5. </w:t>
      </w:r>
    </w:p>
    <w:p w14:paraId="551E2B0E" w14:textId="046C6B91" w:rsidR="002A3C8B" w:rsidRPr="0083085C" w:rsidRDefault="002A3C8B" w:rsidP="00550FFC">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V okviru kohezijske politike kot ključne evropske naložbene politike za rast in delovna mesta </w:t>
      </w:r>
      <w:r w:rsidR="00B04D2B" w:rsidRPr="0083085C">
        <w:rPr>
          <w:rFonts w:ascii="Arial" w:eastAsia="Times New Roman" w:hAnsi="Arial" w:cs="Arial"/>
          <w:sz w:val="20"/>
          <w:szCs w:val="20"/>
          <w:lang w:eastAsia="en-GB"/>
        </w:rPr>
        <w:t>pomembno</w:t>
      </w:r>
      <w:r w:rsidRPr="0083085C">
        <w:rPr>
          <w:rFonts w:ascii="Arial" w:eastAsia="Times New Roman" w:hAnsi="Arial" w:cs="Arial"/>
          <w:sz w:val="20"/>
          <w:szCs w:val="20"/>
          <w:lang w:eastAsia="en-GB"/>
        </w:rPr>
        <w:t xml:space="preserve"> mesto zavzemajo sredstva </w:t>
      </w:r>
      <w:r w:rsidR="009B4E66">
        <w:rPr>
          <w:rFonts w:ascii="Arial" w:eastAsia="Times New Roman" w:hAnsi="Arial" w:cs="Arial"/>
          <w:sz w:val="20"/>
          <w:szCs w:val="20"/>
          <w:lang w:eastAsia="en-GB"/>
        </w:rPr>
        <w:t>ESRR</w:t>
      </w:r>
      <w:r w:rsidRPr="0083085C">
        <w:rPr>
          <w:rFonts w:ascii="Arial" w:eastAsia="Times New Roman" w:hAnsi="Arial" w:cs="Arial"/>
          <w:sz w:val="20"/>
          <w:szCs w:val="20"/>
          <w:lang w:eastAsia="en-GB"/>
        </w:rPr>
        <w:t xml:space="preserve"> kot osrednjega vira financiranja naložb </w:t>
      </w:r>
      <w:r w:rsidR="00D47B77">
        <w:rPr>
          <w:rFonts w:ascii="Arial" w:eastAsia="Times New Roman" w:hAnsi="Arial" w:cs="Arial"/>
          <w:sz w:val="20"/>
          <w:szCs w:val="20"/>
          <w:lang w:eastAsia="en-GB"/>
        </w:rPr>
        <w:t>c</w:t>
      </w:r>
      <w:r w:rsidRPr="0083085C">
        <w:rPr>
          <w:rFonts w:ascii="Arial" w:eastAsia="Times New Roman" w:hAnsi="Arial" w:cs="Arial"/>
          <w:sz w:val="20"/>
          <w:szCs w:val="20"/>
          <w:lang w:eastAsia="en-GB"/>
        </w:rPr>
        <w:t>ilj</w:t>
      </w:r>
      <w:r w:rsidR="00B04D2B" w:rsidRPr="0083085C">
        <w:rPr>
          <w:rFonts w:ascii="Arial" w:eastAsia="Times New Roman" w:hAnsi="Arial" w:cs="Arial"/>
          <w:sz w:val="20"/>
          <w:szCs w:val="20"/>
          <w:lang w:eastAsia="en-GB"/>
        </w:rPr>
        <w:t>a</w:t>
      </w:r>
      <w:r w:rsidRPr="0083085C">
        <w:rPr>
          <w:rFonts w:ascii="Arial" w:eastAsia="Times New Roman" w:hAnsi="Arial" w:cs="Arial"/>
          <w:sz w:val="20"/>
          <w:szCs w:val="20"/>
          <w:lang w:eastAsia="en-GB"/>
        </w:rPr>
        <w:t xml:space="preserve"> politike Pametna Evropa. Zato so ta sredstva prikazana </w:t>
      </w:r>
      <w:r w:rsidR="009B4E66">
        <w:rPr>
          <w:rFonts w:ascii="Arial" w:eastAsia="Times New Roman" w:hAnsi="Arial" w:cs="Arial"/>
          <w:sz w:val="20"/>
          <w:szCs w:val="20"/>
          <w:lang w:eastAsia="en-GB"/>
        </w:rPr>
        <w:t xml:space="preserve">ločeno </w:t>
      </w:r>
      <w:r w:rsidRPr="0083085C">
        <w:rPr>
          <w:rFonts w:ascii="Arial" w:eastAsia="Times New Roman" w:hAnsi="Arial" w:cs="Arial"/>
          <w:sz w:val="20"/>
          <w:szCs w:val="20"/>
          <w:lang w:eastAsia="en-GB"/>
        </w:rPr>
        <w:t xml:space="preserve">v </w:t>
      </w:r>
      <w:r w:rsidRPr="0083085C">
        <w:rPr>
          <w:rFonts w:ascii="Arial" w:eastAsia="Times New Roman" w:hAnsi="Arial" w:cs="Arial"/>
          <w:b/>
          <w:sz w:val="20"/>
          <w:szCs w:val="20"/>
          <w:lang w:eastAsia="en-GB"/>
        </w:rPr>
        <w:t xml:space="preserve">tabeli 4, </w:t>
      </w:r>
      <w:r w:rsidR="009B4E66">
        <w:rPr>
          <w:rFonts w:ascii="Arial" w:eastAsia="Times New Roman" w:hAnsi="Arial" w:cs="Arial"/>
          <w:sz w:val="20"/>
          <w:szCs w:val="20"/>
          <w:lang w:eastAsia="en-GB"/>
        </w:rPr>
        <w:t>kjer</w:t>
      </w:r>
      <w:r w:rsidRPr="0083085C">
        <w:rPr>
          <w:rFonts w:ascii="Arial" w:eastAsia="Times New Roman" w:hAnsi="Arial" w:cs="Arial"/>
          <w:sz w:val="20"/>
          <w:szCs w:val="20"/>
          <w:lang w:eastAsia="en-GB"/>
        </w:rPr>
        <w:t xml:space="preserve"> so za ta osrednji cilj dodana še sredstva </w:t>
      </w:r>
      <w:r w:rsidR="00D47B77">
        <w:rPr>
          <w:rFonts w:ascii="Arial" w:eastAsia="Times New Roman" w:hAnsi="Arial" w:cs="Arial"/>
          <w:sz w:val="20"/>
          <w:szCs w:val="20"/>
          <w:lang w:eastAsia="en-GB"/>
        </w:rPr>
        <w:t>s</w:t>
      </w:r>
      <w:r w:rsidR="00D97156" w:rsidRPr="0083085C">
        <w:rPr>
          <w:rFonts w:ascii="Arial" w:eastAsia="Times New Roman" w:hAnsi="Arial" w:cs="Arial"/>
          <w:sz w:val="20"/>
          <w:szCs w:val="20"/>
          <w:lang w:eastAsia="en-GB"/>
        </w:rPr>
        <w:t>lovenske</w:t>
      </w:r>
      <w:r w:rsidRPr="0083085C">
        <w:rPr>
          <w:rFonts w:ascii="Arial" w:eastAsia="Times New Roman" w:hAnsi="Arial" w:cs="Arial"/>
          <w:sz w:val="20"/>
          <w:szCs w:val="20"/>
          <w:lang w:eastAsia="en-GB"/>
        </w:rPr>
        <w:t xml:space="preserve"> udeležbe, že zagotovljena sredstva za enake oz</w:t>
      </w:r>
      <w:r w:rsidR="00D47B77">
        <w:rPr>
          <w:rFonts w:ascii="Arial" w:eastAsia="Times New Roman" w:hAnsi="Arial" w:cs="Arial"/>
          <w:sz w:val="20"/>
          <w:szCs w:val="20"/>
          <w:lang w:eastAsia="en-GB"/>
        </w:rPr>
        <w:t>iroma</w:t>
      </w:r>
      <w:r w:rsidRPr="0083085C">
        <w:rPr>
          <w:rFonts w:ascii="Arial" w:eastAsia="Times New Roman" w:hAnsi="Arial" w:cs="Arial"/>
          <w:sz w:val="20"/>
          <w:szCs w:val="20"/>
          <w:lang w:eastAsia="en-GB"/>
        </w:rPr>
        <w:t xml:space="preserve"> sorodne ukrepe</w:t>
      </w:r>
      <w:r w:rsidR="00D97156" w:rsidRPr="0083085C">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financiran</w:t>
      </w:r>
      <w:r w:rsidR="00757EF4" w:rsidRPr="0083085C">
        <w:rPr>
          <w:rFonts w:ascii="Arial" w:eastAsia="Times New Roman" w:hAnsi="Arial" w:cs="Arial"/>
          <w:sz w:val="20"/>
          <w:szCs w:val="20"/>
          <w:lang w:eastAsia="en-GB"/>
        </w:rPr>
        <w:t>e</w:t>
      </w:r>
      <w:r w:rsidRPr="0083085C">
        <w:rPr>
          <w:rFonts w:ascii="Arial" w:eastAsia="Times New Roman" w:hAnsi="Arial" w:cs="Arial"/>
          <w:sz w:val="20"/>
          <w:szCs w:val="20"/>
          <w:lang w:eastAsia="en-GB"/>
        </w:rPr>
        <w:t xml:space="preserve"> iz integralnega proračuna S</w:t>
      </w:r>
      <w:r w:rsidR="00D97156" w:rsidRPr="0083085C">
        <w:rPr>
          <w:rFonts w:ascii="Arial" w:eastAsia="Times New Roman" w:hAnsi="Arial" w:cs="Arial"/>
          <w:sz w:val="20"/>
          <w:szCs w:val="20"/>
          <w:lang w:eastAsia="en-GB"/>
        </w:rPr>
        <w:t>lovenije</w:t>
      </w:r>
      <w:r w:rsidR="009B4E66">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ter ocenjena vrednost naložb iz gospodarstva. Na EU del ESRR v višini </w:t>
      </w:r>
      <w:r w:rsidRPr="0083085C">
        <w:rPr>
          <w:rFonts w:ascii="Arial" w:eastAsia="Times New Roman" w:hAnsi="Arial" w:cs="Arial"/>
          <w:b/>
          <w:sz w:val="20"/>
          <w:szCs w:val="20"/>
          <w:lang w:eastAsia="en-GB"/>
        </w:rPr>
        <w:t>707 mio EUR</w:t>
      </w:r>
      <w:r w:rsidRPr="0083085C">
        <w:rPr>
          <w:rFonts w:ascii="Arial" w:eastAsia="Times New Roman" w:hAnsi="Arial" w:cs="Arial"/>
          <w:sz w:val="20"/>
          <w:szCs w:val="20"/>
          <w:lang w:eastAsia="en-GB"/>
        </w:rPr>
        <w:t xml:space="preserve"> dobimo končni znesek naložb </w:t>
      </w:r>
      <w:r w:rsidRPr="0083085C">
        <w:rPr>
          <w:rFonts w:ascii="Arial" w:eastAsia="Times New Roman" w:hAnsi="Arial" w:cs="Arial"/>
          <w:b/>
          <w:sz w:val="20"/>
          <w:szCs w:val="20"/>
          <w:lang w:eastAsia="en-GB"/>
        </w:rPr>
        <w:t>2.055 mio EUR</w:t>
      </w:r>
      <w:r w:rsidR="00D97156" w:rsidRPr="0083085C">
        <w:rPr>
          <w:rFonts w:ascii="Arial" w:eastAsia="Times New Roman" w:hAnsi="Arial" w:cs="Arial"/>
          <w:b/>
          <w:sz w:val="20"/>
          <w:szCs w:val="20"/>
          <w:lang w:eastAsia="en-GB"/>
        </w:rPr>
        <w:t>,</w:t>
      </w:r>
      <w:r w:rsidRPr="0083085C">
        <w:rPr>
          <w:rFonts w:ascii="Arial" w:eastAsia="Times New Roman" w:hAnsi="Arial" w:cs="Arial"/>
          <w:sz w:val="20"/>
          <w:szCs w:val="20"/>
          <w:lang w:eastAsia="en-GB"/>
        </w:rPr>
        <w:t xml:space="preserve"> kar pomeni angažiranje </w:t>
      </w:r>
      <w:r w:rsidRPr="0083085C">
        <w:rPr>
          <w:rFonts w:ascii="Arial" w:eastAsia="Times New Roman" w:hAnsi="Arial" w:cs="Arial"/>
          <w:sz w:val="20"/>
          <w:szCs w:val="20"/>
          <w:u w:val="single"/>
          <w:lang w:eastAsia="en-GB"/>
        </w:rPr>
        <w:t xml:space="preserve">dodatnega dvakratnika </w:t>
      </w:r>
      <w:r w:rsidR="006D1B77" w:rsidRPr="0083085C">
        <w:rPr>
          <w:rFonts w:ascii="Arial" w:eastAsia="Times New Roman" w:hAnsi="Arial" w:cs="Arial"/>
          <w:sz w:val="20"/>
          <w:szCs w:val="20"/>
          <w:u w:val="single"/>
          <w:lang w:eastAsia="en-GB"/>
        </w:rPr>
        <w:t>sredstev</w:t>
      </w:r>
      <w:r w:rsidR="006D1B77" w:rsidRPr="0083085C">
        <w:rPr>
          <w:rFonts w:ascii="Arial" w:eastAsia="Times New Roman" w:hAnsi="Arial" w:cs="Arial"/>
          <w:sz w:val="20"/>
          <w:szCs w:val="20"/>
          <w:lang w:eastAsia="en-GB"/>
        </w:rPr>
        <w:t xml:space="preserve"> na </w:t>
      </w:r>
      <w:r w:rsidRPr="0083085C">
        <w:rPr>
          <w:rFonts w:ascii="Arial" w:eastAsia="Times New Roman" w:hAnsi="Arial" w:cs="Arial"/>
          <w:sz w:val="20"/>
          <w:szCs w:val="20"/>
          <w:lang w:eastAsia="en-GB"/>
        </w:rPr>
        <w:t>s strani EU vložen</w:t>
      </w:r>
      <w:r w:rsidR="009B4E66">
        <w:rPr>
          <w:rFonts w:ascii="Arial" w:eastAsia="Times New Roman" w:hAnsi="Arial" w:cs="Arial"/>
          <w:sz w:val="20"/>
          <w:szCs w:val="20"/>
          <w:lang w:eastAsia="en-GB"/>
        </w:rPr>
        <w:t>ih</w:t>
      </w:r>
      <w:r w:rsidR="006D1B77" w:rsidRPr="0083085C">
        <w:rPr>
          <w:rFonts w:ascii="Arial" w:eastAsia="Times New Roman" w:hAnsi="Arial" w:cs="Arial"/>
          <w:sz w:val="20"/>
          <w:szCs w:val="20"/>
          <w:lang w:eastAsia="en-GB"/>
        </w:rPr>
        <w:t xml:space="preserve"> </w:t>
      </w:r>
      <w:r w:rsidRPr="0083085C">
        <w:rPr>
          <w:rFonts w:ascii="Arial" w:eastAsia="Times New Roman" w:hAnsi="Arial" w:cs="Arial"/>
          <w:sz w:val="20"/>
          <w:szCs w:val="20"/>
          <w:lang w:eastAsia="en-GB"/>
        </w:rPr>
        <w:t>sredst</w:t>
      </w:r>
      <w:r w:rsidR="009B4E66">
        <w:rPr>
          <w:rFonts w:ascii="Arial" w:eastAsia="Times New Roman" w:hAnsi="Arial" w:cs="Arial"/>
          <w:sz w:val="20"/>
          <w:szCs w:val="20"/>
          <w:lang w:eastAsia="en-GB"/>
        </w:rPr>
        <w:t>e</w:t>
      </w:r>
      <w:r w:rsidRPr="0083085C">
        <w:rPr>
          <w:rFonts w:ascii="Arial" w:eastAsia="Times New Roman" w:hAnsi="Arial" w:cs="Arial"/>
          <w:sz w:val="20"/>
          <w:szCs w:val="20"/>
          <w:lang w:eastAsia="en-GB"/>
        </w:rPr>
        <w:t>v</w:t>
      </w:r>
      <w:r w:rsidR="006D1B77" w:rsidRPr="0083085C">
        <w:rPr>
          <w:rFonts w:ascii="Arial" w:eastAsia="Times New Roman" w:hAnsi="Arial" w:cs="Arial"/>
          <w:sz w:val="20"/>
          <w:szCs w:val="20"/>
          <w:lang w:eastAsia="en-GB"/>
        </w:rPr>
        <w:t>.</w:t>
      </w:r>
      <w:r w:rsidR="006D1B77" w:rsidRPr="0083085C">
        <w:rPr>
          <w:rStyle w:val="Sprotnaopomba-sklic"/>
          <w:rFonts w:ascii="Arial" w:eastAsia="Times New Roman" w:hAnsi="Arial" w:cs="Arial"/>
          <w:sz w:val="20"/>
          <w:szCs w:val="20"/>
          <w:lang w:eastAsia="en-GB"/>
        </w:rPr>
        <w:footnoteReference w:id="75"/>
      </w:r>
      <w:r w:rsidRPr="0083085C">
        <w:rPr>
          <w:rFonts w:ascii="Arial" w:eastAsia="Times New Roman" w:hAnsi="Arial" w:cs="Arial"/>
          <w:sz w:val="20"/>
          <w:szCs w:val="20"/>
          <w:lang w:eastAsia="en-GB"/>
        </w:rPr>
        <w:t xml:space="preserve"> </w:t>
      </w:r>
    </w:p>
    <w:p w14:paraId="39DA659D" w14:textId="7C0F2F9C" w:rsidR="002A3C8B" w:rsidRPr="0083085C" w:rsidRDefault="006D1B77" w:rsidP="00550FFC">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Tabeli 4 je dodana </w:t>
      </w:r>
      <w:r w:rsidRPr="0083085C">
        <w:rPr>
          <w:rFonts w:ascii="Arial" w:eastAsia="Times New Roman" w:hAnsi="Arial" w:cs="Arial"/>
          <w:b/>
          <w:sz w:val="20"/>
          <w:szCs w:val="20"/>
          <w:lang w:eastAsia="en-GB"/>
        </w:rPr>
        <w:t xml:space="preserve">tabela </w:t>
      </w:r>
      <w:r w:rsidR="00FE5ADF" w:rsidRPr="0083085C">
        <w:rPr>
          <w:rFonts w:ascii="Arial" w:eastAsia="Times New Roman" w:hAnsi="Arial" w:cs="Arial"/>
          <w:b/>
          <w:sz w:val="20"/>
          <w:szCs w:val="20"/>
          <w:lang w:eastAsia="en-GB"/>
        </w:rPr>
        <w:t>5</w:t>
      </w:r>
      <w:r w:rsidR="009B4E66">
        <w:rPr>
          <w:rFonts w:ascii="Arial" w:eastAsia="Times New Roman" w:hAnsi="Arial" w:cs="Arial"/>
          <w:sz w:val="20"/>
          <w:szCs w:val="20"/>
          <w:lang w:eastAsia="en-GB"/>
        </w:rPr>
        <w:t>, ki</w:t>
      </w:r>
      <w:r w:rsidRPr="0083085C">
        <w:rPr>
          <w:rFonts w:ascii="Arial" w:eastAsia="Times New Roman" w:hAnsi="Arial" w:cs="Arial"/>
          <w:sz w:val="20"/>
          <w:szCs w:val="20"/>
          <w:lang w:eastAsia="en-GB"/>
        </w:rPr>
        <w:t xml:space="preserve"> prikaz</w:t>
      </w:r>
      <w:r w:rsidR="009B4E66">
        <w:rPr>
          <w:rFonts w:ascii="Arial" w:eastAsia="Times New Roman" w:hAnsi="Arial" w:cs="Arial"/>
          <w:sz w:val="20"/>
          <w:szCs w:val="20"/>
          <w:lang w:eastAsia="en-GB"/>
        </w:rPr>
        <w:t>uje</w:t>
      </w:r>
      <w:r w:rsidRPr="0083085C">
        <w:rPr>
          <w:rFonts w:ascii="Arial" w:eastAsia="Times New Roman" w:hAnsi="Arial" w:cs="Arial"/>
          <w:sz w:val="20"/>
          <w:szCs w:val="20"/>
          <w:lang w:eastAsia="en-GB"/>
        </w:rPr>
        <w:t xml:space="preserve"> sredstva iz drugih komplementarnih virov oz</w:t>
      </w:r>
      <w:r w:rsidR="009B4E66">
        <w:rPr>
          <w:rFonts w:ascii="Arial" w:eastAsia="Times New Roman" w:hAnsi="Arial" w:cs="Arial"/>
          <w:sz w:val="20"/>
          <w:szCs w:val="20"/>
          <w:lang w:eastAsia="en-GB"/>
        </w:rPr>
        <w:t>iroma</w:t>
      </w:r>
      <w:r w:rsidRPr="0083085C">
        <w:rPr>
          <w:rFonts w:ascii="Arial" w:eastAsia="Times New Roman" w:hAnsi="Arial" w:cs="Arial"/>
          <w:sz w:val="20"/>
          <w:szCs w:val="20"/>
          <w:lang w:eastAsia="en-GB"/>
        </w:rPr>
        <w:t xml:space="preserve"> </w:t>
      </w:r>
      <w:r w:rsidR="009B4E66" w:rsidRPr="0083085C">
        <w:rPr>
          <w:rFonts w:ascii="Arial" w:eastAsia="Times New Roman" w:hAnsi="Arial" w:cs="Arial"/>
          <w:sz w:val="20"/>
          <w:szCs w:val="20"/>
          <w:lang w:eastAsia="en-GB"/>
        </w:rPr>
        <w:t>U</w:t>
      </w:r>
      <w:r w:rsidRPr="0083085C">
        <w:rPr>
          <w:rFonts w:ascii="Arial" w:eastAsia="Times New Roman" w:hAnsi="Arial" w:cs="Arial"/>
          <w:sz w:val="20"/>
          <w:szCs w:val="20"/>
          <w:lang w:eastAsia="en-GB"/>
        </w:rPr>
        <w:t>krepov</w:t>
      </w:r>
      <w:r w:rsidR="009B4E66">
        <w:rPr>
          <w:rFonts w:ascii="Arial" w:eastAsia="Times New Roman" w:hAnsi="Arial" w:cs="Arial"/>
          <w:sz w:val="20"/>
          <w:szCs w:val="20"/>
          <w:lang w:eastAsia="en-GB"/>
        </w:rPr>
        <w:t>, ki so</w:t>
      </w:r>
      <w:r w:rsidRPr="0083085C">
        <w:rPr>
          <w:rFonts w:ascii="Arial" w:eastAsia="Times New Roman" w:hAnsi="Arial" w:cs="Arial"/>
          <w:sz w:val="20"/>
          <w:szCs w:val="20"/>
          <w:lang w:eastAsia="en-GB"/>
        </w:rPr>
        <w:t xml:space="preserve"> razdeljena na </w:t>
      </w:r>
      <w:r w:rsidR="00D97156" w:rsidRPr="0083085C">
        <w:rPr>
          <w:rFonts w:ascii="Arial" w:eastAsia="Times New Roman" w:hAnsi="Arial" w:cs="Arial"/>
          <w:sz w:val="20"/>
          <w:szCs w:val="20"/>
          <w:lang w:eastAsia="en-GB"/>
        </w:rPr>
        <w:t>štiri</w:t>
      </w:r>
      <w:r w:rsidRPr="0083085C">
        <w:rPr>
          <w:rFonts w:ascii="Arial" w:eastAsia="Times New Roman" w:hAnsi="Arial" w:cs="Arial"/>
          <w:sz w:val="20"/>
          <w:szCs w:val="20"/>
          <w:lang w:eastAsia="en-GB"/>
        </w:rPr>
        <w:t xml:space="preserve"> osnovne</w:t>
      </w:r>
      <w:r w:rsidR="00FE5ADF" w:rsidRPr="0083085C">
        <w:rPr>
          <w:rFonts w:ascii="Arial" w:eastAsia="Times New Roman" w:hAnsi="Arial" w:cs="Arial"/>
          <w:sz w:val="20"/>
          <w:szCs w:val="20"/>
          <w:lang w:eastAsia="en-GB"/>
        </w:rPr>
        <w:t xml:space="preserve"> vire</w:t>
      </w:r>
      <w:r w:rsidR="009B4E66">
        <w:rPr>
          <w:rFonts w:ascii="Arial" w:eastAsia="Times New Roman" w:hAnsi="Arial" w:cs="Arial"/>
          <w:sz w:val="20"/>
          <w:szCs w:val="20"/>
          <w:lang w:eastAsia="en-GB"/>
        </w:rPr>
        <w:t>, in sicer</w:t>
      </w:r>
      <w:r w:rsidRPr="0083085C">
        <w:rPr>
          <w:rFonts w:ascii="Arial" w:eastAsia="Times New Roman" w:hAnsi="Arial" w:cs="Arial"/>
          <w:sz w:val="20"/>
          <w:szCs w:val="20"/>
          <w:lang w:eastAsia="en-GB"/>
        </w:rPr>
        <w:t xml:space="preserve"> </w:t>
      </w:r>
      <w:r w:rsidR="009B4E66">
        <w:rPr>
          <w:rFonts w:ascii="Arial" w:eastAsia="Times New Roman" w:hAnsi="Arial" w:cs="Arial"/>
          <w:sz w:val="20"/>
          <w:szCs w:val="20"/>
          <w:lang w:eastAsia="en-GB"/>
        </w:rPr>
        <w:t xml:space="preserve">na </w:t>
      </w:r>
      <w:r w:rsidRPr="0083085C">
        <w:rPr>
          <w:rFonts w:ascii="Arial" w:eastAsia="Times New Roman" w:hAnsi="Arial" w:cs="Arial"/>
          <w:sz w:val="20"/>
          <w:szCs w:val="20"/>
          <w:lang w:eastAsia="en-GB"/>
        </w:rPr>
        <w:t>ukrep</w:t>
      </w:r>
      <w:r w:rsidR="009B4E66">
        <w:rPr>
          <w:rFonts w:ascii="Arial" w:eastAsia="Times New Roman" w:hAnsi="Arial" w:cs="Arial"/>
          <w:sz w:val="20"/>
          <w:szCs w:val="20"/>
          <w:lang w:eastAsia="en-GB"/>
        </w:rPr>
        <w:t>e</w:t>
      </w:r>
      <w:r w:rsidRPr="0083085C">
        <w:rPr>
          <w:rFonts w:ascii="Arial" w:eastAsia="Times New Roman" w:hAnsi="Arial" w:cs="Arial"/>
          <w:sz w:val="20"/>
          <w:szCs w:val="20"/>
          <w:lang w:eastAsia="en-GB"/>
        </w:rPr>
        <w:t xml:space="preserve"> iz drugih ciljev politik EKP, ukrep</w:t>
      </w:r>
      <w:r w:rsidR="009B4E66">
        <w:rPr>
          <w:rFonts w:ascii="Arial" w:eastAsia="Times New Roman" w:hAnsi="Arial" w:cs="Arial"/>
          <w:sz w:val="20"/>
          <w:szCs w:val="20"/>
          <w:lang w:eastAsia="en-GB"/>
        </w:rPr>
        <w:t>e</w:t>
      </w:r>
      <w:r w:rsidRPr="0083085C">
        <w:rPr>
          <w:rFonts w:ascii="Arial" w:eastAsia="Times New Roman" w:hAnsi="Arial" w:cs="Arial"/>
          <w:sz w:val="20"/>
          <w:szCs w:val="20"/>
          <w:lang w:eastAsia="en-GB"/>
        </w:rPr>
        <w:t xml:space="preserve"> Strateškega načrta SKP, sre</w:t>
      </w:r>
      <w:r w:rsidR="00FE5ADF" w:rsidRPr="0083085C">
        <w:rPr>
          <w:rFonts w:ascii="Arial" w:eastAsia="Times New Roman" w:hAnsi="Arial" w:cs="Arial"/>
          <w:sz w:val="20"/>
          <w:szCs w:val="20"/>
          <w:lang w:eastAsia="en-GB"/>
        </w:rPr>
        <w:t>dstva Sklada za pravični prehod</w:t>
      </w:r>
      <w:r w:rsidRPr="0083085C">
        <w:rPr>
          <w:rFonts w:ascii="Arial" w:eastAsia="Times New Roman" w:hAnsi="Arial" w:cs="Arial"/>
          <w:sz w:val="20"/>
          <w:szCs w:val="20"/>
          <w:lang w:eastAsia="en-GB"/>
        </w:rPr>
        <w:t xml:space="preserve"> ter sredstva ukrepov</w:t>
      </w:r>
      <w:r w:rsidR="009B4E66">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financiranih iz integralnega proračuna, ki niso neposredno zajeta v tabeli 4 pod sredstvi integralnega proračuna, saj gre za komplementarne ukrepe, ki jih n</w:t>
      </w:r>
      <w:r w:rsidR="009B4E66">
        <w:rPr>
          <w:rFonts w:ascii="Arial" w:eastAsia="Times New Roman" w:hAnsi="Arial" w:cs="Arial"/>
          <w:sz w:val="20"/>
          <w:szCs w:val="20"/>
          <w:lang w:eastAsia="en-GB"/>
        </w:rPr>
        <w:t xml:space="preserve">e moremo </w:t>
      </w:r>
      <w:r w:rsidRPr="0083085C">
        <w:rPr>
          <w:rFonts w:ascii="Arial" w:eastAsia="Times New Roman" w:hAnsi="Arial" w:cs="Arial"/>
          <w:sz w:val="20"/>
          <w:szCs w:val="20"/>
          <w:lang w:eastAsia="en-GB"/>
        </w:rPr>
        <w:t xml:space="preserve">prišteti k ukrepom financiranim iz EKP, prispevajo pa k </w:t>
      </w:r>
      <w:r w:rsidR="009B4E66">
        <w:rPr>
          <w:rFonts w:ascii="Arial" w:eastAsia="Times New Roman" w:hAnsi="Arial" w:cs="Arial"/>
          <w:sz w:val="20"/>
          <w:szCs w:val="20"/>
          <w:lang w:eastAsia="en-GB"/>
        </w:rPr>
        <w:t xml:space="preserve">uresničevanju </w:t>
      </w:r>
      <w:r w:rsidRPr="0083085C">
        <w:rPr>
          <w:rFonts w:ascii="Arial" w:eastAsia="Times New Roman" w:hAnsi="Arial" w:cs="Arial"/>
          <w:sz w:val="20"/>
          <w:szCs w:val="20"/>
          <w:lang w:eastAsia="en-GB"/>
        </w:rPr>
        <w:t>cilje</w:t>
      </w:r>
      <w:r w:rsidR="009B4E66">
        <w:rPr>
          <w:rFonts w:ascii="Arial" w:eastAsia="Times New Roman" w:hAnsi="Arial" w:cs="Arial"/>
          <w:sz w:val="20"/>
          <w:szCs w:val="20"/>
          <w:lang w:eastAsia="en-GB"/>
        </w:rPr>
        <w:t>v</w:t>
      </w:r>
      <w:r w:rsidRPr="0083085C">
        <w:rPr>
          <w:rFonts w:ascii="Arial" w:eastAsia="Times New Roman" w:hAnsi="Arial" w:cs="Arial"/>
          <w:sz w:val="20"/>
          <w:szCs w:val="20"/>
          <w:lang w:eastAsia="en-GB"/>
        </w:rPr>
        <w:t xml:space="preserve"> S5. Enako kot v tabeli 4 je tem sredstvom dodana tudi </w:t>
      </w:r>
      <w:r w:rsidR="009B4E66">
        <w:rPr>
          <w:rFonts w:ascii="Arial" w:eastAsia="Times New Roman" w:hAnsi="Arial" w:cs="Arial"/>
          <w:sz w:val="20"/>
          <w:szCs w:val="20"/>
          <w:lang w:eastAsia="en-GB"/>
        </w:rPr>
        <w:t>s</w:t>
      </w:r>
      <w:r w:rsidR="001F20FA" w:rsidRPr="0083085C">
        <w:rPr>
          <w:rFonts w:ascii="Arial" w:eastAsia="Times New Roman" w:hAnsi="Arial" w:cs="Arial"/>
          <w:sz w:val="20"/>
          <w:szCs w:val="20"/>
          <w:lang w:eastAsia="en-GB"/>
        </w:rPr>
        <w:t>lovenska</w:t>
      </w:r>
      <w:r w:rsidRPr="0083085C">
        <w:rPr>
          <w:rFonts w:ascii="Arial" w:eastAsia="Times New Roman" w:hAnsi="Arial" w:cs="Arial"/>
          <w:sz w:val="20"/>
          <w:szCs w:val="20"/>
          <w:lang w:eastAsia="en-GB"/>
        </w:rPr>
        <w:t xml:space="preserve"> udeležba (kjer </w:t>
      </w:r>
      <w:r w:rsidR="009B4E66">
        <w:rPr>
          <w:rFonts w:ascii="Arial" w:eastAsia="Times New Roman" w:hAnsi="Arial" w:cs="Arial"/>
          <w:sz w:val="20"/>
          <w:szCs w:val="20"/>
          <w:lang w:eastAsia="en-GB"/>
        </w:rPr>
        <w:t xml:space="preserve">je to </w:t>
      </w:r>
      <w:r w:rsidRPr="0083085C">
        <w:rPr>
          <w:rFonts w:ascii="Arial" w:eastAsia="Times New Roman" w:hAnsi="Arial" w:cs="Arial"/>
          <w:sz w:val="20"/>
          <w:szCs w:val="20"/>
          <w:lang w:eastAsia="en-GB"/>
        </w:rPr>
        <w:t>potrebn</w:t>
      </w:r>
      <w:r w:rsidR="009B4E66">
        <w:rPr>
          <w:rFonts w:ascii="Arial" w:eastAsia="Times New Roman" w:hAnsi="Arial" w:cs="Arial"/>
          <w:sz w:val="20"/>
          <w:szCs w:val="20"/>
          <w:lang w:eastAsia="en-GB"/>
        </w:rPr>
        <w:t>o</w:t>
      </w:r>
      <w:r w:rsidRPr="0083085C">
        <w:rPr>
          <w:rFonts w:ascii="Arial" w:eastAsia="Times New Roman" w:hAnsi="Arial" w:cs="Arial"/>
          <w:sz w:val="20"/>
          <w:szCs w:val="20"/>
          <w:lang w:eastAsia="en-GB"/>
        </w:rPr>
        <w:t>), že zagotovljena sredstva za enake oz</w:t>
      </w:r>
      <w:r w:rsidR="009B4E66">
        <w:rPr>
          <w:rFonts w:ascii="Arial" w:eastAsia="Times New Roman" w:hAnsi="Arial" w:cs="Arial"/>
          <w:sz w:val="20"/>
          <w:szCs w:val="20"/>
          <w:lang w:eastAsia="en-GB"/>
        </w:rPr>
        <w:t>iroma</w:t>
      </w:r>
      <w:r w:rsidRPr="0083085C">
        <w:rPr>
          <w:rFonts w:ascii="Arial" w:eastAsia="Times New Roman" w:hAnsi="Arial" w:cs="Arial"/>
          <w:sz w:val="20"/>
          <w:szCs w:val="20"/>
          <w:lang w:eastAsia="en-GB"/>
        </w:rPr>
        <w:t xml:space="preserve"> sorodne ukrepe iz integralnega proračuna S</w:t>
      </w:r>
      <w:r w:rsidR="001F20FA" w:rsidRPr="0083085C">
        <w:rPr>
          <w:rFonts w:ascii="Arial" w:eastAsia="Times New Roman" w:hAnsi="Arial" w:cs="Arial"/>
          <w:sz w:val="20"/>
          <w:szCs w:val="20"/>
          <w:lang w:eastAsia="en-GB"/>
        </w:rPr>
        <w:t xml:space="preserve">lovenije </w:t>
      </w:r>
      <w:r w:rsidRPr="0083085C">
        <w:rPr>
          <w:rFonts w:ascii="Arial" w:eastAsia="Times New Roman" w:hAnsi="Arial" w:cs="Arial"/>
          <w:sz w:val="20"/>
          <w:szCs w:val="20"/>
          <w:lang w:eastAsia="en-GB"/>
        </w:rPr>
        <w:t>ter ocenjena vrednost naložb iz gospodarstva</w:t>
      </w:r>
      <w:r w:rsidR="00757EF4" w:rsidRPr="0083085C">
        <w:rPr>
          <w:rFonts w:ascii="Arial" w:eastAsia="Times New Roman" w:hAnsi="Arial" w:cs="Arial"/>
          <w:sz w:val="20"/>
          <w:szCs w:val="20"/>
          <w:lang w:eastAsia="en-GB"/>
        </w:rPr>
        <w:t xml:space="preserve">. Iz tabele je razvidno, </w:t>
      </w:r>
      <w:r w:rsidRPr="0083085C">
        <w:rPr>
          <w:rFonts w:ascii="Arial" w:eastAsia="Times New Roman" w:hAnsi="Arial" w:cs="Arial"/>
          <w:sz w:val="20"/>
          <w:szCs w:val="20"/>
          <w:lang w:eastAsia="en-GB"/>
        </w:rPr>
        <w:t xml:space="preserve">da so </w:t>
      </w:r>
      <w:r w:rsidR="00757EF4" w:rsidRPr="0083085C">
        <w:rPr>
          <w:rFonts w:ascii="Arial" w:eastAsia="Times New Roman" w:hAnsi="Arial" w:cs="Arial"/>
          <w:sz w:val="20"/>
          <w:szCs w:val="20"/>
          <w:lang w:eastAsia="en-GB"/>
        </w:rPr>
        <w:t xml:space="preserve">skupne </w:t>
      </w:r>
      <w:r w:rsidRPr="0083085C">
        <w:rPr>
          <w:rFonts w:ascii="Arial" w:eastAsia="Times New Roman" w:hAnsi="Arial" w:cs="Arial"/>
          <w:sz w:val="20"/>
          <w:szCs w:val="20"/>
          <w:lang w:eastAsia="en-GB"/>
        </w:rPr>
        <w:t xml:space="preserve">naložbe iz teh ukrepov </w:t>
      </w:r>
      <w:r w:rsidR="00757EF4" w:rsidRPr="0083085C">
        <w:rPr>
          <w:rFonts w:ascii="Arial" w:eastAsia="Times New Roman" w:hAnsi="Arial" w:cs="Arial"/>
          <w:sz w:val="20"/>
          <w:szCs w:val="20"/>
          <w:lang w:eastAsia="en-GB"/>
        </w:rPr>
        <w:t xml:space="preserve">ocenjene na najmanj </w:t>
      </w:r>
      <w:r w:rsidR="00757EF4" w:rsidRPr="0083085C">
        <w:rPr>
          <w:rFonts w:ascii="Arial" w:eastAsia="Times New Roman" w:hAnsi="Arial" w:cs="Arial"/>
          <w:b/>
          <w:sz w:val="20"/>
          <w:szCs w:val="20"/>
          <w:lang w:eastAsia="en-GB"/>
        </w:rPr>
        <w:t>647 mio EUR</w:t>
      </w:r>
      <w:r w:rsidR="00757EF4" w:rsidRPr="0083085C">
        <w:rPr>
          <w:rFonts w:ascii="Arial" w:eastAsia="Times New Roman" w:hAnsi="Arial" w:cs="Arial"/>
          <w:sz w:val="20"/>
          <w:szCs w:val="20"/>
          <w:lang w:eastAsia="en-GB"/>
        </w:rPr>
        <w:t xml:space="preserve">, </w:t>
      </w:r>
      <w:r w:rsidR="009B4E66">
        <w:rPr>
          <w:rFonts w:ascii="Arial" w:eastAsia="Times New Roman" w:hAnsi="Arial" w:cs="Arial"/>
          <w:sz w:val="20"/>
          <w:szCs w:val="20"/>
          <w:lang w:eastAsia="en-GB"/>
        </w:rPr>
        <w:t>pri</w:t>
      </w:r>
      <w:r w:rsidR="009B4E66" w:rsidRPr="0083085C">
        <w:rPr>
          <w:rFonts w:ascii="Arial" w:eastAsia="Times New Roman" w:hAnsi="Arial" w:cs="Arial"/>
          <w:sz w:val="20"/>
          <w:szCs w:val="20"/>
          <w:lang w:eastAsia="en-GB"/>
        </w:rPr>
        <w:t xml:space="preserve"> </w:t>
      </w:r>
      <w:r w:rsidR="00757EF4" w:rsidRPr="0083085C">
        <w:rPr>
          <w:rFonts w:ascii="Arial" w:eastAsia="Times New Roman" w:hAnsi="Arial" w:cs="Arial"/>
          <w:sz w:val="20"/>
          <w:szCs w:val="20"/>
          <w:lang w:eastAsia="en-GB"/>
        </w:rPr>
        <w:t>čemer je treba upoštevati</w:t>
      </w:r>
      <w:r w:rsidR="009B4E66">
        <w:rPr>
          <w:rFonts w:ascii="Arial" w:eastAsia="Times New Roman" w:hAnsi="Arial" w:cs="Arial"/>
          <w:sz w:val="20"/>
          <w:szCs w:val="20"/>
          <w:lang w:eastAsia="en-GB"/>
        </w:rPr>
        <w:t xml:space="preserve"> dejstvo,</w:t>
      </w:r>
      <w:r w:rsidR="00757EF4" w:rsidRPr="0083085C">
        <w:rPr>
          <w:rFonts w:ascii="Arial" w:eastAsia="Times New Roman" w:hAnsi="Arial" w:cs="Arial"/>
          <w:sz w:val="20"/>
          <w:szCs w:val="20"/>
          <w:lang w:eastAsia="en-GB"/>
        </w:rPr>
        <w:t xml:space="preserve"> da vsi ukrepi/sredstva še niso upoštevani, saj so prikazani zgolj ukrepi, ki so že dogovorjeni in za</w:t>
      </w:r>
      <w:r w:rsidR="009B4E66">
        <w:rPr>
          <w:rFonts w:ascii="Arial" w:eastAsia="Times New Roman" w:hAnsi="Arial" w:cs="Arial"/>
          <w:sz w:val="20"/>
          <w:szCs w:val="20"/>
          <w:lang w:eastAsia="en-GB"/>
        </w:rPr>
        <w:t xml:space="preserve"> katere so sredstva že</w:t>
      </w:r>
      <w:r w:rsidR="00757EF4" w:rsidRPr="0083085C">
        <w:rPr>
          <w:rFonts w:ascii="Arial" w:eastAsia="Times New Roman" w:hAnsi="Arial" w:cs="Arial"/>
          <w:sz w:val="20"/>
          <w:szCs w:val="20"/>
          <w:lang w:eastAsia="en-GB"/>
        </w:rPr>
        <w:t xml:space="preserve"> zagotovljena.</w:t>
      </w:r>
    </w:p>
    <w:p w14:paraId="04CC1669" w14:textId="0927EE06" w:rsidR="00550FFC" w:rsidRPr="0083085C" w:rsidRDefault="00550FFC" w:rsidP="00550FFC">
      <w:pPr>
        <w:spacing w:after="200" w:line="276" w:lineRule="auto"/>
        <w:jc w:val="both"/>
        <w:rPr>
          <w:rFonts w:ascii="Arial" w:eastAsia="Arial" w:hAnsi="Arial" w:cs="Times New Roman (Body CS)"/>
          <w:sz w:val="20"/>
        </w:rPr>
      </w:pPr>
      <w:r w:rsidRPr="0083085C">
        <w:rPr>
          <w:rFonts w:ascii="Arial" w:eastAsia="Arial" w:hAnsi="Arial" w:cs="Times New Roman (Body CS)"/>
          <w:sz w:val="20"/>
        </w:rPr>
        <w:t xml:space="preserve">K sredstvom </w:t>
      </w:r>
      <w:r w:rsidR="009B4E66">
        <w:rPr>
          <w:rFonts w:ascii="Arial" w:eastAsia="Arial" w:hAnsi="Arial" w:cs="Times New Roman (Body CS)"/>
          <w:sz w:val="20"/>
        </w:rPr>
        <w:t>EKP</w:t>
      </w:r>
      <w:r w:rsidRPr="0083085C">
        <w:rPr>
          <w:rFonts w:ascii="Arial" w:eastAsia="Arial" w:hAnsi="Arial" w:cs="Times New Roman (Body CS)"/>
          <w:sz w:val="20"/>
        </w:rPr>
        <w:t xml:space="preserve"> </w:t>
      </w:r>
      <w:r w:rsidR="00757EF4" w:rsidRPr="0083085C">
        <w:rPr>
          <w:rFonts w:ascii="Arial" w:eastAsia="Arial" w:hAnsi="Arial" w:cs="Times New Roman (Body CS)"/>
          <w:sz w:val="20"/>
        </w:rPr>
        <w:t xml:space="preserve">in komplementarnih sredstev </w:t>
      </w:r>
      <w:r w:rsidRPr="0083085C">
        <w:rPr>
          <w:rFonts w:ascii="Arial" w:eastAsia="Arial" w:hAnsi="Arial" w:cs="Times New Roman (Body CS)"/>
          <w:sz w:val="20"/>
        </w:rPr>
        <w:t>so dodana tudi sredstva, ki so na voljo v okviru relevantnih ukre</w:t>
      </w:r>
      <w:r w:rsidR="007A4C5B" w:rsidRPr="0083085C">
        <w:rPr>
          <w:rFonts w:ascii="Arial" w:eastAsia="Arial" w:hAnsi="Arial" w:cs="Times New Roman (Body CS)"/>
          <w:sz w:val="20"/>
        </w:rPr>
        <w:t>p</w:t>
      </w:r>
      <w:r w:rsidRPr="0083085C">
        <w:rPr>
          <w:rFonts w:ascii="Arial" w:eastAsia="Arial" w:hAnsi="Arial" w:cs="Times New Roman (Body CS)"/>
          <w:sz w:val="20"/>
        </w:rPr>
        <w:t xml:space="preserve">ov </w:t>
      </w:r>
      <w:r w:rsidR="009B4E66">
        <w:rPr>
          <w:rFonts w:ascii="Arial" w:eastAsia="Arial" w:hAnsi="Arial" w:cs="Times New Roman (Body CS)"/>
          <w:sz w:val="20"/>
        </w:rPr>
        <w:t>NOO</w:t>
      </w:r>
      <w:r w:rsidRPr="0083085C">
        <w:rPr>
          <w:rFonts w:ascii="Arial" w:eastAsia="Arial" w:hAnsi="Arial" w:cs="Times New Roman (Body CS)"/>
          <w:sz w:val="20"/>
        </w:rPr>
        <w:t>, še zlasti na področjih celovitega strateškega projekta razogljičenja Slovenije, digitalne preobrazbe industrije/podjetij, posredno pa tudi modernizacij</w:t>
      </w:r>
      <w:r w:rsidR="00757EF4" w:rsidRPr="0083085C">
        <w:rPr>
          <w:rFonts w:ascii="Arial" w:eastAsia="Arial" w:hAnsi="Arial" w:cs="Times New Roman (Body CS)"/>
          <w:sz w:val="20"/>
        </w:rPr>
        <w:t>e</w:t>
      </w:r>
      <w:r w:rsidRPr="0083085C">
        <w:rPr>
          <w:rFonts w:ascii="Arial" w:eastAsia="Arial" w:hAnsi="Arial" w:cs="Times New Roman (Body CS)"/>
          <w:sz w:val="20"/>
        </w:rPr>
        <w:t xml:space="preserve"> digitalnega okolja javne uprave in javnih e-storitev za podjetja po posameznih področjih (npr. zeleni slovenski lokacijski okvir, konsolidacijo vstopnih točk za lažji in preprostejši dostop do e-storitev, odpiranje in promocija uporabe državnih podatkov za razvoj gospodarstva in celotnega ekosistema), financiranje raziskovalno-inovacijskih projektov za prehod v zeleno in digitalno družbo ipd.). V tabeli 5 navajamo le ukrepe v okviru komponent, ki so najbolj neposredno vezane na izvajanje S5. </w:t>
      </w:r>
    </w:p>
    <w:p w14:paraId="24845AF7" w14:textId="5BE313DA" w:rsidR="00550FFC" w:rsidRPr="0083085C" w:rsidRDefault="00550FFC" w:rsidP="00D50285">
      <w:pPr>
        <w:spacing w:before="360" w:after="200" w:line="276" w:lineRule="auto"/>
        <w:jc w:val="both"/>
        <w:rPr>
          <w:rFonts w:ascii="Arial" w:eastAsia="Arial" w:hAnsi="Arial" w:cs="Times New Roman (Body CS)"/>
          <w:b/>
          <w:sz w:val="20"/>
        </w:rPr>
      </w:pPr>
      <w:r w:rsidRPr="0083085C">
        <w:rPr>
          <w:rFonts w:ascii="Arial" w:eastAsia="Arial" w:hAnsi="Arial" w:cs="Times New Roman (Body CS)"/>
          <w:b/>
          <w:sz w:val="20"/>
        </w:rPr>
        <w:t>Komplementarnost v S5 opisanih ukrepov med VFO – NOO</w:t>
      </w:r>
    </w:p>
    <w:p w14:paraId="04A27EA4" w14:textId="0BA2683D" w:rsidR="00550FFC" w:rsidRPr="0083085C" w:rsidRDefault="00550FFC" w:rsidP="00550FFC">
      <w:pPr>
        <w:spacing w:after="200" w:line="276" w:lineRule="auto"/>
        <w:jc w:val="both"/>
        <w:rPr>
          <w:rFonts w:ascii="Arial" w:eastAsia="Arial" w:hAnsi="Arial" w:cs="Times New Roman (Body CS)"/>
          <w:sz w:val="20"/>
        </w:rPr>
      </w:pPr>
      <w:r w:rsidRPr="0083085C">
        <w:rPr>
          <w:rFonts w:ascii="Arial" w:eastAsia="Arial" w:hAnsi="Arial" w:cs="Times New Roman (Body CS)"/>
          <w:sz w:val="20"/>
        </w:rPr>
        <w:t>Ukrepi, predvideni za financiranje iz VFO 2021</w:t>
      </w:r>
      <w:r w:rsidR="00C904B2">
        <w:rPr>
          <w:rFonts w:ascii="Arial" w:eastAsia="Arial" w:hAnsi="Arial" w:cs="Times New Roman (Body CS)"/>
          <w:sz w:val="20"/>
        </w:rPr>
        <w:t>–</w:t>
      </w:r>
      <w:r w:rsidRPr="0083085C">
        <w:rPr>
          <w:rFonts w:ascii="Arial" w:eastAsia="Arial" w:hAnsi="Arial" w:cs="Times New Roman (Body CS)"/>
          <w:sz w:val="20"/>
        </w:rPr>
        <w:t xml:space="preserve">2027, </w:t>
      </w:r>
      <w:r w:rsidR="00C904B2">
        <w:rPr>
          <w:rFonts w:ascii="Arial" w:eastAsia="Arial" w:hAnsi="Arial" w:cs="Times New Roman (Body CS)"/>
          <w:sz w:val="20"/>
        </w:rPr>
        <w:t>c</w:t>
      </w:r>
      <w:r w:rsidRPr="0083085C">
        <w:rPr>
          <w:rFonts w:ascii="Arial" w:eastAsia="Arial" w:hAnsi="Arial" w:cs="Times New Roman (Body CS)"/>
          <w:sz w:val="20"/>
        </w:rPr>
        <w:t>ilj politike 1, za RRI, podjetništvo, znanja in spretnosti ter digitalizacijo bodo na podlagi NOO financirani tudi s sredstvi Sklada za odpornost in okrevanje. Opis razmejevanja in komplementarnosti je deloma naslovljen v NOO, podrobneje pa v programskih dokumentih VFO 2021</w:t>
      </w:r>
      <w:r w:rsidR="00C904B2">
        <w:rPr>
          <w:rFonts w:ascii="Arial" w:eastAsia="Arial" w:hAnsi="Arial" w:cs="Times New Roman (Body CS)"/>
          <w:sz w:val="20"/>
        </w:rPr>
        <w:t>–</w:t>
      </w:r>
      <w:r w:rsidRPr="0083085C">
        <w:rPr>
          <w:rFonts w:ascii="Arial" w:eastAsia="Arial" w:hAnsi="Arial" w:cs="Times New Roman (Body CS)"/>
          <w:sz w:val="20"/>
        </w:rPr>
        <w:t>2027. Z vidika S5 so ključna področja dopolnjevanje s posameznimi komponentami razvojnih področij NOO Pametna, trajnostna in vključujoča rast, Digitalna preobrazba ter Zeleni prehod</w:t>
      </w:r>
      <w:r w:rsidR="00662E5C" w:rsidRPr="0083085C">
        <w:rPr>
          <w:rFonts w:ascii="Arial" w:eastAsia="Arial" w:hAnsi="Arial" w:cs="Times New Roman (Body CS)"/>
          <w:sz w:val="20"/>
        </w:rPr>
        <w:t>, pa tudi Zdravstvo in socialna varnost</w:t>
      </w:r>
      <w:r w:rsidRPr="0083085C">
        <w:rPr>
          <w:rFonts w:ascii="Arial" w:eastAsia="Arial" w:hAnsi="Arial" w:cs="Times New Roman (Body CS)"/>
          <w:sz w:val="20"/>
        </w:rPr>
        <w:t xml:space="preserve">. V </w:t>
      </w:r>
      <w:r w:rsidRPr="0083085C">
        <w:rPr>
          <w:rFonts w:ascii="Arial" w:eastAsia="Arial" w:hAnsi="Arial" w:cs="Times New Roman (Body CS)"/>
          <w:b/>
          <w:sz w:val="20"/>
        </w:rPr>
        <w:t xml:space="preserve">tabeli </w:t>
      </w:r>
      <w:r w:rsidR="00FE5ADF" w:rsidRPr="0083085C">
        <w:rPr>
          <w:rFonts w:ascii="Arial" w:eastAsia="Arial" w:hAnsi="Arial" w:cs="Times New Roman (Body CS)"/>
          <w:b/>
          <w:sz w:val="20"/>
        </w:rPr>
        <w:t>6</w:t>
      </w:r>
      <w:r w:rsidRPr="0083085C">
        <w:rPr>
          <w:rFonts w:ascii="Arial" w:eastAsia="Arial" w:hAnsi="Arial" w:cs="Times New Roman (Body CS)"/>
          <w:sz w:val="20"/>
        </w:rPr>
        <w:t xml:space="preserve"> so izpostavljeni ukrepi NOO, ki neposredno </w:t>
      </w:r>
      <w:r w:rsidR="00C904B2" w:rsidRPr="0083085C">
        <w:rPr>
          <w:rFonts w:ascii="Arial" w:eastAsia="Arial" w:hAnsi="Arial" w:cs="Times New Roman (Body CS)"/>
          <w:sz w:val="20"/>
        </w:rPr>
        <w:t>posredno prispevajo k izvajanju S5</w:t>
      </w:r>
      <w:r w:rsidR="00C904B2">
        <w:rPr>
          <w:rFonts w:ascii="Arial" w:eastAsia="Arial" w:hAnsi="Arial" w:cs="Times New Roman (Body CS)"/>
          <w:sz w:val="20"/>
        </w:rPr>
        <w:t xml:space="preserve">, </w:t>
      </w:r>
      <w:r w:rsidRPr="0083085C">
        <w:rPr>
          <w:rFonts w:ascii="Arial" w:eastAsia="Arial" w:hAnsi="Arial" w:cs="Times New Roman (Body CS)"/>
          <w:sz w:val="20"/>
        </w:rPr>
        <w:t xml:space="preserve">v </w:t>
      </w:r>
      <w:r w:rsidR="00FE5ADF" w:rsidRPr="0083085C">
        <w:rPr>
          <w:rFonts w:ascii="Arial" w:eastAsia="Arial" w:hAnsi="Arial" w:cs="Times New Roman (Body CS)"/>
          <w:b/>
          <w:sz w:val="20"/>
        </w:rPr>
        <w:t>tabeli 7</w:t>
      </w:r>
      <w:r w:rsidRPr="0083085C">
        <w:rPr>
          <w:rFonts w:ascii="Arial" w:eastAsia="Arial" w:hAnsi="Arial" w:cs="Times New Roman (Body CS)"/>
          <w:sz w:val="20"/>
        </w:rPr>
        <w:t xml:space="preserve"> pa </w:t>
      </w:r>
      <w:r w:rsidR="00C904B2">
        <w:rPr>
          <w:rFonts w:ascii="Arial" w:eastAsia="Arial" w:hAnsi="Arial" w:cs="Times New Roman (Body CS)"/>
          <w:sz w:val="20"/>
        </w:rPr>
        <w:t>ukrepi</w:t>
      </w:r>
      <w:r w:rsidRPr="0083085C">
        <w:rPr>
          <w:rFonts w:ascii="Arial" w:eastAsia="Arial" w:hAnsi="Arial" w:cs="Times New Roman (Body CS)"/>
          <w:sz w:val="20"/>
        </w:rPr>
        <w:t xml:space="preserve">, ki posredno prispevajo k izvajanju S5. </w:t>
      </w:r>
    </w:p>
    <w:p w14:paraId="68E102F0" w14:textId="686FC166" w:rsidR="00550FFC" w:rsidRPr="0083085C" w:rsidRDefault="00550FFC" w:rsidP="00550FFC">
      <w:pPr>
        <w:spacing w:after="200" w:line="276" w:lineRule="auto"/>
        <w:jc w:val="both"/>
        <w:rPr>
          <w:rFonts w:ascii="Arial" w:eastAsia="Arial" w:hAnsi="Arial" w:cs="Times New Roman (Body CS)"/>
          <w:sz w:val="20"/>
        </w:rPr>
      </w:pPr>
      <w:r w:rsidRPr="0083085C">
        <w:rPr>
          <w:rFonts w:ascii="Arial" w:eastAsia="Arial" w:hAnsi="Arial" w:cs="Times New Roman (Body CS)"/>
          <w:sz w:val="20"/>
        </w:rPr>
        <w:t xml:space="preserve">Gre za javne razpise in druge oblike podpore, ki z NOO bodisi (i) naslavljajo druge ciljne skupine kot CP1 (npr. večja podjetja v primeru digitalne preobrazbe gospodarstva; v CP1 pretežno MSP), (ii) podpirajo </w:t>
      </w:r>
      <w:r w:rsidRPr="0083085C">
        <w:rPr>
          <w:rFonts w:ascii="Arial" w:eastAsia="Arial" w:hAnsi="Arial" w:cs="Times New Roman (Body CS)"/>
          <w:sz w:val="20"/>
        </w:rPr>
        <w:lastRenderedPageBreak/>
        <w:t xml:space="preserve">investicije večjega obsega ter v obliki subvencij (npr. za večjo produktivnost, konkurenčnost, odpornost in dekarbonizacijo gospodarstva ter za ohranjanje delovnih mest, v CP1 investicije MSP manjšega obsega, spodbude MSP </w:t>
      </w:r>
      <w:r w:rsidR="00474B06">
        <w:rPr>
          <w:rFonts w:ascii="Arial" w:eastAsia="Arial" w:hAnsi="Arial" w:cs="Times New Roman (Body CS)"/>
          <w:sz w:val="20"/>
        </w:rPr>
        <w:t>v okviru</w:t>
      </w:r>
      <w:r w:rsidR="00474B06" w:rsidRPr="0083085C">
        <w:rPr>
          <w:rFonts w:ascii="Arial" w:eastAsia="Arial" w:hAnsi="Arial" w:cs="Times New Roman (Body CS)"/>
          <w:sz w:val="20"/>
        </w:rPr>
        <w:t xml:space="preserve"> </w:t>
      </w:r>
      <w:r w:rsidRPr="0083085C">
        <w:rPr>
          <w:rFonts w:ascii="Arial" w:eastAsia="Arial" w:hAnsi="Arial" w:cs="Times New Roman (Body CS)"/>
          <w:sz w:val="20"/>
        </w:rPr>
        <w:t>finančnih instrumentov), (iii) naslavljajo investicije usmerjene v zelene raziskave (npr. v RRI demonstracijske in pilotne projekte, v CP1 pa na vsa prednostna področja S5) bodisi z vidika časovne komponente razpoložljivosti sredstev zagotavljajo stabilnost financiranja (npr. raziskovalno</w:t>
      </w:r>
      <w:r w:rsidR="000D5075">
        <w:rPr>
          <w:rFonts w:ascii="Arial" w:eastAsia="Arial" w:hAnsi="Arial" w:cs="Times New Roman (Body CS)"/>
          <w:sz w:val="20"/>
        </w:rPr>
        <w:t>-</w:t>
      </w:r>
      <w:r w:rsidRPr="0083085C">
        <w:rPr>
          <w:rFonts w:ascii="Arial" w:eastAsia="Arial" w:hAnsi="Arial" w:cs="Times New Roman (Body CS)"/>
          <w:sz w:val="20"/>
        </w:rPr>
        <w:t>inovacijski projekti v podporo zelenemu prehodu in digitalizaciji (TRL 3</w:t>
      </w:r>
      <w:r w:rsidR="0058561E">
        <w:rPr>
          <w:rFonts w:ascii="Arial" w:eastAsia="Arial" w:hAnsi="Arial" w:cs="Times New Roman (Body CS)"/>
          <w:sz w:val="20"/>
        </w:rPr>
        <w:t>–</w:t>
      </w:r>
      <w:r w:rsidRPr="0083085C">
        <w:rPr>
          <w:rFonts w:ascii="Arial" w:eastAsia="Arial" w:hAnsi="Arial" w:cs="Times New Roman (Body CS)"/>
          <w:sz w:val="20"/>
        </w:rPr>
        <w:t>6 in TRL 6</w:t>
      </w:r>
      <w:r w:rsidR="0058561E">
        <w:rPr>
          <w:rFonts w:ascii="Arial" w:eastAsia="Arial" w:hAnsi="Arial" w:cs="Times New Roman (Body CS)"/>
          <w:sz w:val="20"/>
        </w:rPr>
        <w:t>–</w:t>
      </w:r>
      <w:r w:rsidRPr="0083085C">
        <w:rPr>
          <w:rFonts w:ascii="Arial" w:eastAsia="Arial" w:hAnsi="Arial" w:cs="Times New Roman (Body CS)"/>
          <w:sz w:val="20"/>
        </w:rPr>
        <w:t>8), skladno s S5, kot v CP1) ipd.</w:t>
      </w:r>
    </w:p>
    <w:p w14:paraId="1B3A9538" w14:textId="03B21EBD" w:rsidR="00550FFC" w:rsidRPr="0083085C" w:rsidRDefault="00550FFC" w:rsidP="00550FFC">
      <w:pPr>
        <w:spacing w:after="200" w:line="276" w:lineRule="auto"/>
        <w:jc w:val="both"/>
        <w:rPr>
          <w:rFonts w:ascii="Arial" w:eastAsia="Arial" w:hAnsi="Arial" w:cs="Times New Roman (Body CS)"/>
          <w:sz w:val="20"/>
        </w:rPr>
      </w:pPr>
      <w:r w:rsidRPr="0083085C">
        <w:rPr>
          <w:rFonts w:ascii="Arial" w:eastAsia="Arial" w:hAnsi="Arial" w:cs="Times New Roman (Body CS)"/>
          <w:sz w:val="20"/>
        </w:rPr>
        <w:t xml:space="preserve">Poleg investicij velja izpostaviti tudi reformni del NOO, ki bo </w:t>
      </w:r>
      <w:r w:rsidR="000331EE" w:rsidRPr="0083085C">
        <w:rPr>
          <w:rFonts w:ascii="Arial" w:eastAsia="Arial" w:hAnsi="Arial" w:cs="Times New Roman (Body CS)"/>
          <w:sz w:val="20"/>
        </w:rPr>
        <w:t>imel pome</w:t>
      </w:r>
      <w:r w:rsidR="00B86D4E" w:rsidRPr="0083085C">
        <w:rPr>
          <w:rFonts w:ascii="Arial" w:eastAsia="Arial" w:hAnsi="Arial" w:cs="Times New Roman (Body CS)"/>
          <w:sz w:val="20"/>
        </w:rPr>
        <w:t>m</w:t>
      </w:r>
      <w:r w:rsidR="000331EE" w:rsidRPr="0083085C">
        <w:rPr>
          <w:rFonts w:ascii="Arial" w:eastAsia="Arial" w:hAnsi="Arial" w:cs="Times New Roman (Body CS)"/>
          <w:sz w:val="20"/>
        </w:rPr>
        <w:t xml:space="preserve">ben posredni učinek in bo </w:t>
      </w:r>
      <w:r w:rsidRPr="0083085C">
        <w:rPr>
          <w:rFonts w:ascii="Arial" w:eastAsia="Arial" w:hAnsi="Arial" w:cs="Times New Roman (Body CS)"/>
          <w:sz w:val="20"/>
        </w:rPr>
        <w:t>vplival na dvig učinkovitosti raziskovalnega in inovacijskega ekosistema, na učinkovitost in stabilnost ukrepov, prijaznejše poslovno okolje</w:t>
      </w:r>
      <w:r w:rsidR="00867C59">
        <w:rPr>
          <w:rFonts w:ascii="Arial" w:eastAsia="Arial" w:hAnsi="Arial" w:cs="Times New Roman (Body CS)"/>
          <w:sz w:val="20"/>
        </w:rPr>
        <w:t xml:space="preserve"> ter na</w:t>
      </w:r>
      <w:r w:rsidRPr="0083085C">
        <w:rPr>
          <w:rFonts w:ascii="Arial" w:eastAsia="Arial" w:hAnsi="Arial" w:cs="Times New Roman (Body CS)"/>
          <w:sz w:val="20"/>
        </w:rPr>
        <w:t xml:space="preserve"> učinkovito uporabo različnih virov financiranja. K izboljšanju izvajanja EKP bodo prispevale tudi druge reforme (na področjih debirokratizacije, prenove sistema javnega naročanja, krepitve kapitalskih trgov in prenove gradbene zakonodaje in zakonodaje s področja urejanja prostora), ključne za naslavljanje S5 v segmentu Razvojna država oz</w:t>
      </w:r>
      <w:r w:rsidR="00867C59">
        <w:rPr>
          <w:rFonts w:ascii="Arial" w:eastAsia="Arial" w:hAnsi="Arial" w:cs="Times New Roman (Body CS)"/>
          <w:sz w:val="20"/>
        </w:rPr>
        <w:t>iroma</w:t>
      </w:r>
      <w:r w:rsidRPr="0083085C">
        <w:rPr>
          <w:rFonts w:ascii="Arial" w:eastAsia="Arial" w:hAnsi="Arial" w:cs="Times New Roman (Body CS)"/>
          <w:sz w:val="20"/>
        </w:rPr>
        <w:t xml:space="preserve"> </w:t>
      </w:r>
      <w:r w:rsidR="00867C59">
        <w:rPr>
          <w:rFonts w:ascii="Arial" w:eastAsia="Arial" w:hAnsi="Arial" w:cs="Times New Roman (Body CS)"/>
          <w:sz w:val="20"/>
        </w:rPr>
        <w:t xml:space="preserve">v </w:t>
      </w:r>
      <w:r w:rsidRPr="0083085C">
        <w:rPr>
          <w:rFonts w:ascii="Arial" w:eastAsia="Arial" w:hAnsi="Arial" w:cs="Times New Roman (Body CS)"/>
          <w:sz w:val="20"/>
        </w:rPr>
        <w:t>delu t.</w:t>
      </w:r>
      <w:r w:rsidR="00867C59">
        <w:rPr>
          <w:rFonts w:ascii="Arial" w:eastAsia="Arial" w:hAnsi="Arial" w:cs="Times New Roman (Body CS)"/>
          <w:sz w:val="20"/>
        </w:rPr>
        <w:t xml:space="preserve"> </w:t>
      </w:r>
      <w:r w:rsidRPr="0083085C">
        <w:rPr>
          <w:rFonts w:ascii="Arial" w:eastAsia="Arial" w:hAnsi="Arial" w:cs="Times New Roman (Body CS)"/>
          <w:sz w:val="20"/>
        </w:rPr>
        <w:t>i. nefinančnih spodbud.</w:t>
      </w:r>
    </w:p>
    <w:p w14:paraId="317B4BA1" w14:textId="53477CA7" w:rsidR="00550FFC" w:rsidRPr="0083085C" w:rsidRDefault="00550FFC" w:rsidP="00550FFC">
      <w:pPr>
        <w:spacing w:after="200" w:line="276" w:lineRule="auto"/>
        <w:jc w:val="both"/>
        <w:rPr>
          <w:rFonts w:ascii="Arial" w:eastAsia="Arial" w:hAnsi="Arial" w:cs="Times New Roman (Body CS)"/>
          <w:sz w:val="20"/>
        </w:rPr>
      </w:pPr>
      <w:r w:rsidRPr="0083085C">
        <w:rPr>
          <w:rFonts w:ascii="Arial" w:eastAsia="Arial" w:hAnsi="Arial" w:cs="Times New Roman (Body CS)"/>
          <w:sz w:val="20"/>
        </w:rPr>
        <w:t>Preostala sredstva bodo na voljo tudi v okviru komplementarnih politik</w:t>
      </w:r>
      <w:r w:rsidR="00867C59">
        <w:rPr>
          <w:rFonts w:ascii="Arial" w:eastAsia="Arial" w:hAnsi="Arial" w:cs="Times New Roman (Body CS)"/>
          <w:sz w:val="20"/>
        </w:rPr>
        <w:t>,</w:t>
      </w:r>
      <w:r w:rsidRPr="0083085C">
        <w:rPr>
          <w:rFonts w:ascii="Arial" w:eastAsia="Arial" w:hAnsi="Arial" w:cs="Times New Roman (Body CS)"/>
          <w:sz w:val="20"/>
        </w:rPr>
        <w:t xml:space="preserve"> kot so politika razvoja podeželja</w:t>
      </w:r>
      <w:r w:rsidR="00757EF4" w:rsidRPr="0083085C">
        <w:rPr>
          <w:rFonts w:ascii="Arial" w:eastAsia="Arial" w:hAnsi="Arial" w:cs="Times New Roman (Body CS)"/>
          <w:sz w:val="20"/>
        </w:rPr>
        <w:t xml:space="preserve"> (vsebovana v tabeli </w:t>
      </w:r>
      <w:r w:rsidR="00FE5ADF" w:rsidRPr="0083085C">
        <w:rPr>
          <w:rFonts w:ascii="Arial" w:eastAsia="Arial" w:hAnsi="Arial" w:cs="Times New Roman (Body CS)"/>
          <w:sz w:val="20"/>
        </w:rPr>
        <w:t>5</w:t>
      </w:r>
      <w:r w:rsidR="00757EF4" w:rsidRPr="0083085C">
        <w:rPr>
          <w:rFonts w:ascii="Arial" w:eastAsia="Arial" w:hAnsi="Arial" w:cs="Times New Roman (Body CS)"/>
          <w:sz w:val="20"/>
        </w:rPr>
        <w:t>)</w:t>
      </w:r>
      <w:r w:rsidRPr="0083085C">
        <w:rPr>
          <w:rFonts w:ascii="Arial" w:eastAsia="Arial" w:hAnsi="Arial" w:cs="Times New Roman (Body CS)"/>
          <w:sz w:val="20"/>
        </w:rPr>
        <w:t>, politika razvoja pomorstva, ribištva in akvakulture, centralni programi EU (npr. Obzorje Evropa, Digital Europe</w:t>
      </w:r>
      <w:r w:rsidR="000331EE" w:rsidRPr="0083085C">
        <w:rPr>
          <w:rFonts w:ascii="Arial" w:eastAsia="Arial" w:hAnsi="Arial" w:cs="Times New Roman (Body CS)"/>
          <w:sz w:val="20"/>
        </w:rPr>
        <w:t>, I3</w:t>
      </w:r>
      <w:r w:rsidRPr="0083085C">
        <w:rPr>
          <w:rFonts w:ascii="Arial" w:eastAsia="Arial" w:hAnsi="Arial" w:cs="Times New Roman (Body CS)"/>
          <w:sz w:val="20"/>
        </w:rPr>
        <w:t xml:space="preserve">), nacionalni razvojni programi (za npr. financiranje bazičnih raziskav) ipd. </w:t>
      </w:r>
    </w:p>
    <w:p w14:paraId="28A044F2" w14:textId="47A348A9" w:rsidR="00AB066B" w:rsidRPr="0083085C" w:rsidRDefault="00550FFC" w:rsidP="00640C88">
      <w:pPr>
        <w:pStyle w:val="Napis"/>
        <w:rPr>
          <w:sz w:val="20"/>
          <w:szCs w:val="20"/>
        </w:rPr>
      </w:pPr>
      <w:bookmarkStart w:id="66" w:name="_Toc123911670"/>
      <w:r w:rsidRPr="0083085C">
        <w:rPr>
          <w:sz w:val="20"/>
          <w:szCs w:val="20"/>
        </w:rPr>
        <w:t xml:space="preserve">Tabela </w:t>
      </w:r>
      <w:r w:rsidR="00F437B3" w:rsidRPr="0083085C">
        <w:rPr>
          <w:sz w:val="20"/>
          <w:szCs w:val="20"/>
        </w:rPr>
        <w:fldChar w:fldCharType="begin"/>
      </w:r>
      <w:r w:rsidR="00F437B3" w:rsidRPr="0083085C">
        <w:rPr>
          <w:sz w:val="20"/>
          <w:szCs w:val="20"/>
        </w:rPr>
        <w:instrText xml:space="preserve"> SEQ Tabela \* ARABIC </w:instrText>
      </w:r>
      <w:r w:rsidR="00F437B3" w:rsidRPr="0083085C">
        <w:rPr>
          <w:sz w:val="20"/>
          <w:szCs w:val="20"/>
        </w:rPr>
        <w:fldChar w:fldCharType="separate"/>
      </w:r>
      <w:r w:rsidR="00372C77">
        <w:rPr>
          <w:noProof/>
          <w:sz w:val="20"/>
          <w:szCs w:val="20"/>
        </w:rPr>
        <w:t>4</w:t>
      </w:r>
      <w:r w:rsidR="00F437B3" w:rsidRPr="0083085C">
        <w:rPr>
          <w:sz w:val="20"/>
          <w:szCs w:val="20"/>
        </w:rPr>
        <w:fldChar w:fldCharType="end"/>
      </w:r>
      <w:r w:rsidRPr="0083085C">
        <w:rPr>
          <w:sz w:val="20"/>
          <w:szCs w:val="20"/>
        </w:rPr>
        <w:t xml:space="preserve">: Sredstva ESRR kohezijske politike </w:t>
      </w:r>
      <w:r w:rsidR="008620F8">
        <w:rPr>
          <w:sz w:val="20"/>
          <w:szCs w:val="20"/>
        </w:rPr>
        <w:t>20</w:t>
      </w:r>
      <w:r w:rsidRPr="0083085C">
        <w:rPr>
          <w:sz w:val="20"/>
          <w:szCs w:val="20"/>
        </w:rPr>
        <w:t>21</w:t>
      </w:r>
      <w:r w:rsidR="008620F8">
        <w:rPr>
          <w:sz w:val="20"/>
          <w:szCs w:val="20"/>
        </w:rPr>
        <w:t>–20</w:t>
      </w:r>
      <w:r w:rsidRPr="0083085C">
        <w:rPr>
          <w:sz w:val="20"/>
          <w:szCs w:val="20"/>
        </w:rPr>
        <w:t>27 v mio EUR</w:t>
      </w:r>
      <w:r w:rsidRPr="0083085C">
        <w:rPr>
          <w:sz w:val="20"/>
          <w:szCs w:val="20"/>
          <w:vertAlign w:val="superscript"/>
        </w:rPr>
        <w:footnoteReference w:id="76"/>
      </w:r>
      <w:bookmarkEnd w:id="66"/>
    </w:p>
    <w:tbl>
      <w:tblPr>
        <w:tblW w:w="10201" w:type="dxa"/>
        <w:tblLayout w:type="fixed"/>
        <w:tblCellMar>
          <w:left w:w="70" w:type="dxa"/>
          <w:right w:w="70" w:type="dxa"/>
        </w:tblCellMar>
        <w:tblLook w:val="04A0" w:firstRow="1" w:lastRow="0" w:firstColumn="1" w:lastColumn="0" w:noHBand="0" w:noVBand="1"/>
      </w:tblPr>
      <w:tblGrid>
        <w:gridCol w:w="2263"/>
        <w:gridCol w:w="1134"/>
        <w:gridCol w:w="1134"/>
        <w:gridCol w:w="1134"/>
        <w:gridCol w:w="1843"/>
        <w:gridCol w:w="1701"/>
        <w:gridCol w:w="992"/>
      </w:tblGrid>
      <w:tr w:rsidR="00DA1938" w:rsidRPr="0083085C" w14:paraId="042D788E" w14:textId="77777777" w:rsidTr="00372C77">
        <w:trPr>
          <w:trHeight w:val="1134"/>
        </w:trPr>
        <w:tc>
          <w:tcPr>
            <w:tcW w:w="2263" w:type="dxa"/>
            <w:tcBorders>
              <w:top w:val="single" w:sz="4" w:space="0" w:color="auto"/>
              <w:left w:val="single" w:sz="4" w:space="0" w:color="auto"/>
              <w:bottom w:val="nil"/>
              <w:right w:val="single" w:sz="4" w:space="0" w:color="auto"/>
            </w:tcBorders>
            <w:shd w:val="clear" w:color="auto" w:fill="A8D08D"/>
            <w:hideMark/>
          </w:tcPr>
          <w:p w14:paraId="24235E45" w14:textId="77777777" w:rsidR="00896DBB" w:rsidRPr="0083085C" w:rsidRDefault="00DA1938" w:rsidP="00DA1938">
            <w:pP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 xml:space="preserve">Področje </w:t>
            </w:r>
          </w:p>
          <w:p w14:paraId="4E13B1BB" w14:textId="26753F91" w:rsidR="00896DBB" w:rsidRPr="0083085C" w:rsidRDefault="00896DBB" w:rsidP="00DA1938">
            <w:pP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EKP 2021</w:t>
            </w:r>
            <w:r w:rsidR="008620F8">
              <w:rPr>
                <w:rFonts w:ascii="Calibri" w:eastAsia="Times New Roman" w:hAnsi="Calibri" w:cs="Calibri"/>
                <w:b/>
                <w:bCs/>
                <w:color w:val="000000"/>
                <w:lang w:eastAsia="sl-SI"/>
              </w:rPr>
              <w:t>–</w:t>
            </w:r>
            <w:r w:rsidRPr="0083085C">
              <w:rPr>
                <w:rFonts w:ascii="Calibri" w:eastAsia="Times New Roman" w:hAnsi="Calibri" w:cs="Calibri"/>
                <w:b/>
                <w:bCs/>
                <w:color w:val="000000"/>
                <w:lang w:eastAsia="sl-SI"/>
              </w:rPr>
              <w:t xml:space="preserve">2027 </w:t>
            </w:r>
          </w:p>
          <w:p w14:paraId="6B0BF43D" w14:textId="77777777" w:rsidR="00DA1938" w:rsidRDefault="00896DBB" w:rsidP="00DA1938">
            <w:pP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Cilj politike 1</w:t>
            </w:r>
          </w:p>
          <w:p w14:paraId="5986BA55" w14:textId="442F4295" w:rsidR="008A653F" w:rsidRPr="0083085C" w:rsidRDefault="008A653F" w:rsidP="00DA1938">
            <w:pPr>
              <w:rPr>
                <w:rFonts w:ascii="Calibri" w:eastAsia="Times New Roman" w:hAnsi="Calibri" w:cs="Calibri"/>
                <w:b/>
                <w:bCs/>
                <w:color w:val="000000"/>
                <w:sz w:val="24"/>
                <w:szCs w:val="24"/>
                <w:lang w:eastAsia="sl-SI"/>
              </w:rPr>
            </w:pPr>
            <w:r>
              <w:rPr>
                <w:rFonts w:ascii="Calibri" w:eastAsia="Times New Roman" w:hAnsi="Calibri" w:cs="Calibri"/>
                <w:b/>
                <w:bCs/>
                <w:color w:val="000000"/>
                <w:lang w:eastAsia="sl-SI"/>
              </w:rPr>
              <w:t>Prednostna naloga 1</w:t>
            </w:r>
            <w:bookmarkStart w:id="67" w:name="_GoBack"/>
            <w:bookmarkEnd w:id="67"/>
          </w:p>
        </w:tc>
        <w:tc>
          <w:tcPr>
            <w:tcW w:w="1134" w:type="dxa"/>
            <w:tcBorders>
              <w:top w:val="single" w:sz="4" w:space="0" w:color="auto"/>
              <w:left w:val="nil"/>
              <w:bottom w:val="single" w:sz="4" w:space="0" w:color="auto"/>
              <w:right w:val="single" w:sz="4" w:space="0" w:color="auto"/>
            </w:tcBorders>
            <w:shd w:val="clear" w:color="000000" w:fill="E2EFDA"/>
            <w:hideMark/>
          </w:tcPr>
          <w:p w14:paraId="20A72C51" w14:textId="77777777" w:rsidR="00DA1938" w:rsidRPr="0083085C" w:rsidRDefault="00DA1938" w:rsidP="00DA1938">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 xml:space="preserve">ESRR </w:t>
            </w:r>
          </w:p>
          <w:p w14:paraId="485BE64F" w14:textId="77777777" w:rsidR="00DA1938" w:rsidRPr="0083085C" w:rsidRDefault="00DA1938" w:rsidP="00DA1938">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(EU del)</w:t>
            </w:r>
          </w:p>
        </w:tc>
        <w:tc>
          <w:tcPr>
            <w:tcW w:w="1134" w:type="dxa"/>
            <w:tcBorders>
              <w:top w:val="single" w:sz="4" w:space="0" w:color="auto"/>
              <w:left w:val="nil"/>
              <w:bottom w:val="single" w:sz="4" w:space="0" w:color="auto"/>
              <w:right w:val="single" w:sz="4" w:space="0" w:color="auto"/>
            </w:tcBorders>
            <w:shd w:val="clear" w:color="000000" w:fill="E2EFDA"/>
            <w:hideMark/>
          </w:tcPr>
          <w:p w14:paraId="089F3819" w14:textId="77777777" w:rsidR="00DA1938" w:rsidRPr="0083085C" w:rsidRDefault="00DA1938" w:rsidP="00DA1938">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SI soudeležba</w:t>
            </w:r>
          </w:p>
        </w:tc>
        <w:tc>
          <w:tcPr>
            <w:tcW w:w="1134" w:type="dxa"/>
            <w:tcBorders>
              <w:top w:val="single" w:sz="4" w:space="0" w:color="auto"/>
              <w:left w:val="nil"/>
              <w:bottom w:val="single" w:sz="4" w:space="0" w:color="auto"/>
              <w:right w:val="single" w:sz="4" w:space="0" w:color="auto"/>
            </w:tcBorders>
            <w:shd w:val="clear" w:color="000000" w:fill="E2EFDA"/>
            <w:hideMark/>
          </w:tcPr>
          <w:p w14:paraId="5F37D0ED" w14:textId="77777777" w:rsidR="00DA1938" w:rsidRPr="0083085C" w:rsidRDefault="00DA1938" w:rsidP="00DA1938">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EKP skupaj</w:t>
            </w:r>
          </w:p>
        </w:tc>
        <w:tc>
          <w:tcPr>
            <w:tcW w:w="1843" w:type="dxa"/>
            <w:tcBorders>
              <w:top w:val="single" w:sz="4" w:space="0" w:color="auto"/>
              <w:left w:val="nil"/>
              <w:bottom w:val="single" w:sz="4" w:space="0" w:color="auto"/>
              <w:right w:val="single" w:sz="4" w:space="0" w:color="auto"/>
            </w:tcBorders>
            <w:shd w:val="clear" w:color="000000" w:fill="E2EFDA"/>
            <w:hideMark/>
          </w:tcPr>
          <w:p w14:paraId="7B56F6A0" w14:textId="6FDF76EF" w:rsidR="00DA1938" w:rsidRPr="0083085C" w:rsidRDefault="00DA1938" w:rsidP="00867C59">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 xml:space="preserve">Proračun SI </w:t>
            </w:r>
            <w:r w:rsidR="00867C59">
              <w:rPr>
                <w:rFonts w:ascii="Calibri" w:eastAsia="Times New Roman" w:hAnsi="Calibri" w:cs="Calibri"/>
                <w:b/>
                <w:bCs/>
                <w:color w:val="000000"/>
                <w:sz w:val="20"/>
                <w:szCs w:val="20"/>
                <w:lang w:eastAsia="sl-SI"/>
              </w:rPr>
              <w:t>–</w:t>
            </w:r>
            <w:r w:rsidRPr="0083085C">
              <w:rPr>
                <w:rFonts w:ascii="Calibri" w:eastAsia="Times New Roman" w:hAnsi="Calibri" w:cs="Calibri"/>
                <w:b/>
                <w:bCs/>
                <w:color w:val="000000"/>
                <w:sz w:val="20"/>
                <w:szCs w:val="20"/>
                <w:lang w:eastAsia="sl-SI"/>
              </w:rPr>
              <w:t>načrtovana integralna sredstva (2023</w:t>
            </w:r>
            <w:r w:rsidR="004B1393">
              <w:rPr>
                <w:rFonts w:ascii="Calibri" w:eastAsia="Times New Roman" w:hAnsi="Calibri" w:cs="Calibri"/>
                <w:b/>
                <w:bCs/>
                <w:color w:val="000000"/>
                <w:sz w:val="20"/>
                <w:szCs w:val="20"/>
                <w:lang w:eastAsia="sl-SI"/>
              </w:rPr>
              <w:t>–</w:t>
            </w:r>
            <w:r w:rsidRPr="0083085C">
              <w:rPr>
                <w:rFonts w:ascii="Calibri" w:eastAsia="Times New Roman" w:hAnsi="Calibri" w:cs="Calibri"/>
                <w:b/>
                <w:bCs/>
                <w:color w:val="000000"/>
                <w:sz w:val="20"/>
                <w:szCs w:val="20"/>
                <w:lang w:eastAsia="sl-SI"/>
              </w:rPr>
              <w:t>27)</w:t>
            </w:r>
          </w:p>
        </w:tc>
        <w:tc>
          <w:tcPr>
            <w:tcW w:w="1701" w:type="dxa"/>
            <w:tcBorders>
              <w:top w:val="single" w:sz="4" w:space="0" w:color="auto"/>
              <w:left w:val="nil"/>
              <w:bottom w:val="single" w:sz="4" w:space="0" w:color="auto"/>
              <w:right w:val="single" w:sz="4" w:space="0" w:color="auto"/>
            </w:tcBorders>
            <w:shd w:val="clear" w:color="000000" w:fill="E2EFDA"/>
            <w:hideMark/>
          </w:tcPr>
          <w:p w14:paraId="524052DB" w14:textId="0886304E" w:rsidR="00DA1938" w:rsidRPr="0083085C" w:rsidRDefault="00DA1938" w:rsidP="00DA1938">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Komplementarne naložbe gospodarstva (ocena 2023</w:t>
            </w:r>
            <w:r w:rsidR="004B1393">
              <w:rPr>
                <w:rFonts w:ascii="Calibri" w:eastAsia="Times New Roman" w:hAnsi="Calibri" w:cs="Calibri"/>
                <w:b/>
                <w:bCs/>
                <w:color w:val="000000"/>
                <w:sz w:val="20"/>
                <w:szCs w:val="20"/>
                <w:lang w:eastAsia="sl-SI"/>
              </w:rPr>
              <w:t>–</w:t>
            </w:r>
            <w:r w:rsidRPr="0083085C">
              <w:rPr>
                <w:rFonts w:ascii="Calibri" w:eastAsia="Times New Roman" w:hAnsi="Calibri" w:cs="Calibri"/>
                <w:b/>
                <w:bCs/>
                <w:color w:val="000000"/>
                <w:sz w:val="20"/>
                <w:szCs w:val="20"/>
                <w:lang w:eastAsia="sl-SI"/>
              </w:rPr>
              <w:t>27)</w:t>
            </w:r>
          </w:p>
        </w:tc>
        <w:tc>
          <w:tcPr>
            <w:tcW w:w="992" w:type="dxa"/>
            <w:tcBorders>
              <w:top w:val="single" w:sz="4" w:space="0" w:color="auto"/>
              <w:left w:val="nil"/>
              <w:bottom w:val="single" w:sz="4" w:space="0" w:color="auto"/>
              <w:right w:val="single" w:sz="4" w:space="0" w:color="auto"/>
            </w:tcBorders>
            <w:shd w:val="clear" w:color="auto" w:fill="A8D08D"/>
            <w:hideMark/>
          </w:tcPr>
          <w:p w14:paraId="08B789C8" w14:textId="08B3437B" w:rsidR="00DA1938" w:rsidRPr="0083085C" w:rsidRDefault="00E60DC1" w:rsidP="00E60DC1">
            <w:pPr>
              <w:jc w:val="center"/>
              <w:rPr>
                <w:rFonts w:ascii="Calibri" w:eastAsia="Times New Roman" w:hAnsi="Calibri" w:cs="Calibri"/>
                <w:b/>
                <w:bCs/>
                <w:color w:val="000000"/>
                <w:lang w:eastAsia="sl-SI"/>
              </w:rPr>
            </w:pPr>
            <w:r>
              <w:rPr>
                <w:rFonts w:ascii="Calibri" w:eastAsia="Times New Roman" w:hAnsi="Calibri" w:cs="Calibri"/>
                <w:b/>
                <w:bCs/>
                <w:color w:val="000000"/>
                <w:lang w:eastAsia="sl-SI"/>
              </w:rPr>
              <w:t>SKUPAJ</w:t>
            </w:r>
            <w:r w:rsidR="00DA1938" w:rsidRPr="0083085C">
              <w:rPr>
                <w:rFonts w:ascii="Calibri" w:eastAsia="Times New Roman" w:hAnsi="Calibri" w:cs="Calibri"/>
                <w:b/>
                <w:bCs/>
                <w:color w:val="000000"/>
                <w:lang w:eastAsia="sl-SI"/>
              </w:rPr>
              <w:t xml:space="preserve">   </w:t>
            </w:r>
          </w:p>
        </w:tc>
      </w:tr>
      <w:tr w:rsidR="00DA1938" w:rsidRPr="0083085C" w14:paraId="44D278DE" w14:textId="77777777" w:rsidTr="00372C77">
        <w:trPr>
          <w:trHeight w:val="1074"/>
        </w:trPr>
        <w:tc>
          <w:tcPr>
            <w:tcW w:w="2263" w:type="dxa"/>
            <w:tcBorders>
              <w:top w:val="single" w:sz="4" w:space="0" w:color="auto"/>
              <w:left w:val="single" w:sz="4" w:space="0" w:color="auto"/>
              <w:bottom w:val="nil"/>
              <w:right w:val="single" w:sz="4" w:space="0" w:color="auto"/>
            </w:tcBorders>
            <w:shd w:val="clear" w:color="auto" w:fill="DEEAF6"/>
            <w:vAlign w:val="center"/>
            <w:hideMark/>
          </w:tcPr>
          <w:p w14:paraId="5F768A38" w14:textId="77777777" w:rsidR="00DA1938" w:rsidRPr="0083085C" w:rsidRDefault="00DA1938" w:rsidP="00DA1938">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1.1. Izboljšanje raziskovalnih in inovacijskih zmogljivosti ter uvajanje naprednih tehnologij</w:t>
            </w:r>
          </w:p>
        </w:tc>
        <w:tc>
          <w:tcPr>
            <w:tcW w:w="1134" w:type="dxa"/>
            <w:tcBorders>
              <w:top w:val="nil"/>
              <w:left w:val="nil"/>
              <w:bottom w:val="single" w:sz="4" w:space="0" w:color="auto"/>
              <w:right w:val="single" w:sz="4" w:space="0" w:color="auto"/>
            </w:tcBorders>
            <w:shd w:val="clear" w:color="auto" w:fill="auto"/>
            <w:vAlign w:val="center"/>
            <w:hideMark/>
          </w:tcPr>
          <w:p w14:paraId="61A16DBE"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413,90</w:t>
            </w:r>
          </w:p>
        </w:tc>
        <w:tc>
          <w:tcPr>
            <w:tcW w:w="1134" w:type="dxa"/>
            <w:tcBorders>
              <w:top w:val="nil"/>
              <w:left w:val="nil"/>
              <w:bottom w:val="single" w:sz="4" w:space="0" w:color="auto"/>
              <w:right w:val="single" w:sz="4" w:space="0" w:color="auto"/>
            </w:tcBorders>
            <w:shd w:val="clear" w:color="auto" w:fill="auto"/>
            <w:vAlign w:val="center"/>
            <w:hideMark/>
          </w:tcPr>
          <w:p w14:paraId="08FC0557"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149,05</w:t>
            </w:r>
          </w:p>
        </w:tc>
        <w:tc>
          <w:tcPr>
            <w:tcW w:w="1134" w:type="dxa"/>
            <w:tcBorders>
              <w:top w:val="nil"/>
              <w:left w:val="nil"/>
              <w:bottom w:val="single" w:sz="4" w:space="0" w:color="auto"/>
              <w:right w:val="single" w:sz="4" w:space="0" w:color="auto"/>
            </w:tcBorders>
            <w:shd w:val="clear" w:color="auto" w:fill="auto"/>
            <w:vAlign w:val="center"/>
            <w:hideMark/>
          </w:tcPr>
          <w:p w14:paraId="4765A2FC"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562,95</w:t>
            </w:r>
          </w:p>
        </w:tc>
        <w:tc>
          <w:tcPr>
            <w:tcW w:w="1843" w:type="dxa"/>
            <w:tcBorders>
              <w:top w:val="nil"/>
              <w:left w:val="nil"/>
              <w:bottom w:val="single" w:sz="4" w:space="0" w:color="auto"/>
              <w:right w:val="single" w:sz="4" w:space="0" w:color="auto"/>
            </w:tcBorders>
            <w:shd w:val="clear" w:color="auto" w:fill="auto"/>
            <w:vAlign w:val="center"/>
            <w:hideMark/>
          </w:tcPr>
          <w:p w14:paraId="212A8939"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195,92</w:t>
            </w:r>
          </w:p>
        </w:tc>
        <w:tc>
          <w:tcPr>
            <w:tcW w:w="1701" w:type="dxa"/>
            <w:tcBorders>
              <w:top w:val="nil"/>
              <w:left w:val="nil"/>
              <w:bottom w:val="single" w:sz="4" w:space="0" w:color="auto"/>
              <w:right w:val="single" w:sz="4" w:space="0" w:color="auto"/>
            </w:tcBorders>
            <w:shd w:val="clear" w:color="auto" w:fill="auto"/>
            <w:vAlign w:val="center"/>
            <w:hideMark/>
          </w:tcPr>
          <w:p w14:paraId="77DF03DB"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410,75</w:t>
            </w:r>
          </w:p>
        </w:tc>
        <w:tc>
          <w:tcPr>
            <w:tcW w:w="992" w:type="dxa"/>
            <w:tcBorders>
              <w:top w:val="nil"/>
              <w:left w:val="nil"/>
              <w:bottom w:val="single" w:sz="4" w:space="0" w:color="auto"/>
              <w:right w:val="single" w:sz="4" w:space="0" w:color="auto"/>
            </w:tcBorders>
            <w:shd w:val="clear" w:color="000000" w:fill="FCE4D6"/>
            <w:vAlign w:val="center"/>
            <w:hideMark/>
          </w:tcPr>
          <w:p w14:paraId="41A3D295" w14:textId="77777777" w:rsidR="00DA1938" w:rsidRPr="0083085C" w:rsidRDefault="00DA1938" w:rsidP="00DA1938">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1.169,62</w:t>
            </w:r>
          </w:p>
        </w:tc>
      </w:tr>
      <w:tr w:rsidR="00DA1938" w:rsidRPr="0083085C" w14:paraId="2D343CF8" w14:textId="77777777" w:rsidTr="00372C77">
        <w:trPr>
          <w:trHeight w:val="1074"/>
        </w:trPr>
        <w:tc>
          <w:tcPr>
            <w:tcW w:w="2263" w:type="dxa"/>
            <w:tcBorders>
              <w:top w:val="single" w:sz="4" w:space="0" w:color="auto"/>
              <w:left w:val="single" w:sz="4" w:space="0" w:color="auto"/>
              <w:bottom w:val="nil"/>
              <w:right w:val="single" w:sz="4" w:space="0" w:color="auto"/>
            </w:tcBorders>
            <w:shd w:val="clear" w:color="auto" w:fill="DEEAF6"/>
            <w:vAlign w:val="center"/>
            <w:hideMark/>
          </w:tcPr>
          <w:p w14:paraId="5973B536" w14:textId="77777777" w:rsidR="00DA1938" w:rsidRPr="0083085C" w:rsidRDefault="00DA1938" w:rsidP="00DA1938">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1.2. Digitalna preobrazba</w:t>
            </w:r>
          </w:p>
        </w:tc>
        <w:tc>
          <w:tcPr>
            <w:tcW w:w="1134" w:type="dxa"/>
            <w:tcBorders>
              <w:top w:val="nil"/>
              <w:left w:val="nil"/>
              <w:bottom w:val="single" w:sz="4" w:space="0" w:color="auto"/>
              <w:right w:val="single" w:sz="4" w:space="0" w:color="auto"/>
            </w:tcBorders>
            <w:shd w:val="clear" w:color="auto" w:fill="auto"/>
            <w:vAlign w:val="center"/>
            <w:hideMark/>
          </w:tcPr>
          <w:p w14:paraId="46FBCD48"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87,92</w:t>
            </w:r>
          </w:p>
        </w:tc>
        <w:tc>
          <w:tcPr>
            <w:tcW w:w="1134" w:type="dxa"/>
            <w:tcBorders>
              <w:top w:val="nil"/>
              <w:left w:val="nil"/>
              <w:bottom w:val="single" w:sz="4" w:space="0" w:color="auto"/>
              <w:right w:val="single" w:sz="4" w:space="0" w:color="auto"/>
            </w:tcBorders>
            <w:shd w:val="clear" w:color="auto" w:fill="auto"/>
            <w:vAlign w:val="center"/>
            <w:hideMark/>
          </w:tcPr>
          <w:p w14:paraId="44FF15E1"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50,30</w:t>
            </w:r>
          </w:p>
        </w:tc>
        <w:tc>
          <w:tcPr>
            <w:tcW w:w="1134" w:type="dxa"/>
            <w:tcBorders>
              <w:top w:val="nil"/>
              <w:left w:val="nil"/>
              <w:bottom w:val="single" w:sz="4" w:space="0" w:color="auto"/>
              <w:right w:val="single" w:sz="4" w:space="0" w:color="auto"/>
            </w:tcBorders>
            <w:shd w:val="clear" w:color="auto" w:fill="auto"/>
            <w:vAlign w:val="center"/>
            <w:hideMark/>
          </w:tcPr>
          <w:p w14:paraId="08F72099"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138,22</w:t>
            </w:r>
          </w:p>
        </w:tc>
        <w:tc>
          <w:tcPr>
            <w:tcW w:w="1843" w:type="dxa"/>
            <w:tcBorders>
              <w:top w:val="nil"/>
              <w:left w:val="nil"/>
              <w:bottom w:val="single" w:sz="4" w:space="0" w:color="auto"/>
              <w:right w:val="single" w:sz="4" w:space="0" w:color="auto"/>
            </w:tcBorders>
            <w:shd w:val="clear" w:color="auto" w:fill="auto"/>
            <w:vAlign w:val="center"/>
            <w:hideMark/>
          </w:tcPr>
          <w:p w14:paraId="0BAA487B"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208,20</w:t>
            </w:r>
          </w:p>
        </w:tc>
        <w:tc>
          <w:tcPr>
            <w:tcW w:w="1701" w:type="dxa"/>
            <w:tcBorders>
              <w:top w:val="nil"/>
              <w:left w:val="nil"/>
              <w:bottom w:val="single" w:sz="4" w:space="0" w:color="auto"/>
              <w:right w:val="single" w:sz="4" w:space="0" w:color="auto"/>
            </w:tcBorders>
            <w:shd w:val="clear" w:color="auto" w:fill="auto"/>
            <w:vAlign w:val="center"/>
            <w:hideMark/>
          </w:tcPr>
          <w:p w14:paraId="1EAB4152"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8,68</w:t>
            </w:r>
          </w:p>
        </w:tc>
        <w:tc>
          <w:tcPr>
            <w:tcW w:w="992" w:type="dxa"/>
            <w:tcBorders>
              <w:top w:val="nil"/>
              <w:left w:val="nil"/>
              <w:bottom w:val="single" w:sz="4" w:space="0" w:color="auto"/>
              <w:right w:val="single" w:sz="4" w:space="0" w:color="auto"/>
            </w:tcBorders>
            <w:shd w:val="clear" w:color="000000" w:fill="FCE4D6"/>
            <w:vAlign w:val="center"/>
            <w:hideMark/>
          </w:tcPr>
          <w:p w14:paraId="2AF5A7D4" w14:textId="77777777" w:rsidR="00DA1938" w:rsidRPr="0083085C" w:rsidRDefault="00DA1938" w:rsidP="00DA1938">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355,10</w:t>
            </w:r>
          </w:p>
        </w:tc>
      </w:tr>
      <w:tr w:rsidR="00DA1938" w:rsidRPr="0083085C" w14:paraId="5142EA21" w14:textId="77777777" w:rsidTr="00372C77">
        <w:trPr>
          <w:trHeight w:val="1074"/>
        </w:trPr>
        <w:tc>
          <w:tcPr>
            <w:tcW w:w="2263" w:type="dxa"/>
            <w:tcBorders>
              <w:top w:val="single" w:sz="4" w:space="0" w:color="auto"/>
              <w:left w:val="single" w:sz="4" w:space="0" w:color="auto"/>
              <w:bottom w:val="nil"/>
              <w:right w:val="single" w:sz="4" w:space="0" w:color="auto"/>
            </w:tcBorders>
            <w:shd w:val="clear" w:color="auto" w:fill="DEEAF6"/>
            <w:vAlign w:val="center"/>
            <w:hideMark/>
          </w:tcPr>
          <w:p w14:paraId="4813BE79" w14:textId="77777777" w:rsidR="00DA1938" w:rsidRPr="0083085C" w:rsidRDefault="00DA1938" w:rsidP="00DA1938">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1.3. Izboljšanje rasti in konkurenčnosti MSP ter ustvarjanje delovnih mest v MSP</w:t>
            </w:r>
          </w:p>
        </w:tc>
        <w:tc>
          <w:tcPr>
            <w:tcW w:w="1134" w:type="dxa"/>
            <w:tcBorders>
              <w:top w:val="nil"/>
              <w:left w:val="nil"/>
              <w:bottom w:val="single" w:sz="4" w:space="0" w:color="auto"/>
              <w:right w:val="single" w:sz="4" w:space="0" w:color="auto"/>
            </w:tcBorders>
            <w:shd w:val="clear" w:color="auto" w:fill="auto"/>
            <w:vAlign w:val="center"/>
            <w:hideMark/>
          </w:tcPr>
          <w:p w14:paraId="387F13A1"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183,18</w:t>
            </w:r>
          </w:p>
        </w:tc>
        <w:tc>
          <w:tcPr>
            <w:tcW w:w="1134" w:type="dxa"/>
            <w:tcBorders>
              <w:top w:val="nil"/>
              <w:left w:val="nil"/>
              <w:bottom w:val="single" w:sz="4" w:space="0" w:color="auto"/>
              <w:right w:val="single" w:sz="4" w:space="0" w:color="auto"/>
            </w:tcBorders>
            <w:shd w:val="clear" w:color="auto" w:fill="auto"/>
            <w:vAlign w:val="center"/>
            <w:hideMark/>
          </w:tcPr>
          <w:p w14:paraId="7E20E200"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47,51</w:t>
            </w:r>
          </w:p>
        </w:tc>
        <w:tc>
          <w:tcPr>
            <w:tcW w:w="1134" w:type="dxa"/>
            <w:tcBorders>
              <w:top w:val="nil"/>
              <w:left w:val="nil"/>
              <w:bottom w:val="single" w:sz="4" w:space="0" w:color="auto"/>
              <w:right w:val="single" w:sz="4" w:space="0" w:color="auto"/>
            </w:tcBorders>
            <w:shd w:val="clear" w:color="auto" w:fill="auto"/>
            <w:vAlign w:val="center"/>
            <w:hideMark/>
          </w:tcPr>
          <w:p w14:paraId="4E8B0406"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230,69</w:t>
            </w:r>
          </w:p>
        </w:tc>
        <w:tc>
          <w:tcPr>
            <w:tcW w:w="1843" w:type="dxa"/>
            <w:tcBorders>
              <w:top w:val="nil"/>
              <w:left w:val="nil"/>
              <w:bottom w:val="single" w:sz="4" w:space="0" w:color="auto"/>
              <w:right w:val="single" w:sz="4" w:space="0" w:color="auto"/>
            </w:tcBorders>
            <w:shd w:val="clear" w:color="auto" w:fill="auto"/>
            <w:vAlign w:val="center"/>
            <w:hideMark/>
          </w:tcPr>
          <w:p w14:paraId="462634EB"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0,00</w:t>
            </w:r>
          </w:p>
        </w:tc>
        <w:tc>
          <w:tcPr>
            <w:tcW w:w="1701" w:type="dxa"/>
            <w:tcBorders>
              <w:top w:val="nil"/>
              <w:left w:val="nil"/>
              <w:bottom w:val="single" w:sz="4" w:space="0" w:color="auto"/>
              <w:right w:val="single" w:sz="4" w:space="0" w:color="auto"/>
            </w:tcBorders>
            <w:shd w:val="clear" w:color="auto" w:fill="auto"/>
            <w:vAlign w:val="center"/>
            <w:hideMark/>
          </w:tcPr>
          <w:p w14:paraId="42C8F3F0"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257,00</w:t>
            </w:r>
          </w:p>
        </w:tc>
        <w:tc>
          <w:tcPr>
            <w:tcW w:w="992" w:type="dxa"/>
            <w:tcBorders>
              <w:top w:val="nil"/>
              <w:left w:val="nil"/>
              <w:bottom w:val="single" w:sz="4" w:space="0" w:color="auto"/>
              <w:right w:val="single" w:sz="4" w:space="0" w:color="auto"/>
            </w:tcBorders>
            <w:shd w:val="clear" w:color="000000" w:fill="FCE4D6"/>
            <w:vAlign w:val="center"/>
            <w:hideMark/>
          </w:tcPr>
          <w:p w14:paraId="32430C7D" w14:textId="77777777" w:rsidR="00DA1938" w:rsidRPr="0083085C" w:rsidRDefault="00DA1938" w:rsidP="00DA1938">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487,69</w:t>
            </w:r>
          </w:p>
        </w:tc>
      </w:tr>
      <w:tr w:rsidR="00DA1938" w:rsidRPr="0083085C" w14:paraId="197936E2" w14:textId="77777777" w:rsidTr="00372C77">
        <w:trPr>
          <w:trHeight w:val="1075"/>
        </w:trPr>
        <w:tc>
          <w:tcPr>
            <w:tcW w:w="2263" w:type="dxa"/>
            <w:tcBorders>
              <w:top w:val="single" w:sz="4" w:space="0" w:color="auto"/>
              <w:left w:val="single" w:sz="4" w:space="0" w:color="auto"/>
              <w:bottom w:val="nil"/>
              <w:right w:val="single" w:sz="4" w:space="0" w:color="auto"/>
            </w:tcBorders>
            <w:shd w:val="clear" w:color="auto" w:fill="DEEAF6"/>
            <w:vAlign w:val="center"/>
            <w:hideMark/>
          </w:tcPr>
          <w:p w14:paraId="0F1CE236" w14:textId="77777777" w:rsidR="00DA1938" w:rsidRPr="0083085C" w:rsidRDefault="00DA1938" w:rsidP="00DA1938">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1.4. Razvoj znanj in spretnosti za pametno specializacijo, industrijsko tranzicijo in podjetništvo</w:t>
            </w:r>
          </w:p>
        </w:tc>
        <w:tc>
          <w:tcPr>
            <w:tcW w:w="1134" w:type="dxa"/>
            <w:tcBorders>
              <w:top w:val="nil"/>
              <w:left w:val="nil"/>
              <w:bottom w:val="single" w:sz="4" w:space="0" w:color="auto"/>
              <w:right w:val="single" w:sz="4" w:space="0" w:color="auto"/>
            </w:tcBorders>
            <w:shd w:val="clear" w:color="auto" w:fill="auto"/>
            <w:vAlign w:val="center"/>
            <w:hideMark/>
          </w:tcPr>
          <w:p w14:paraId="621EEC82"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22,52</w:t>
            </w:r>
          </w:p>
        </w:tc>
        <w:tc>
          <w:tcPr>
            <w:tcW w:w="1134" w:type="dxa"/>
            <w:tcBorders>
              <w:top w:val="nil"/>
              <w:left w:val="nil"/>
              <w:bottom w:val="single" w:sz="4" w:space="0" w:color="auto"/>
              <w:right w:val="single" w:sz="4" w:space="0" w:color="auto"/>
            </w:tcBorders>
            <w:shd w:val="clear" w:color="auto" w:fill="auto"/>
            <w:vAlign w:val="center"/>
            <w:hideMark/>
          </w:tcPr>
          <w:p w14:paraId="57642E96"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9,40</w:t>
            </w:r>
          </w:p>
        </w:tc>
        <w:tc>
          <w:tcPr>
            <w:tcW w:w="1134" w:type="dxa"/>
            <w:tcBorders>
              <w:top w:val="nil"/>
              <w:left w:val="nil"/>
              <w:bottom w:val="single" w:sz="4" w:space="0" w:color="auto"/>
              <w:right w:val="single" w:sz="4" w:space="0" w:color="auto"/>
            </w:tcBorders>
            <w:shd w:val="clear" w:color="auto" w:fill="auto"/>
            <w:vAlign w:val="center"/>
            <w:hideMark/>
          </w:tcPr>
          <w:p w14:paraId="395C17E5"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31,92</w:t>
            </w:r>
          </w:p>
        </w:tc>
        <w:tc>
          <w:tcPr>
            <w:tcW w:w="1843" w:type="dxa"/>
            <w:tcBorders>
              <w:top w:val="nil"/>
              <w:left w:val="nil"/>
              <w:bottom w:val="single" w:sz="4" w:space="0" w:color="auto"/>
              <w:right w:val="single" w:sz="4" w:space="0" w:color="auto"/>
            </w:tcBorders>
            <w:shd w:val="clear" w:color="auto" w:fill="auto"/>
            <w:vAlign w:val="center"/>
            <w:hideMark/>
          </w:tcPr>
          <w:p w14:paraId="1D0D7925"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3,94</w:t>
            </w:r>
          </w:p>
        </w:tc>
        <w:tc>
          <w:tcPr>
            <w:tcW w:w="1701" w:type="dxa"/>
            <w:tcBorders>
              <w:top w:val="nil"/>
              <w:left w:val="nil"/>
              <w:bottom w:val="single" w:sz="4" w:space="0" w:color="auto"/>
              <w:right w:val="single" w:sz="4" w:space="0" w:color="auto"/>
            </w:tcBorders>
            <w:shd w:val="clear" w:color="auto" w:fill="auto"/>
            <w:vAlign w:val="center"/>
            <w:hideMark/>
          </w:tcPr>
          <w:p w14:paraId="28ED48D3"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7,00</w:t>
            </w:r>
          </w:p>
        </w:tc>
        <w:tc>
          <w:tcPr>
            <w:tcW w:w="992" w:type="dxa"/>
            <w:tcBorders>
              <w:top w:val="nil"/>
              <w:left w:val="nil"/>
              <w:bottom w:val="single" w:sz="4" w:space="0" w:color="auto"/>
              <w:right w:val="single" w:sz="4" w:space="0" w:color="auto"/>
            </w:tcBorders>
            <w:shd w:val="clear" w:color="000000" w:fill="FCE4D6"/>
            <w:vAlign w:val="center"/>
            <w:hideMark/>
          </w:tcPr>
          <w:p w14:paraId="320F8BF6" w14:textId="77777777" w:rsidR="00DA1938" w:rsidRPr="0083085C" w:rsidRDefault="00DA1938" w:rsidP="00DA1938">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42,86</w:t>
            </w:r>
          </w:p>
        </w:tc>
      </w:tr>
      <w:tr w:rsidR="00DA1938" w:rsidRPr="0083085C" w14:paraId="57B3A7F0" w14:textId="77777777" w:rsidTr="00372C77">
        <w:trPr>
          <w:trHeight w:val="945"/>
        </w:trPr>
        <w:tc>
          <w:tcPr>
            <w:tcW w:w="2263"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5A3B3FC3" w14:textId="4BAE5490" w:rsidR="00DA1938" w:rsidRPr="0083085C" w:rsidRDefault="00DA1938" w:rsidP="00896DBB">
            <w:pP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 xml:space="preserve">SKUPAJ </w:t>
            </w:r>
            <w:r w:rsidR="00896DBB" w:rsidRPr="0083085C">
              <w:rPr>
                <w:rFonts w:ascii="Calibri" w:eastAsia="Times New Roman" w:hAnsi="Calibri" w:cs="Calibri"/>
                <w:b/>
                <w:bCs/>
                <w:color w:val="000000"/>
                <w:lang w:eastAsia="sl-SI"/>
              </w:rPr>
              <w:t>(mio EUR)</w:t>
            </w:r>
          </w:p>
        </w:tc>
        <w:tc>
          <w:tcPr>
            <w:tcW w:w="1134" w:type="dxa"/>
            <w:tcBorders>
              <w:top w:val="nil"/>
              <w:left w:val="nil"/>
              <w:bottom w:val="single" w:sz="4" w:space="0" w:color="auto"/>
              <w:right w:val="single" w:sz="4" w:space="0" w:color="auto"/>
            </w:tcBorders>
            <w:shd w:val="clear" w:color="auto" w:fill="DEEAF6"/>
            <w:vAlign w:val="center"/>
            <w:hideMark/>
          </w:tcPr>
          <w:p w14:paraId="2E09F681" w14:textId="77777777" w:rsidR="00DA1938" w:rsidRPr="0083085C" w:rsidRDefault="00DA1938" w:rsidP="00DA1938">
            <w:pPr>
              <w:jc w:val="center"/>
              <w:rPr>
                <w:rFonts w:ascii="Calibri" w:eastAsia="Times New Roman" w:hAnsi="Calibri" w:cs="Calibri"/>
                <w:b/>
                <w:bCs/>
                <w:lang w:eastAsia="sl-SI"/>
              </w:rPr>
            </w:pPr>
            <w:r w:rsidRPr="0083085C">
              <w:rPr>
                <w:rFonts w:ascii="Calibri" w:eastAsia="Times New Roman" w:hAnsi="Calibri" w:cs="Calibri"/>
                <w:b/>
                <w:bCs/>
                <w:lang w:eastAsia="sl-SI"/>
              </w:rPr>
              <w:t>707,52</w:t>
            </w:r>
          </w:p>
        </w:tc>
        <w:tc>
          <w:tcPr>
            <w:tcW w:w="1134" w:type="dxa"/>
            <w:tcBorders>
              <w:top w:val="nil"/>
              <w:left w:val="nil"/>
              <w:bottom w:val="single" w:sz="4" w:space="0" w:color="auto"/>
              <w:right w:val="single" w:sz="4" w:space="0" w:color="auto"/>
            </w:tcBorders>
            <w:shd w:val="clear" w:color="auto" w:fill="DEEAF6"/>
            <w:vAlign w:val="center"/>
            <w:hideMark/>
          </w:tcPr>
          <w:p w14:paraId="4F428476" w14:textId="77777777" w:rsidR="00DA1938" w:rsidRPr="0083085C" w:rsidRDefault="00DA1938" w:rsidP="00DA1938">
            <w:pPr>
              <w:jc w:val="cente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256,26</w:t>
            </w:r>
          </w:p>
        </w:tc>
        <w:tc>
          <w:tcPr>
            <w:tcW w:w="1134" w:type="dxa"/>
            <w:tcBorders>
              <w:top w:val="nil"/>
              <w:left w:val="nil"/>
              <w:bottom w:val="single" w:sz="4" w:space="0" w:color="auto"/>
              <w:right w:val="single" w:sz="4" w:space="0" w:color="auto"/>
            </w:tcBorders>
            <w:shd w:val="clear" w:color="auto" w:fill="DEEAF6"/>
            <w:vAlign w:val="center"/>
            <w:hideMark/>
          </w:tcPr>
          <w:p w14:paraId="45E0754A" w14:textId="77777777" w:rsidR="00DA1938" w:rsidRPr="0083085C" w:rsidRDefault="00DA1938" w:rsidP="00DA1938">
            <w:pPr>
              <w:jc w:val="cente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963,78</w:t>
            </w:r>
          </w:p>
        </w:tc>
        <w:tc>
          <w:tcPr>
            <w:tcW w:w="1843" w:type="dxa"/>
            <w:tcBorders>
              <w:top w:val="nil"/>
              <w:left w:val="nil"/>
              <w:bottom w:val="single" w:sz="4" w:space="0" w:color="auto"/>
              <w:right w:val="single" w:sz="4" w:space="0" w:color="auto"/>
            </w:tcBorders>
            <w:shd w:val="clear" w:color="auto" w:fill="DEEAF6"/>
            <w:vAlign w:val="center"/>
            <w:hideMark/>
          </w:tcPr>
          <w:p w14:paraId="4F006A3A" w14:textId="77777777" w:rsidR="00DA1938" w:rsidRPr="0083085C" w:rsidRDefault="00DA1938" w:rsidP="00DA1938">
            <w:pPr>
              <w:jc w:val="cente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408,06</w:t>
            </w:r>
          </w:p>
        </w:tc>
        <w:tc>
          <w:tcPr>
            <w:tcW w:w="1701" w:type="dxa"/>
            <w:tcBorders>
              <w:top w:val="nil"/>
              <w:left w:val="nil"/>
              <w:bottom w:val="single" w:sz="4" w:space="0" w:color="auto"/>
              <w:right w:val="single" w:sz="4" w:space="0" w:color="auto"/>
            </w:tcBorders>
            <w:shd w:val="clear" w:color="auto" w:fill="DEEAF6"/>
            <w:vAlign w:val="center"/>
            <w:hideMark/>
          </w:tcPr>
          <w:p w14:paraId="5DF824CF" w14:textId="77777777" w:rsidR="00DA1938" w:rsidRPr="0083085C" w:rsidRDefault="00DA1938" w:rsidP="00DA1938">
            <w:pPr>
              <w:jc w:val="cente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683,43</w:t>
            </w:r>
          </w:p>
        </w:tc>
        <w:tc>
          <w:tcPr>
            <w:tcW w:w="992" w:type="dxa"/>
            <w:tcBorders>
              <w:top w:val="nil"/>
              <w:left w:val="nil"/>
              <w:bottom w:val="single" w:sz="4" w:space="0" w:color="auto"/>
              <w:right w:val="single" w:sz="4" w:space="0" w:color="auto"/>
            </w:tcBorders>
            <w:shd w:val="clear" w:color="auto" w:fill="F7CAAC"/>
            <w:vAlign w:val="center"/>
            <w:hideMark/>
          </w:tcPr>
          <w:p w14:paraId="13A90F10" w14:textId="77777777" w:rsidR="00DA1938" w:rsidRPr="0083085C" w:rsidRDefault="00DA1938" w:rsidP="00DA1938">
            <w:pPr>
              <w:jc w:val="cente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2</w:t>
            </w:r>
            <w:r w:rsidRPr="0083085C">
              <w:rPr>
                <w:rFonts w:ascii="Calibri" w:eastAsia="Times New Roman" w:hAnsi="Calibri" w:cs="Calibri"/>
                <w:b/>
                <w:bCs/>
                <w:lang w:eastAsia="sl-SI"/>
              </w:rPr>
              <w:t>.055,27</w:t>
            </w:r>
          </w:p>
        </w:tc>
      </w:tr>
    </w:tbl>
    <w:p w14:paraId="72EBC336" w14:textId="15C6B4D3" w:rsidR="005E1136" w:rsidRPr="0083085C" w:rsidRDefault="00D50285" w:rsidP="00851259">
      <w:pPr>
        <w:rPr>
          <w:rFonts w:ascii="Arial" w:eastAsia="Calibri" w:hAnsi="Arial" w:cs="Times New Roman"/>
          <w:b/>
          <w:sz w:val="20"/>
        </w:rPr>
      </w:pPr>
      <w:r w:rsidRPr="0083085C">
        <w:rPr>
          <w:rFonts w:ascii="Arial" w:eastAsia="Calibri" w:hAnsi="Arial" w:cs="Times New Roman"/>
          <w:sz w:val="18"/>
          <w:szCs w:val="18"/>
        </w:rPr>
        <w:t xml:space="preserve">Vir: SVRK in ministrstva, </w:t>
      </w:r>
      <w:r w:rsidR="00010BB0">
        <w:rPr>
          <w:rFonts w:ascii="Arial" w:eastAsia="Calibri" w:hAnsi="Arial" w:cs="Times New Roman"/>
          <w:sz w:val="18"/>
          <w:szCs w:val="18"/>
        </w:rPr>
        <w:t>december</w:t>
      </w:r>
      <w:r w:rsidRPr="0083085C">
        <w:rPr>
          <w:rFonts w:ascii="Arial" w:eastAsia="Calibri" w:hAnsi="Arial" w:cs="Times New Roman"/>
          <w:sz w:val="18"/>
          <w:szCs w:val="18"/>
        </w:rPr>
        <w:t xml:space="preserve"> 2022</w:t>
      </w:r>
      <w:r w:rsidR="005E1136" w:rsidRPr="0083085C">
        <w:rPr>
          <w:rFonts w:ascii="Arial" w:eastAsia="Calibri" w:hAnsi="Arial" w:cs="Times New Roman"/>
          <w:b/>
          <w:sz w:val="20"/>
        </w:rPr>
        <w:br w:type="page"/>
      </w:r>
    </w:p>
    <w:p w14:paraId="59ACDB69" w14:textId="77777777" w:rsidR="005E1136" w:rsidRPr="0083085C" w:rsidRDefault="005E1136" w:rsidP="005E1136">
      <w:pPr>
        <w:pBdr>
          <w:top w:val="single" w:sz="12" w:space="6" w:color="60B966"/>
          <w:bottom w:val="single" w:sz="12" w:space="6" w:color="60B966"/>
        </w:pBdr>
        <w:spacing w:after="200" w:line="276" w:lineRule="auto"/>
        <w:jc w:val="both"/>
        <w:rPr>
          <w:rFonts w:ascii="Arial" w:eastAsia="Arial" w:hAnsi="Arial" w:cs="Times New Roman (Body CS)"/>
          <w:b/>
          <w:bCs/>
          <w:color w:val="264D2B"/>
          <w:sz w:val="20"/>
        </w:rPr>
        <w:sectPr w:rsidR="005E1136" w:rsidRPr="0083085C" w:rsidSect="001E6A82">
          <w:headerReference w:type="default" r:id="rId27"/>
          <w:footerReference w:type="default" r:id="rId28"/>
          <w:pgSz w:w="12240" w:h="15840" w:code="1"/>
          <w:pgMar w:top="1417" w:right="1417" w:bottom="1417" w:left="1417" w:header="432" w:footer="432" w:gutter="0"/>
          <w:cols w:space="720"/>
          <w:docGrid w:linePitch="360"/>
        </w:sectPr>
      </w:pPr>
    </w:p>
    <w:p w14:paraId="0798B4CA" w14:textId="3D7EAD15" w:rsidR="005E1136" w:rsidRPr="0083085C" w:rsidRDefault="008E4165" w:rsidP="00640C88">
      <w:pPr>
        <w:pStyle w:val="Napis"/>
        <w:rPr>
          <w:sz w:val="20"/>
          <w:szCs w:val="20"/>
        </w:rPr>
      </w:pPr>
      <w:bookmarkStart w:id="68" w:name="_Toc123911671"/>
      <w:r w:rsidRPr="0083085C">
        <w:rPr>
          <w:sz w:val="20"/>
          <w:szCs w:val="20"/>
        </w:rPr>
        <w:lastRenderedPageBreak/>
        <w:t xml:space="preserve">Tabela </w:t>
      </w:r>
      <w:r w:rsidRPr="0083085C">
        <w:rPr>
          <w:sz w:val="20"/>
          <w:szCs w:val="20"/>
        </w:rPr>
        <w:fldChar w:fldCharType="begin"/>
      </w:r>
      <w:r w:rsidRPr="0083085C">
        <w:rPr>
          <w:sz w:val="20"/>
          <w:szCs w:val="20"/>
        </w:rPr>
        <w:instrText xml:space="preserve"> SEQ Tabela \* ARABIC </w:instrText>
      </w:r>
      <w:r w:rsidRPr="0083085C">
        <w:rPr>
          <w:sz w:val="20"/>
          <w:szCs w:val="20"/>
        </w:rPr>
        <w:fldChar w:fldCharType="separate"/>
      </w:r>
      <w:r w:rsidR="00372C77">
        <w:rPr>
          <w:noProof/>
          <w:sz w:val="20"/>
          <w:szCs w:val="20"/>
        </w:rPr>
        <w:t>5</w:t>
      </w:r>
      <w:r w:rsidRPr="0083085C">
        <w:rPr>
          <w:sz w:val="20"/>
          <w:szCs w:val="20"/>
        </w:rPr>
        <w:fldChar w:fldCharType="end"/>
      </w:r>
      <w:r w:rsidRPr="0083085C">
        <w:rPr>
          <w:sz w:val="20"/>
          <w:szCs w:val="20"/>
        </w:rPr>
        <w:t xml:space="preserve">: Ostala sredstva za vsebine </w:t>
      </w:r>
      <w:r w:rsidR="008620F8">
        <w:rPr>
          <w:sz w:val="20"/>
          <w:szCs w:val="20"/>
        </w:rPr>
        <w:t>c</w:t>
      </w:r>
      <w:r w:rsidRPr="0083085C">
        <w:rPr>
          <w:sz w:val="20"/>
          <w:szCs w:val="20"/>
        </w:rPr>
        <w:t>ilja politike 1 v mio EUR</w:t>
      </w:r>
      <w:bookmarkEnd w:id="68"/>
    </w:p>
    <w:tbl>
      <w:tblPr>
        <w:tblW w:w="13887" w:type="dxa"/>
        <w:tblCellMar>
          <w:left w:w="70" w:type="dxa"/>
          <w:right w:w="70" w:type="dxa"/>
        </w:tblCellMar>
        <w:tblLook w:val="04A0" w:firstRow="1" w:lastRow="0" w:firstColumn="1" w:lastColumn="0" w:noHBand="0" w:noVBand="1"/>
      </w:tblPr>
      <w:tblGrid>
        <w:gridCol w:w="2405"/>
        <w:gridCol w:w="992"/>
        <w:gridCol w:w="993"/>
        <w:gridCol w:w="992"/>
        <w:gridCol w:w="992"/>
        <w:gridCol w:w="992"/>
        <w:gridCol w:w="993"/>
        <w:gridCol w:w="992"/>
        <w:gridCol w:w="1843"/>
        <w:gridCol w:w="1701"/>
        <w:gridCol w:w="992"/>
      </w:tblGrid>
      <w:tr w:rsidR="005E1136" w:rsidRPr="0083085C" w14:paraId="53134C9B" w14:textId="77777777" w:rsidTr="005E1136">
        <w:trPr>
          <w:trHeight w:val="882"/>
        </w:trPr>
        <w:tc>
          <w:tcPr>
            <w:tcW w:w="2405" w:type="dxa"/>
            <w:tcBorders>
              <w:top w:val="single" w:sz="4" w:space="0" w:color="auto"/>
              <w:left w:val="single" w:sz="4" w:space="0" w:color="auto"/>
              <w:bottom w:val="nil"/>
              <w:right w:val="single" w:sz="4" w:space="0" w:color="auto"/>
            </w:tcBorders>
            <w:shd w:val="clear" w:color="auto" w:fill="A8D08D"/>
            <w:hideMark/>
          </w:tcPr>
          <w:p w14:paraId="22B5E4A3" w14:textId="77777777" w:rsidR="005E1136" w:rsidRPr="0083085C" w:rsidRDefault="005E1136" w:rsidP="005E1136">
            <w:pPr>
              <w:jc w:val="cente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Področje</w:t>
            </w:r>
          </w:p>
        </w:tc>
        <w:tc>
          <w:tcPr>
            <w:tcW w:w="992" w:type="dxa"/>
            <w:tcBorders>
              <w:top w:val="single" w:sz="4" w:space="0" w:color="auto"/>
              <w:left w:val="nil"/>
              <w:bottom w:val="single" w:sz="4" w:space="0" w:color="auto"/>
              <w:right w:val="single" w:sz="4" w:space="0" w:color="auto"/>
            </w:tcBorders>
            <w:shd w:val="clear" w:color="auto" w:fill="E2EFD9"/>
            <w:hideMark/>
          </w:tcPr>
          <w:p w14:paraId="371115CF"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ESRR</w:t>
            </w:r>
          </w:p>
          <w:p w14:paraId="257E82D0"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(EU del)</w:t>
            </w:r>
          </w:p>
        </w:tc>
        <w:tc>
          <w:tcPr>
            <w:tcW w:w="993" w:type="dxa"/>
            <w:tcBorders>
              <w:top w:val="single" w:sz="4" w:space="0" w:color="auto"/>
              <w:left w:val="nil"/>
              <w:bottom w:val="single" w:sz="4" w:space="0" w:color="auto"/>
              <w:right w:val="single" w:sz="4" w:space="0" w:color="auto"/>
            </w:tcBorders>
            <w:shd w:val="clear" w:color="auto" w:fill="E2EFD9"/>
            <w:hideMark/>
          </w:tcPr>
          <w:p w14:paraId="016D2C86" w14:textId="392FFFDF"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ESS</w:t>
            </w:r>
            <w:r w:rsidR="009D0BB2" w:rsidRPr="0083085C">
              <w:rPr>
                <w:rFonts w:ascii="Calibri" w:eastAsia="Times New Roman" w:hAnsi="Calibri" w:cs="Calibri"/>
                <w:b/>
                <w:bCs/>
                <w:sz w:val="20"/>
                <w:szCs w:val="20"/>
                <w:lang w:eastAsia="sl-SI"/>
              </w:rPr>
              <w:t>+</w:t>
            </w:r>
          </w:p>
          <w:p w14:paraId="5451C4AE"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(EU del)</w:t>
            </w:r>
          </w:p>
        </w:tc>
        <w:tc>
          <w:tcPr>
            <w:tcW w:w="992" w:type="dxa"/>
            <w:tcBorders>
              <w:top w:val="single" w:sz="4" w:space="0" w:color="auto"/>
              <w:left w:val="nil"/>
              <w:bottom w:val="single" w:sz="4" w:space="0" w:color="auto"/>
              <w:right w:val="single" w:sz="4" w:space="0" w:color="auto"/>
            </w:tcBorders>
            <w:shd w:val="clear" w:color="auto" w:fill="E2EFD9"/>
            <w:hideMark/>
          </w:tcPr>
          <w:p w14:paraId="5FF3234C"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KS</w:t>
            </w:r>
          </w:p>
          <w:p w14:paraId="0D9E08FB"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(EU del)</w:t>
            </w:r>
          </w:p>
        </w:tc>
        <w:tc>
          <w:tcPr>
            <w:tcW w:w="992" w:type="dxa"/>
            <w:tcBorders>
              <w:top w:val="single" w:sz="4" w:space="0" w:color="auto"/>
              <w:left w:val="nil"/>
              <w:bottom w:val="single" w:sz="4" w:space="0" w:color="auto"/>
              <w:right w:val="single" w:sz="4" w:space="0" w:color="auto"/>
            </w:tcBorders>
            <w:shd w:val="clear" w:color="auto" w:fill="E2EFD9"/>
            <w:hideMark/>
          </w:tcPr>
          <w:p w14:paraId="02CB4E05"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SPP</w:t>
            </w:r>
          </w:p>
          <w:p w14:paraId="4C7CB835"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(EU del)</w:t>
            </w:r>
          </w:p>
        </w:tc>
        <w:tc>
          <w:tcPr>
            <w:tcW w:w="992" w:type="dxa"/>
            <w:tcBorders>
              <w:top w:val="single" w:sz="4" w:space="0" w:color="auto"/>
              <w:left w:val="nil"/>
              <w:bottom w:val="single" w:sz="4" w:space="0" w:color="auto"/>
              <w:right w:val="single" w:sz="4" w:space="0" w:color="auto"/>
            </w:tcBorders>
            <w:shd w:val="clear" w:color="auto" w:fill="E2EFD9"/>
            <w:hideMark/>
          </w:tcPr>
          <w:p w14:paraId="67B3B168"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EKSRP</w:t>
            </w:r>
          </w:p>
          <w:p w14:paraId="73A9BFB1"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(EU del)</w:t>
            </w:r>
          </w:p>
        </w:tc>
        <w:tc>
          <w:tcPr>
            <w:tcW w:w="993" w:type="dxa"/>
            <w:tcBorders>
              <w:top w:val="single" w:sz="4" w:space="0" w:color="auto"/>
              <w:left w:val="nil"/>
              <w:bottom w:val="single" w:sz="4" w:space="0" w:color="auto"/>
              <w:right w:val="single" w:sz="4" w:space="0" w:color="auto"/>
            </w:tcBorders>
            <w:shd w:val="clear" w:color="auto" w:fill="E2EFD9"/>
            <w:hideMark/>
          </w:tcPr>
          <w:p w14:paraId="522BCC21" w14:textId="77777777" w:rsidR="005E1136" w:rsidRPr="0083085C" w:rsidRDefault="005E1136" w:rsidP="005E1136">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SI udeležba</w:t>
            </w:r>
          </w:p>
        </w:tc>
        <w:tc>
          <w:tcPr>
            <w:tcW w:w="992" w:type="dxa"/>
            <w:tcBorders>
              <w:top w:val="single" w:sz="4" w:space="0" w:color="auto"/>
              <w:left w:val="nil"/>
              <w:bottom w:val="single" w:sz="4" w:space="0" w:color="auto"/>
              <w:right w:val="single" w:sz="4" w:space="0" w:color="auto"/>
            </w:tcBorders>
            <w:shd w:val="clear" w:color="auto" w:fill="E2EFD9"/>
            <w:hideMark/>
          </w:tcPr>
          <w:p w14:paraId="7542FE4E" w14:textId="77777777" w:rsidR="005E1136" w:rsidRPr="0083085C" w:rsidRDefault="005E1136" w:rsidP="005E1136">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 xml:space="preserve">Skupaj </w:t>
            </w:r>
          </w:p>
          <w:p w14:paraId="2622DAE4" w14:textId="77777777" w:rsidR="005E1136" w:rsidRPr="0083085C" w:rsidRDefault="005E1136" w:rsidP="005E1136">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EU + SI udeležba</w:t>
            </w:r>
          </w:p>
        </w:tc>
        <w:tc>
          <w:tcPr>
            <w:tcW w:w="1843" w:type="dxa"/>
            <w:tcBorders>
              <w:top w:val="single" w:sz="4" w:space="0" w:color="auto"/>
              <w:left w:val="nil"/>
              <w:bottom w:val="single" w:sz="4" w:space="0" w:color="auto"/>
              <w:right w:val="single" w:sz="4" w:space="0" w:color="auto"/>
            </w:tcBorders>
            <w:shd w:val="clear" w:color="auto" w:fill="E2EFD9"/>
            <w:hideMark/>
          </w:tcPr>
          <w:p w14:paraId="22342DAE" w14:textId="141356E8" w:rsidR="005E1136" w:rsidRPr="0083085C" w:rsidRDefault="005E1136" w:rsidP="008620F8">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Proračun SI –integralna sredstva (načrtovana 2023</w:t>
            </w:r>
            <w:r w:rsidR="004B1393">
              <w:rPr>
                <w:rFonts w:ascii="Calibri" w:eastAsia="Times New Roman" w:hAnsi="Calibri" w:cs="Calibri"/>
                <w:b/>
                <w:bCs/>
                <w:color w:val="000000"/>
                <w:sz w:val="20"/>
                <w:szCs w:val="20"/>
                <w:lang w:eastAsia="sl-SI"/>
              </w:rPr>
              <w:t>–</w:t>
            </w:r>
            <w:r w:rsidRPr="0083085C">
              <w:rPr>
                <w:rFonts w:ascii="Calibri" w:eastAsia="Times New Roman" w:hAnsi="Calibri" w:cs="Calibri"/>
                <w:b/>
                <w:bCs/>
                <w:color w:val="000000"/>
                <w:sz w:val="20"/>
                <w:szCs w:val="20"/>
                <w:lang w:eastAsia="sl-SI"/>
              </w:rPr>
              <w:t>2027)</w:t>
            </w:r>
          </w:p>
        </w:tc>
        <w:tc>
          <w:tcPr>
            <w:tcW w:w="1701" w:type="dxa"/>
            <w:tcBorders>
              <w:top w:val="single" w:sz="4" w:space="0" w:color="auto"/>
              <w:left w:val="nil"/>
              <w:bottom w:val="single" w:sz="4" w:space="0" w:color="auto"/>
              <w:right w:val="single" w:sz="4" w:space="0" w:color="auto"/>
            </w:tcBorders>
            <w:shd w:val="clear" w:color="auto" w:fill="E2EFD9"/>
            <w:hideMark/>
          </w:tcPr>
          <w:p w14:paraId="46C91F50" w14:textId="1560A4D1" w:rsidR="005E1136" w:rsidRPr="0083085C" w:rsidRDefault="00E60DC1" w:rsidP="00E60DC1">
            <w:pPr>
              <w:jc w:val="center"/>
              <w:rPr>
                <w:rFonts w:ascii="Calibri" w:eastAsia="Times New Roman" w:hAnsi="Calibri" w:cs="Calibri"/>
                <w:b/>
                <w:bCs/>
                <w:color w:val="000000"/>
                <w:sz w:val="20"/>
                <w:szCs w:val="20"/>
                <w:lang w:eastAsia="sl-SI"/>
              </w:rPr>
            </w:pPr>
            <w:r>
              <w:rPr>
                <w:rFonts w:ascii="Calibri" w:eastAsia="Times New Roman" w:hAnsi="Calibri" w:cs="Calibri"/>
                <w:b/>
                <w:bCs/>
                <w:color w:val="000000"/>
                <w:sz w:val="20"/>
                <w:szCs w:val="20"/>
                <w:lang w:eastAsia="sl-SI"/>
              </w:rPr>
              <w:t>Komplementarne naložbe</w:t>
            </w:r>
            <w:r w:rsidR="005E1136" w:rsidRPr="0083085C">
              <w:rPr>
                <w:rFonts w:ascii="Calibri" w:eastAsia="Times New Roman" w:hAnsi="Calibri" w:cs="Calibri"/>
                <w:b/>
                <w:bCs/>
                <w:color w:val="000000"/>
                <w:sz w:val="20"/>
                <w:szCs w:val="20"/>
                <w:lang w:eastAsia="sl-SI"/>
              </w:rPr>
              <w:t xml:space="preserve"> gospodarstva (ocena 2023</w:t>
            </w:r>
            <w:r w:rsidR="008620F8">
              <w:rPr>
                <w:rFonts w:ascii="Calibri" w:eastAsia="Times New Roman" w:hAnsi="Calibri" w:cs="Calibri"/>
                <w:b/>
                <w:bCs/>
                <w:color w:val="000000"/>
                <w:sz w:val="20"/>
                <w:szCs w:val="20"/>
                <w:lang w:eastAsia="sl-SI"/>
              </w:rPr>
              <w:t>–</w:t>
            </w:r>
            <w:r w:rsidR="005E1136" w:rsidRPr="0083085C">
              <w:rPr>
                <w:rFonts w:ascii="Calibri" w:eastAsia="Times New Roman" w:hAnsi="Calibri" w:cs="Calibri"/>
                <w:b/>
                <w:bCs/>
                <w:color w:val="000000"/>
                <w:sz w:val="20"/>
                <w:szCs w:val="20"/>
                <w:lang w:eastAsia="sl-SI"/>
              </w:rPr>
              <w:t>2027)</w:t>
            </w:r>
          </w:p>
        </w:tc>
        <w:tc>
          <w:tcPr>
            <w:tcW w:w="992" w:type="dxa"/>
            <w:tcBorders>
              <w:top w:val="single" w:sz="4" w:space="0" w:color="auto"/>
              <w:left w:val="nil"/>
              <w:bottom w:val="single" w:sz="4" w:space="0" w:color="auto"/>
              <w:right w:val="single" w:sz="4" w:space="0" w:color="auto"/>
            </w:tcBorders>
            <w:shd w:val="clear" w:color="auto" w:fill="A8D08D"/>
            <w:hideMark/>
          </w:tcPr>
          <w:p w14:paraId="2CC31542" w14:textId="77777777" w:rsidR="005E1136" w:rsidRPr="0083085C" w:rsidRDefault="005E1136" w:rsidP="005E1136">
            <w:pPr>
              <w:jc w:val="center"/>
              <w:rPr>
                <w:rFonts w:ascii="Calibri" w:eastAsia="Times New Roman" w:hAnsi="Calibri" w:cs="Calibri"/>
                <w:b/>
                <w:bCs/>
                <w:color w:val="000000"/>
                <w:lang w:eastAsia="sl-SI"/>
              </w:rPr>
            </w:pPr>
            <w:r w:rsidRPr="0083085C">
              <w:rPr>
                <w:rFonts w:ascii="Calibri" w:eastAsia="Times New Roman" w:hAnsi="Calibri" w:cs="Calibri"/>
                <w:b/>
                <w:bCs/>
                <w:color w:val="000000"/>
                <w:shd w:val="clear" w:color="auto" w:fill="A8D08D"/>
                <w:lang w:eastAsia="sl-SI"/>
              </w:rPr>
              <w:t>SKUPAJ</w:t>
            </w:r>
          </w:p>
        </w:tc>
      </w:tr>
      <w:tr w:rsidR="005E1136" w:rsidRPr="0083085C" w14:paraId="34FA8840" w14:textId="77777777" w:rsidTr="005E1136">
        <w:trPr>
          <w:trHeight w:val="806"/>
        </w:trPr>
        <w:tc>
          <w:tcPr>
            <w:tcW w:w="2405"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266EC907" w14:textId="77777777" w:rsidR="005E1136" w:rsidRPr="0083085C" w:rsidRDefault="005E1136" w:rsidP="005E1136">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xml:space="preserve">Drugi cilji politik </w:t>
            </w:r>
          </w:p>
          <w:p w14:paraId="0322C88B" w14:textId="533FBF22" w:rsidR="005E1136" w:rsidRPr="0083085C" w:rsidRDefault="005E1136" w:rsidP="005E1136">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EKP 2021</w:t>
            </w:r>
            <w:r w:rsidR="00867C59">
              <w:rPr>
                <w:rFonts w:ascii="Calibri" w:eastAsia="Times New Roman" w:hAnsi="Calibri" w:cs="Calibri"/>
                <w:bCs/>
                <w:color w:val="000000"/>
                <w:sz w:val="20"/>
                <w:szCs w:val="20"/>
                <w:lang w:eastAsia="sl-SI"/>
              </w:rPr>
              <w:t>–</w:t>
            </w:r>
            <w:r w:rsidRPr="0083085C">
              <w:rPr>
                <w:rFonts w:ascii="Calibri" w:eastAsia="Times New Roman" w:hAnsi="Calibri" w:cs="Calibri"/>
                <w:bCs/>
                <w:color w:val="000000"/>
                <w:sz w:val="20"/>
                <w:szCs w:val="20"/>
                <w:lang w:eastAsia="sl-SI"/>
              </w:rPr>
              <w:t>2027</w:t>
            </w:r>
          </w:p>
        </w:tc>
        <w:tc>
          <w:tcPr>
            <w:tcW w:w="992" w:type="dxa"/>
            <w:tcBorders>
              <w:top w:val="nil"/>
              <w:left w:val="nil"/>
              <w:bottom w:val="single" w:sz="4" w:space="0" w:color="auto"/>
              <w:right w:val="single" w:sz="4" w:space="0" w:color="auto"/>
            </w:tcBorders>
            <w:shd w:val="clear" w:color="auto" w:fill="auto"/>
            <w:vAlign w:val="center"/>
            <w:hideMark/>
          </w:tcPr>
          <w:p w14:paraId="68743C68"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55,65</w:t>
            </w:r>
          </w:p>
        </w:tc>
        <w:tc>
          <w:tcPr>
            <w:tcW w:w="993" w:type="dxa"/>
            <w:tcBorders>
              <w:top w:val="nil"/>
              <w:left w:val="nil"/>
              <w:bottom w:val="single" w:sz="4" w:space="0" w:color="auto"/>
              <w:right w:val="single" w:sz="4" w:space="0" w:color="auto"/>
            </w:tcBorders>
            <w:shd w:val="clear" w:color="auto" w:fill="auto"/>
            <w:vAlign w:val="center"/>
            <w:hideMark/>
          </w:tcPr>
          <w:p w14:paraId="4E3E5FAA"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2,92</w:t>
            </w:r>
          </w:p>
        </w:tc>
        <w:tc>
          <w:tcPr>
            <w:tcW w:w="992" w:type="dxa"/>
            <w:tcBorders>
              <w:top w:val="nil"/>
              <w:left w:val="nil"/>
              <w:bottom w:val="single" w:sz="4" w:space="0" w:color="auto"/>
              <w:right w:val="single" w:sz="4" w:space="0" w:color="auto"/>
            </w:tcBorders>
            <w:shd w:val="clear" w:color="auto" w:fill="auto"/>
            <w:vAlign w:val="center"/>
            <w:hideMark/>
          </w:tcPr>
          <w:p w14:paraId="49E8CD3B"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5,00</w:t>
            </w:r>
          </w:p>
        </w:tc>
        <w:tc>
          <w:tcPr>
            <w:tcW w:w="992" w:type="dxa"/>
            <w:tcBorders>
              <w:top w:val="nil"/>
              <w:left w:val="nil"/>
              <w:bottom w:val="single" w:sz="4" w:space="0" w:color="auto"/>
              <w:right w:val="single" w:sz="4" w:space="0" w:color="auto"/>
            </w:tcBorders>
            <w:shd w:val="clear" w:color="auto" w:fill="auto"/>
            <w:vAlign w:val="center"/>
            <w:hideMark/>
          </w:tcPr>
          <w:p w14:paraId="03162D6C"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hideMark/>
          </w:tcPr>
          <w:p w14:paraId="04D94BAC"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3" w:type="dxa"/>
            <w:tcBorders>
              <w:top w:val="nil"/>
              <w:left w:val="nil"/>
              <w:bottom w:val="single" w:sz="4" w:space="0" w:color="auto"/>
              <w:right w:val="single" w:sz="4" w:space="0" w:color="auto"/>
            </w:tcBorders>
            <w:shd w:val="clear" w:color="auto" w:fill="auto"/>
            <w:vAlign w:val="center"/>
            <w:hideMark/>
          </w:tcPr>
          <w:p w14:paraId="1F38CB3F"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19,63</w:t>
            </w:r>
          </w:p>
        </w:tc>
        <w:tc>
          <w:tcPr>
            <w:tcW w:w="992" w:type="dxa"/>
            <w:tcBorders>
              <w:top w:val="nil"/>
              <w:left w:val="nil"/>
              <w:bottom w:val="single" w:sz="4" w:space="0" w:color="auto"/>
              <w:right w:val="single" w:sz="4" w:space="0" w:color="auto"/>
            </w:tcBorders>
            <w:shd w:val="clear" w:color="auto" w:fill="auto"/>
            <w:vAlign w:val="center"/>
            <w:hideMark/>
          </w:tcPr>
          <w:p w14:paraId="60D9FE7A"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83,20</w:t>
            </w:r>
          </w:p>
        </w:tc>
        <w:tc>
          <w:tcPr>
            <w:tcW w:w="1843" w:type="dxa"/>
            <w:tcBorders>
              <w:top w:val="nil"/>
              <w:left w:val="nil"/>
              <w:bottom w:val="single" w:sz="4" w:space="0" w:color="auto"/>
              <w:right w:val="single" w:sz="4" w:space="0" w:color="auto"/>
            </w:tcBorders>
            <w:shd w:val="clear" w:color="auto" w:fill="auto"/>
            <w:vAlign w:val="center"/>
            <w:hideMark/>
          </w:tcPr>
          <w:p w14:paraId="26046DAB"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0,00</w:t>
            </w:r>
          </w:p>
        </w:tc>
        <w:tc>
          <w:tcPr>
            <w:tcW w:w="1701" w:type="dxa"/>
            <w:tcBorders>
              <w:top w:val="nil"/>
              <w:left w:val="nil"/>
              <w:bottom w:val="single" w:sz="4" w:space="0" w:color="auto"/>
              <w:right w:val="single" w:sz="4" w:space="0" w:color="auto"/>
            </w:tcBorders>
            <w:shd w:val="clear" w:color="auto" w:fill="auto"/>
            <w:vAlign w:val="center"/>
            <w:hideMark/>
          </w:tcPr>
          <w:p w14:paraId="12F0051A"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21,04</w:t>
            </w:r>
          </w:p>
        </w:tc>
        <w:tc>
          <w:tcPr>
            <w:tcW w:w="992" w:type="dxa"/>
            <w:tcBorders>
              <w:top w:val="nil"/>
              <w:left w:val="nil"/>
              <w:bottom w:val="single" w:sz="4" w:space="0" w:color="auto"/>
              <w:right w:val="single" w:sz="4" w:space="0" w:color="auto"/>
            </w:tcBorders>
            <w:shd w:val="clear" w:color="000000" w:fill="FCE4D6"/>
            <w:vAlign w:val="center"/>
            <w:hideMark/>
          </w:tcPr>
          <w:p w14:paraId="1D0070F7" w14:textId="77777777" w:rsidR="005E1136" w:rsidRPr="0083085C" w:rsidRDefault="005E1136" w:rsidP="005E1136">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104,24</w:t>
            </w:r>
          </w:p>
        </w:tc>
      </w:tr>
      <w:tr w:rsidR="005E1136" w:rsidRPr="0083085C" w14:paraId="2538AEFC" w14:textId="77777777" w:rsidTr="005E1136">
        <w:trPr>
          <w:trHeight w:val="806"/>
        </w:trPr>
        <w:tc>
          <w:tcPr>
            <w:tcW w:w="2405" w:type="dxa"/>
            <w:tcBorders>
              <w:top w:val="nil"/>
              <w:left w:val="single" w:sz="4" w:space="0" w:color="auto"/>
              <w:bottom w:val="single" w:sz="4" w:space="0" w:color="auto"/>
              <w:right w:val="single" w:sz="4" w:space="0" w:color="auto"/>
            </w:tcBorders>
            <w:shd w:val="clear" w:color="000000" w:fill="BDD7EE"/>
            <w:vAlign w:val="center"/>
            <w:hideMark/>
          </w:tcPr>
          <w:p w14:paraId="0A49D4E6" w14:textId="77777777" w:rsidR="005E1136" w:rsidRPr="0083085C" w:rsidRDefault="005E1136" w:rsidP="005E1136">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Sklad za pravični prehod (SPP)</w:t>
            </w:r>
          </w:p>
        </w:tc>
        <w:tc>
          <w:tcPr>
            <w:tcW w:w="992" w:type="dxa"/>
            <w:tcBorders>
              <w:top w:val="nil"/>
              <w:left w:val="nil"/>
              <w:bottom w:val="single" w:sz="4" w:space="0" w:color="auto"/>
              <w:right w:val="single" w:sz="4" w:space="0" w:color="auto"/>
            </w:tcBorders>
            <w:shd w:val="clear" w:color="auto" w:fill="auto"/>
            <w:vAlign w:val="center"/>
            <w:hideMark/>
          </w:tcPr>
          <w:p w14:paraId="4D792045"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 </w:t>
            </w:r>
          </w:p>
        </w:tc>
        <w:tc>
          <w:tcPr>
            <w:tcW w:w="993" w:type="dxa"/>
            <w:tcBorders>
              <w:top w:val="nil"/>
              <w:left w:val="nil"/>
              <w:bottom w:val="single" w:sz="4" w:space="0" w:color="auto"/>
              <w:right w:val="single" w:sz="4" w:space="0" w:color="auto"/>
            </w:tcBorders>
            <w:shd w:val="clear" w:color="auto" w:fill="auto"/>
            <w:vAlign w:val="center"/>
            <w:hideMark/>
          </w:tcPr>
          <w:p w14:paraId="3AD7D10E"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hideMark/>
          </w:tcPr>
          <w:p w14:paraId="047BE5B3"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hideMark/>
          </w:tcPr>
          <w:p w14:paraId="2027AED0"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248,77</w:t>
            </w:r>
          </w:p>
        </w:tc>
        <w:tc>
          <w:tcPr>
            <w:tcW w:w="992" w:type="dxa"/>
            <w:tcBorders>
              <w:top w:val="nil"/>
              <w:left w:val="nil"/>
              <w:bottom w:val="single" w:sz="4" w:space="0" w:color="auto"/>
              <w:right w:val="single" w:sz="4" w:space="0" w:color="auto"/>
            </w:tcBorders>
            <w:shd w:val="clear" w:color="auto" w:fill="auto"/>
            <w:vAlign w:val="center"/>
            <w:hideMark/>
          </w:tcPr>
          <w:p w14:paraId="2D6A308A"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3" w:type="dxa"/>
            <w:tcBorders>
              <w:top w:val="nil"/>
              <w:left w:val="nil"/>
              <w:bottom w:val="single" w:sz="4" w:space="0" w:color="auto"/>
              <w:right w:val="single" w:sz="4" w:space="0" w:color="auto"/>
            </w:tcBorders>
            <w:shd w:val="clear" w:color="auto" w:fill="auto"/>
            <w:vAlign w:val="center"/>
            <w:hideMark/>
          </w:tcPr>
          <w:p w14:paraId="5DD4E2D7"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43,88</w:t>
            </w:r>
          </w:p>
        </w:tc>
        <w:tc>
          <w:tcPr>
            <w:tcW w:w="992" w:type="dxa"/>
            <w:tcBorders>
              <w:top w:val="nil"/>
              <w:left w:val="nil"/>
              <w:bottom w:val="single" w:sz="4" w:space="0" w:color="auto"/>
              <w:right w:val="single" w:sz="4" w:space="0" w:color="auto"/>
            </w:tcBorders>
            <w:shd w:val="clear" w:color="auto" w:fill="auto"/>
            <w:vAlign w:val="center"/>
            <w:hideMark/>
          </w:tcPr>
          <w:p w14:paraId="4B0F4199"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292,65</w:t>
            </w:r>
          </w:p>
        </w:tc>
        <w:tc>
          <w:tcPr>
            <w:tcW w:w="1843" w:type="dxa"/>
            <w:tcBorders>
              <w:top w:val="nil"/>
              <w:left w:val="nil"/>
              <w:bottom w:val="single" w:sz="4" w:space="0" w:color="auto"/>
              <w:right w:val="single" w:sz="4" w:space="0" w:color="auto"/>
            </w:tcBorders>
            <w:shd w:val="clear" w:color="auto" w:fill="auto"/>
            <w:vAlign w:val="center"/>
            <w:hideMark/>
          </w:tcPr>
          <w:p w14:paraId="23546F36"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0,00</w:t>
            </w:r>
          </w:p>
        </w:tc>
        <w:tc>
          <w:tcPr>
            <w:tcW w:w="1701" w:type="dxa"/>
            <w:tcBorders>
              <w:top w:val="nil"/>
              <w:left w:val="nil"/>
              <w:bottom w:val="single" w:sz="4" w:space="0" w:color="auto"/>
              <w:right w:val="single" w:sz="4" w:space="0" w:color="auto"/>
            </w:tcBorders>
            <w:shd w:val="clear" w:color="auto" w:fill="auto"/>
            <w:vAlign w:val="center"/>
            <w:hideMark/>
          </w:tcPr>
          <w:p w14:paraId="793B4248"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36,38</w:t>
            </w:r>
          </w:p>
        </w:tc>
        <w:tc>
          <w:tcPr>
            <w:tcW w:w="992" w:type="dxa"/>
            <w:tcBorders>
              <w:top w:val="nil"/>
              <w:left w:val="nil"/>
              <w:bottom w:val="single" w:sz="4" w:space="0" w:color="auto"/>
              <w:right w:val="single" w:sz="4" w:space="0" w:color="auto"/>
            </w:tcBorders>
            <w:shd w:val="clear" w:color="000000" w:fill="FCE4D6"/>
            <w:vAlign w:val="center"/>
            <w:hideMark/>
          </w:tcPr>
          <w:p w14:paraId="716AB1EC" w14:textId="77777777" w:rsidR="005E1136" w:rsidRPr="0083085C" w:rsidRDefault="005E1136" w:rsidP="005E1136">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292,65</w:t>
            </w:r>
          </w:p>
        </w:tc>
      </w:tr>
      <w:tr w:rsidR="005E1136" w:rsidRPr="0083085C" w14:paraId="144F9A4E" w14:textId="77777777" w:rsidTr="005E1136">
        <w:trPr>
          <w:trHeight w:val="806"/>
        </w:trPr>
        <w:tc>
          <w:tcPr>
            <w:tcW w:w="2405" w:type="dxa"/>
            <w:tcBorders>
              <w:top w:val="nil"/>
              <w:left w:val="single" w:sz="4" w:space="0" w:color="auto"/>
              <w:bottom w:val="single" w:sz="4" w:space="0" w:color="auto"/>
              <w:right w:val="single" w:sz="4" w:space="0" w:color="auto"/>
            </w:tcBorders>
            <w:shd w:val="clear" w:color="000000" w:fill="BDD7EE"/>
            <w:vAlign w:val="center"/>
          </w:tcPr>
          <w:p w14:paraId="0A9DC3F4" w14:textId="3CDC4A7E" w:rsidR="005E1136" w:rsidRPr="0083085C" w:rsidRDefault="005E1136" w:rsidP="00867C59">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Strateški načrt skupne kmetijske politike 2023</w:t>
            </w:r>
            <w:r w:rsidR="00867C59">
              <w:rPr>
                <w:rFonts w:ascii="Calibri" w:eastAsia="Times New Roman" w:hAnsi="Calibri" w:cs="Calibri"/>
                <w:bCs/>
                <w:color w:val="000000"/>
                <w:sz w:val="20"/>
                <w:szCs w:val="20"/>
                <w:lang w:eastAsia="sl-SI"/>
              </w:rPr>
              <w:t>–20</w:t>
            </w:r>
            <w:r w:rsidRPr="0083085C">
              <w:rPr>
                <w:rFonts w:ascii="Calibri" w:eastAsia="Times New Roman" w:hAnsi="Calibri" w:cs="Calibri"/>
                <w:bCs/>
                <w:color w:val="000000"/>
                <w:sz w:val="20"/>
                <w:szCs w:val="20"/>
                <w:lang w:eastAsia="sl-SI"/>
              </w:rPr>
              <w:t>27</w:t>
            </w:r>
          </w:p>
        </w:tc>
        <w:tc>
          <w:tcPr>
            <w:tcW w:w="992" w:type="dxa"/>
            <w:tcBorders>
              <w:top w:val="nil"/>
              <w:left w:val="nil"/>
              <w:bottom w:val="single" w:sz="4" w:space="0" w:color="auto"/>
              <w:right w:val="single" w:sz="4" w:space="0" w:color="auto"/>
            </w:tcBorders>
            <w:shd w:val="clear" w:color="auto" w:fill="auto"/>
            <w:vAlign w:val="center"/>
          </w:tcPr>
          <w:p w14:paraId="61732947"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 </w:t>
            </w:r>
          </w:p>
        </w:tc>
        <w:tc>
          <w:tcPr>
            <w:tcW w:w="993" w:type="dxa"/>
            <w:tcBorders>
              <w:top w:val="nil"/>
              <w:left w:val="nil"/>
              <w:bottom w:val="single" w:sz="4" w:space="0" w:color="auto"/>
              <w:right w:val="single" w:sz="4" w:space="0" w:color="auto"/>
            </w:tcBorders>
            <w:shd w:val="clear" w:color="auto" w:fill="auto"/>
            <w:vAlign w:val="center"/>
          </w:tcPr>
          <w:p w14:paraId="1A036721"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tcPr>
          <w:p w14:paraId="0F982AC4"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tcPr>
          <w:p w14:paraId="5BAD6982"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tcPr>
          <w:p w14:paraId="26B584EF"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72,21</w:t>
            </w:r>
          </w:p>
        </w:tc>
        <w:tc>
          <w:tcPr>
            <w:tcW w:w="993" w:type="dxa"/>
            <w:tcBorders>
              <w:top w:val="nil"/>
              <w:left w:val="nil"/>
              <w:bottom w:val="single" w:sz="4" w:space="0" w:color="auto"/>
              <w:right w:val="single" w:sz="4" w:space="0" w:color="auto"/>
            </w:tcBorders>
            <w:shd w:val="clear" w:color="auto" w:fill="auto"/>
            <w:vAlign w:val="center"/>
          </w:tcPr>
          <w:p w14:paraId="1CB97D19"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129,41</w:t>
            </w:r>
          </w:p>
        </w:tc>
        <w:tc>
          <w:tcPr>
            <w:tcW w:w="992" w:type="dxa"/>
            <w:tcBorders>
              <w:top w:val="nil"/>
              <w:left w:val="nil"/>
              <w:bottom w:val="single" w:sz="4" w:space="0" w:color="auto"/>
              <w:right w:val="single" w:sz="4" w:space="0" w:color="auto"/>
            </w:tcBorders>
            <w:shd w:val="clear" w:color="auto" w:fill="auto"/>
            <w:vAlign w:val="center"/>
          </w:tcPr>
          <w:p w14:paraId="1300EB5F"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201,62</w:t>
            </w:r>
          </w:p>
        </w:tc>
        <w:tc>
          <w:tcPr>
            <w:tcW w:w="1843" w:type="dxa"/>
            <w:tcBorders>
              <w:top w:val="nil"/>
              <w:left w:val="nil"/>
              <w:bottom w:val="single" w:sz="4" w:space="0" w:color="auto"/>
              <w:right w:val="single" w:sz="4" w:space="0" w:color="auto"/>
            </w:tcBorders>
            <w:shd w:val="clear" w:color="auto" w:fill="auto"/>
            <w:vAlign w:val="center"/>
          </w:tcPr>
          <w:p w14:paraId="25525356"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0,00</w:t>
            </w:r>
          </w:p>
        </w:tc>
        <w:tc>
          <w:tcPr>
            <w:tcW w:w="1701" w:type="dxa"/>
            <w:tcBorders>
              <w:top w:val="nil"/>
              <w:left w:val="nil"/>
              <w:bottom w:val="single" w:sz="4" w:space="0" w:color="auto"/>
              <w:right w:val="single" w:sz="4" w:space="0" w:color="auto"/>
            </w:tcBorders>
            <w:shd w:val="clear" w:color="auto" w:fill="auto"/>
            <w:vAlign w:val="center"/>
          </w:tcPr>
          <w:p w14:paraId="6253CA14"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0,00</w:t>
            </w:r>
          </w:p>
        </w:tc>
        <w:tc>
          <w:tcPr>
            <w:tcW w:w="992" w:type="dxa"/>
            <w:tcBorders>
              <w:top w:val="nil"/>
              <w:left w:val="nil"/>
              <w:bottom w:val="single" w:sz="4" w:space="0" w:color="auto"/>
              <w:right w:val="single" w:sz="4" w:space="0" w:color="auto"/>
            </w:tcBorders>
            <w:shd w:val="clear" w:color="000000" w:fill="FCE4D6"/>
            <w:vAlign w:val="center"/>
          </w:tcPr>
          <w:p w14:paraId="437C582D" w14:textId="77777777" w:rsidR="005E1136" w:rsidRPr="0083085C" w:rsidRDefault="005E1136" w:rsidP="005E1136">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201,62</w:t>
            </w:r>
          </w:p>
        </w:tc>
      </w:tr>
      <w:tr w:rsidR="005E1136" w:rsidRPr="0083085C" w14:paraId="1BBBFAF3" w14:textId="77777777" w:rsidTr="005E1136">
        <w:trPr>
          <w:trHeight w:val="806"/>
        </w:trPr>
        <w:tc>
          <w:tcPr>
            <w:tcW w:w="2405" w:type="dxa"/>
            <w:tcBorders>
              <w:top w:val="nil"/>
              <w:left w:val="single" w:sz="4" w:space="0" w:color="auto"/>
              <w:bottom w:val="single" w:sz="4" w:space="0" w:color="auto"/>
              <w:right w:val="single" w:sz="4" w:space="0" w:color="auto"/>
            </w:tcBorders>
            <w:shd w:val="clear" w:color="000000" w:fill="BDD7EE"/>
            <w:vAlign w:val="center"/>
          </w:tcPr>
          <w:p w14:paraId="4CDF61A6" w14:textId="77777777" w:rsidR="005E1136" w:rsidRPr="0083085C" w:rsidRDefault="005E1136" w:rsidP="005E1136">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Drugi ukrepi, ki prispevajo k ciljem S5 - integralni proračun SI</w:t>
            </w:r>
          </w:p>
        </w:tc>
        <w:tc>
          <w:tcPr>
            <w:tcW w:w="992" w:type="dxa"/>
            <w:tcBorders>
              <w:top w:val="nil"/>
              <w:left w:val="nil"/>
              <w:bottom w:val="single" w:sz="4" w:space="0" w:color="auto"/>
              <w:right w:val="single" w:sz="4" w:space="0" w:color="auto"/>
            </w:tcBorders>
            <w:shd w:val="clear" w:color="auto" w:fill="auto"/>
            <w:vAlign w:val="center"/>
          </w:tcPr>
          <w:p w14:paraId="30B209CD"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 </w:t>
            </w:r>
          </w:p>
        </w:tc>
        <w:tc>
          <w:tcPr>
            <w:tcW w:w="993" w:type="dxa"/>
            <w:tcBorders>
              <w:top w:val="nil"/>
              <w:left w:val="nil"/>
              <w:bottom w:val="single" w:sz="4" w:space="0" w:color="auto"/>
              <w:right w:val="single" w:sz="4" w:space="0" w:color="auto"/>
            </w:tcBorders>
            <w:shd w:val="clear" w:color="auto" w:fill="auto"/>
            <w:vAlign w:val="center"/>
          </w:tcPr>
          <w:p w14:paraId="392ED7E9"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tcPr>
          <w:p w14:paraId="551DE8B3"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tcPr>
          <w:p w14:paraId="7774F9CF"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tcPr>
          <w:p w14:paraId="5DA071C9"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3" w:type="dxa"/>
            <w:tcBorders>
              <w:top w:val="nil"/>
              <w:left w:val="nil"/>
              <w:bottom w:val="single" w:sz="4" w:space="0" w:color="auto"/>
              <w:right w:val="single" w:sz="4" w:space="0" w:color="auto"/>
            </w:tcBorders>
            <w:shd w:val="clear" w:color="auto" w:fill="auto"/>
            <w:vAlign w:val="center"/>
          </w:tcPr>
          <w:p w14:paraId="6F3A01F6"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tcPr>
          <w:p w14:paraId="1F6A2152"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1843" w:type="dxa"/>
            <w:tcBorders>
              <w:top w:val="nil"/>
              <w:left w:val="nil"/>
              <w:bottom w:val="single" w:sz="4" w:space="0" w:color="auto"/>
              <w:right w:val="single" w:sz="4" w:space="0" w:color="auto"/>
            </w:tcBorders>
            <w:shd w:val="clear" w:color="auto" w:fill="auto"/>
            <w:vAlign w:val="center"/>
          </w:tcPr>
          <w:p w14:paraId="458D1072"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48,40</w:t>
            </w:r>
          </w:p>
        </w:tc>
        <w:tc>
          <w:tcPr>
            <w:tcW w:w="1701" w:type="dxa"/>
            <w:tcBorders>
              <w:top w:val="nil"/>
              <w:left w:val="nil"/>
              <w:bottom w:val="single" w:sz="4" w:space="0" w:color="auto"/>
              <w:right w:val="single" w:sz="4" w:space="0" w:color="auto"/>
            </w:tcBorders>
            <w:shd w:val="clear" w:color="auto" w:fill="auto"/>
            <w:vAlign w:val="center"/>
          </w:tcPr>
          <w:p w14:paraId="4FBCAE18"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2" w:type="dxa"/>
            <w:tcBorders>
              <w:top w:val="nil"/>
              <w:left w:val="nil"/>
              <w:bottom w:val="single" w:sz="4" w:space="0" w:color="auto"/>
              <w:right w:val="single" w:sz="4" w:space="0" w:color="auto"/>
            </w:tcBorders>
            <w:shd w:val="clear" w:color="000000" w:fill="FCE4D6"/>
            <w:vAlign w:val="center"/>
          </w:tcPr>
          <w:p w14:paraId="146FAFE7" w14:textId="77777777" w:rsidR="005E1136" w:rsidRPr="0083085C" w:rsidRDefault="005E1136" w:rsidP="005E1136">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48,40</w:t>
            </w:r>
          </w:p>
        </w:tc>
      </w:tr>
      <w:tr w:rsidR="005E1136" w:rsidRPr="0083085C" w14:paraId="198EB433" w14:textId="77777777" w:rsidTr="005E1136">
        <w:trPr>
          <w:trHeight w:val="642"/>
        </w:trPr>
        <w:tc>
          <w:tcPr>
            <w:tcW w:w="2405" w:type="dxa"/>
            <w:tcBorders>
              <w:top w:val="nil"/>
              <w:left w:val="single" w:sz="4" w:space="0" w:color="auto"/>
              <w:bottom w:val="single" w:sz="4" w:space="0" w:color="auto"/>
              <w:right w:val="single" w:sz="4" w:space="0" w:color="auto"/>
            </w:tcBorders>
            <w:shd w:val="clear" w:color="auto" w:fill="5B9BD5"/>
            <w:vAlign w:val="center"/>
          </w:tcPr>
          <w:p w14:paraId="15970170" w14:textId="77777777" w:rsidR="005E1136" w:rsidRPr="0083085C" w:rsidRDefault="005E1136" w:rsidP="005E1136">
            <w:pPr>
              <w:rPr>
                <w:rFonts w:ascii="Calibri" w:eastAsia="Times New Roman" w:hAnsi="Calibri" w:cs="Calibri"/>
                <w:bCs/>
                <w:color w:val="000000"/>
                <w:lang w:eastAsia="sl-SI"/>
              </w:rPr>
            </w:pPr>
            <w:r w:rsidRPr="0083085C">
              <w:rPr>
                <w:rFonts w:ascii="Calibri" w:eastAsia="Times New Roman" w:hAnsi="Calibri" w:cs="Calibri"/>
                <w:b/>
                <w:bCs/>
                <w:lang w:eastAsia="sl-SI"/>
              </w:rPr>
              <w:t>SKUPAJ (mio EUR)</w:t>
            </w:r>
          </w:p>
        </w:tc>
        <w:tc>
          <w:tcPr>
            <w:tcW w:w="992" w:type="dxa"/>
            <w:tcBorders>
              <w:top w:val="nil"/>
              <w:left w:val="nil"/>
              <w:bottom w:val="single" w:sz="4" w:space="0" w:color="auto"/>
              <w:right w:val="single" w:sz="4" w:space="0" w:color="auto"/>
            </w:tcBorders>
            <w:shd w:val="clear" w:color="auto" w:fill="BDD6EE"/>
            <w:vAlign w:val="center"/>
          </w:tcPr>
          <w:p w14:paraId="5D1EF243" w14:textId="77777777" w:rsidR="005E1136" w:rsidRPr="0083085C" w:rsidRDefault="005E1136" w:rsidP="005E1136">
            <w:pPr>
              <w:jc w:val="center"/>
              <w:rPr>
                <w:rFonts w:ascii="Calibri" w:eastAsia="Times New Roman" w:hAnsi="Calibri" w:cs="Calibri"/>
                <w:bCs/>
                <w:lang w:eastAsia="sl-SI"/>
              </w:rPr>
            </w:pPr>
            <w:r w:rsidRPr="0083085C">
              <w:rPr>
                <w:rFonts w:ascii="Calibri" w:eastAsia="Times New Roman" w:hAnsi="Calibri" w:cs="Calibri"/>
                <w:b/>
                <w:bCs/>
                <w:lang w:eastAsia="sl-SI"/>
              </w:rPr>
              <w:t>55,65</w:t>
            </w:r>
          </w:p>
        </w:tc>
        <w:tc>
          <w:tcPr>
            <w:tcW w:w="993" w:type="dxa"/>
            <w:tcBorders>
              <w:top w:val="nil"/>
              <w:left w:val="nil"/>
              <w:bottom w:val="single" w:sz="4" w:space="0" w:color="auto"/>
              <w:right w:val="single" w:sz="4" w:space="0" w:color="auto"/>
            </w:tcBorders>
            <w:shd w:val="clear" w:color="auto" w:fill="BDD6EE"/>
            <w:vAlign w:val="center"/>
          </w:tcPr>
          <w:p w14:paraId="0740E69C"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2,92</w:t>
            </w:r>
          </w:p>
        </w:tc>
        <w:tc>
          <w:tcPr>
            <w:tcW w:w="992" w:type="dxa"/>
            <w:tcBorders>
              <w:top w:val="nil"/>
              <w:left w:val="nil"/>
              <w:bottom w:val="single" w:sz="4" w:space="0" w:color="auto"/>
              <w:right w:val="single" w:sz="4" w:space="0" w:color="auto"/>
            </w:tcBorders>
            <w:shd w:val="clear" w:color="auto" w:fill="BDD6EE"/>
            <w:vAlign w:val="center"/>
          </w:tcPr>
          <w:p w14:paraId="5FDBA239"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5,00</w:t>
            </w:r>
          </w:p>
        </w:tc>
        <w:tc>
          <w:tcPr>
            <w:tcW w:w="992" w:type="dxa"/>
            <w:tcBorders>
              <w:top w:val="nil"/>
              <w:left w:val="nil"/>
              <w:bottom w:val="single" w:sz="4" w:space="0" w:color="auto"/>
              <w:right w:val="single" w:sz="4" w:space="0" w:color="auto"/>
            </w:tcBorders>
            <w:shd w:val="clear" w:color="auto" w:fill="BDD6EE"/>
            <w:vAlign w:val="center"/>
          </w:tcPr>
          <w:p w14:paraId="07EB3D5A"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248,77</w:t>
            </w:r>
          </w:p>
        </w:tc>
        <w:tc>
          <w:tcPr>
            <w:tcW w:w="992" w:type="dxa"/>
            <w:tcBorders>
              <w:top w:val="nil"/>
              <w:left w:val="nil"/>
              <w:bottom w:val="single" w:sz="4" w:space="0" w:color="auto"/>
              <w:right w:val="single" w:sz="4" w:space="0" w:color="auto"/>
            </w:tcBorders>
            <w:shd w:val="clear" w:color="auto" w:fill="BDD6EE"/>
            <w:vAlign w:val="center"/>
          </w:tcPr>
          <w:p w14:paraId="669D5499"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72,21</w:t>
            </w:r>
          </w:p>
        </w:tc>
        <w:tc>
          <w:tcPr>
            <w:tcW w:w="993" w:type="dxa"/>
            <w:tcBorders>
              <w:top w:val="nil"/>
              <w:left w:val="nil"/>
              <w:bottom w:val="single" w:sz="4" w:space="0" w:color="auto"/>
              <w:right w:val="single" w:sz="4" w:space="0" w:color="auto"/>
            </w:tcBorders>
            <w:shd w:val="clear" w:color="auto" w:fill="BDD6EE"/>
            <w:vAlign w:val="center"/>
          </w:tcPr>
          <w:p w14:paraId="3CC3668C"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192,92</w:t>
            </w:r>
          </w:p>
        </w:tc>
        <w:tc>
          <w:tcPr>
            <w:tcW w:w="992" w:type="dxa"/>
            <w:tcBorders>
              <w:top w:val="nil"/>
              <w:left w:val="nil"/>
              <w:bottom w:val="single" w:sz="4" w:space="0" w:color="auto"/>
              <w:right w:val="single" w:sz="4" w:space="0" w:color="auto"/>
            </w:tcBorders>
            <w:shd w:val="clear" w:color="auto" w:fill="BDD6EE"/>
            <w:vAlign w:val="center"/>
          </w:tcPr>
          <w:p w14:paraId="2F41D117"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577,47</w:t>
            </w:r>
          </w:p>
        </w:tc>
        <w:tc>
          <w:tcPr>
            <w:tcW w:w="1843" w:type="dxa"/>
            <w:tcBorders>
              <w:top w:val="nil"/>
              <w:left w:val="nil"/>
              <w:bottom w:val="single" w:sz="4" w:space="0" w:color="auto"/>
              <w:right w:val="single" w:sz="4" w:space="0" w:color="auto"/>
            </w:tcBorders>
            <w:shd w:val="clear" w:color="auto" w:fill="BDD6EE"/>
            <w:vAlign w:val="center"/>
          </w:tcPr>
          <w:p w14:paraId="0AFF3D18"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48,40</w:t>
            </w:r>
          </w:p>
        </w:tc>
        <w:tc>
          <w:tcPr>
            <w:tcW w:w="1701" w:type="dxa"/>
            <w:tcBorders>
              <w:top w:val="nil"/>
              <w:left w:val="nil"/>
              <w:bottom w:val="single" w:sz="4" w:space="0" w:color="auto"/>
              <w:right w:val="single" w:sz="4" w:space="0" w:color="auto"/>
            </w:tcBorders>
            <w:shd w:val="clear" w:color="auto" w:fill="BDD6EE"/>
            <w:vAlign w:val="center"/>
          </w:tcPr>
          <w:p w14:paraId="7CD77E1C"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21,04</w:t>
            </w:r>
          </w:p>
        </w:tc>
        <w:tc>
          <w:tcPr>
            <w:tcW w:w="992" w:type="dxa"/>
            <w:tcBorders>
              <w:top w:val="nil"/>
              <w:left w:val="nil"/>
              <w:bottom w:val="single" w:sz="4" w:space="0" w:color="auto"/>
              <w:right w:val="single" w:sz="4" w:space="0" w:color="auto"/>
            </w:tcBorders>
            <w:shd w:val="clear" w:color="auto" w:fill="F4B083"/>
            <w:vAlign w:val="center"/>
          </w:tcPr>
          <w:p w14:paraId="720DE172" w14:textId="77777777" w:rsidR="005E1136" w:rsidRPr="0083085C" w:rsidRDefault="005E1136" w:rsidP="005E1136">
            <w:pPr>
              <w:jc w:val="right"/>
              <w:rPr>
                <w:rFonts w:ascii="Calibri" w:eastAsia="Times New Roman" w:hAnsi="Calibri" w:cs="Calibri"/>
                <w:b/>
                <w:bCs/>
                <w:lang w:eastAsia="sl-SI"/>
              </w:rPr>
            </w:pPr>
            <w:r w:rsidRPr="0083085C">
              <w:rPr>
                <w:rFonts w:ascii="Calibri" w:eastAsia="Times New Roman" w:hAnsi="Calibri" w:cs="Calibri"/>
                <w:b/>
                <w:bCs/>
                <w:lang w:eastAsia="sl-SI"/>
              </w:rPr>
              <w:t>646,91</w:t>
            </w:r>
          </w:p>
        </w:tc>
      </w:tr>
    </w:tbl>
    <w:p w14:paraId="2E918EEB" w14:textId="0865D729" w:rsidR="005E1136" w:rsidRPr="0083085C" w:rsidRDefault="008E4165" w:rsidP="00400B26">
      <w:pPr>
        <w:rPr>
          <w:rFonts w:ascii="Arial" w:eastAsia="Calibri" w:hAnsi="Arial" w:cs="Times New Roman"/>
          <w:sz w:val="18"/>
          <w:szCs w:val="18"/>
        </w:rPr>
      </w:pPr>
      <w:r w:rsidRPr="0083085C">
        <w:rPr>
          <w:rFonts w:ascii="Arial" w:eastAsia="Calibri" w:hAnsi="Arial" w:cs="Times New Roman"/>
          <w:sz w:val="18"/>
          <w:szCs w:val="18"/>
        </w:rPr>
        <w:t>Vir: SVRK in ministrstva, november 2022</w:t>
      </w:r>
      <w:r w:rsidRPr="0083085C">
        <w:rPr>
          <w:rStyle w:val="Sprotnaopomba-sklic"/>
          <w:rFonts w:ascii="Arial" w:eastAsia="Calibri" w:hAnsi="Arial" w:cs="Times New Roman"/>
          <w:sz w:val="18"/>
          <w:szCs w:val="18"/>
        </w:rPr>
        <w:footnoteReference w:id="77"/>
      </w:r>
    </w:p>
    <w:p w14:paraId="59FAE459" w14:textId="77777777" w:rsidR="005E1136" w:rsidRPr="0083085C" w:rsidRDefault="005E1136" w:rsidP="00400B26">
      <w:pPr>
        <w:rPr>
          <w:rFonts w:ascii="Arial" w:eastAsia="Calibri" w:hAnsi="Arial" w:cs="Times New Roman"/>
          <w:sz w:val="18"/>
          <w:szCs w:val="18"/>
        </w:rPr>
      </w:pPr>
    </w:p>
    <w:p w14:paraId="040427E8" w14:textId="57B4FCF8" w:rsidR="005E1136" w:rsidRPr="0083085C" w:rsidRDefault="005E1136" w:rsidP="00FE5ADF">
      <w:pPr>
        <w:spacing w:after="200" w:line="276" w:lineRule="auto"/>
        <w:jc w:val="both"/>
        <w:rPr>
          <w:rFonts w:ascii="Arial" w:eastAsia="Calibri" w:hAnsi="Arial" w:cs="Times New Roman"/>
          <w:b/>
          <w:sz w:val="20"/>
        </w:rPr>
        <w:sectPr w:rsidR="005E1136" w:rsidRPr="0083085C" w:rsidSect="005E1136">
          <w:headerReference w:type="default" r:id="rId29"/>
          <w:footerReference w:type="default" r:id="rId30"/>
          <w:pgSz w:w="15840" w:h="12240" w:orient="landscape" w:code="1"/>
          <w:pgMar w:top="1417" w:right="1417" w:bottom="1417" w:left="1417" w:header="432" w:footer="432" w:gutter="0"/>
          <w:cols w:space="720"/>
          <w:docGrid w:linePitch="360"/>
        </w:sectPr>
      </w:pPr>
      <w:r w:rsidRPr="0083085C">
        <w:rPr>
          <w:rFonts w:ascii="Arial" w:eastAsia="Calibri" w:hAnsi="Arial" w:cs="Times New Roman"/>
          <w:b/>
          <w:sz w:val="20"/>
        </w:rPr>
        <w:br w:type="page"/>
      </w:r>
    </w:p>
    <w:p w14:paraId="5ECC43BE" w14:textId="3556608C" w:rsidR="00640C88" w:rsidRPr="0083085C" w:rsidRDefault="00640C88" w:rsidP="00640C88">
      <w:pPr>
        <w:pStyle w:val="Napis"/>
        <w:rPr>
          <w:rFonts w:ascii="Arial" w:eastAsia="Arial" w:hAnsi="Arial" w:cs="Times New Roman (Body CS)"/>
          <w:b/>
          <w:bCs/>
          <w:color w:val="264D2B"/>
          <w:sz w:val="20"/>
          <w:szCs w:val="20"/>
        </w:rPr>
      </w:pPr>
      <w:bookmarkStart w:id="69" w:name="_Toc121670258"/>
      <w:bookmarkStart w:id="70" w:name="_Toc123911672"/>
      <w:r w:rsidRPr="0083085C">
        <w:rPr>
          <w:sz w:val="20"/>
          <w:szCs w:val="20"/>
        </w:rPr>
        <w:lastRenderedPageBreak/>
        <w:t xml:space="preserve">Tabela </w:t>
      </w:r>
      <w:r w:rsidRPr="0083085C">
        <w:rPr>
          <w:sz w:val="20"/>
          <w:szCs w:val="20"/>
        </w:rPr>
        <w:fldChar w:fldCharType="begin"/>
      </w:r>
      <w:r w:rsidRPr="0083085C">
        <w:rPr>
          <w:sz w:val="20"/>
          <w:szCs w:val="20"/>
        </w:rPr>
        <w:instrText xml:space="preserve"> SEQ Tabela \* ARABIC </w:instrText>
      </w:r>
      <w:r w:rsidRPr="0083085C">
        <w:rPr>
          <w:sz w:val="20"/>
          <w:szCs w:val="20"/>
        </w:rPr>
        <w:fldChar w:fldCharType="separate"/>
      </w:r>
      <w:r w:rsidR="00372C77">
        <w:rPr>
          <w:noProof/>
          <w:sz w:val="20"/>
          <w:szCs w:val="20"/>
        </w:rPr>
        <w:t>6</w:t>
      </w:r>
      <w:r w:rsidRPr="0083085C">
        <w:rPr>
          <w:sz w:val="20"/>
          <w:szCs w:val="20"/>
        </w:rPr>
        <w:fldChar w:fldCharType="end"/>
      </w:r>
      <w:r w:rsidRPr="0083085C">
        <w:rPr>
          <w:sz w:val="20"/>
          <w:szCs w:val="20"/>
        </w:rPr>
        <w:t xml:space="preserve">: Sredstva </w:t>
      </w:r>
      <w:r w:rsidR="00867C59">
        <w:rPr>
          <w:sz w:val="20"/>
          <w:szCs w:val="20"/>
        </w:rPr>
        <w:t>NOO</w:t>
      </w:r>
      <w:r w:rsidRPr="0083085C">
        <w:rPr>
          <w:sz w:val="20"/>
          <w:szCs w:val="20"/>
        </w:rPr>
        <w:t xml:space="preserve"> (v mio EUR) </w:t>
      </w:r>
      <w:r w:rsidR="00867C59">
        <w:rPr>
          <w:sz w:val="20"/>
          <w:szCs w:val="20"/>
        </w:rPr>
        <w:t>–</w:t>
      </w:r>
      <w:r w:rsidRPr="0083085C">
        <w:rPr>
          <w:sz w:val="20"/>
          <w:szCs w:val="20"/>
        </w:rPr>
        <w:t xml:space="preserve"> neposredna navezava ukrepov iz NOO</w:t>
      </w:r>
      <w:bookmarkEnd w:id="69"/>
      <w:bookmarkEnd w:id="70"/>
    </w:p>
    <w:tbl>
      <w:tblPr>
        <w:tblW w:w="9742" w:type="dxa"/>
        <w:tblCellMar>
          <w:left w:w="70" w:type="dxa"/>
          <w:right w:w="70" w:type="dxa"/>
        </w:tblCellMar>
        <w:tblLook w:val="04A0" w:firstRow="1" w:lastRow="0" w:firstColumn="1" w:lastColumn="0" w:noHBand="0" w:noVBand="1"/>
      </w:tblPr>
      <w:tblGrid>
        <w:gridCol w:w="1696"/>
        <w:gridCol w:w="1843"/>
        <w:gridCol w:w="3827"/>
        <w:gridCol w:w="1134"/>
        <w:gridCol w:w="1242"/>
      </w:tblGrid>
      <w:tr w:rsidR="00550FFC" w:rsidRPr="0083085C" w14:paraId="72BE985F" w14:textId="77777777" w:rsidTr="000F3874">
        <w:trPr>
          <w:trHeight w:val="651"/>
        </w:trPr>
        <w:tc>
          <w:tcPr>
            <w:tcW w:w="1696" w:type="dxa"/>
            <w:tcBorders>
              <w:top w:val="single" w:sz="4" w:space="0" w:color="auto"/>
              <w:left w:val="single" w:sz="4" w:space="0" w:color="auto"/>
              <w:bottom w:val="single" w:sz="4" w:space="0" w:color="auto"/>
              <w:right w:val="single" w:sz="4" w:space="0" w:color="auto"/>
            </w:tcBorders>
            <w:shd w:val="clear" w:color="auto" w:fill="E8F3D3" w:themeFill="accent2" w:themeFillTint="33"/>
            <w:noWrap/>
            <w:vAlign w:val="center"/>
            <w:hideMark/>
          </w:tcPr>
          <w:p w14:paraId="15FF84DC" w14:textId="77777777" w:rsidR="00550FFC" w:rsidRPr="0083085C" w:rsidRDefault="00550FFC" w:rsidP="00550FFC">
            <w:pPr>
              <w:spacing w:after="200" w:line="276" w:lineRule="auto"/>
              <w:jc w:val="center"/>
              <w:rPr>
                <w:rFonts w:ascii="Arial" w:eastAsia="Calibri" w:hAnsi="Arial" w:cs="Arial"/>
                <w:b/>
                <w:bCs/>
                <w:sz w:val="18"/>
                <w:szCs w:val="18"/>
              </w:rPr>
            </w:pPr>
            <w:r w:rsidRPr="0083085C">
              <w:rPr>
                <w:rFonts w:ascii="Arial" w:eastAsia="Calibri" w:hAnsi="Arial" w:cs="Arial"/>
                <w:b/>
                <w:bCs/>
                <w:sz w:val="18"/>
                <w:szCs w:val="18"/>
              </w:rPr>
              <w:t>Razvojno področje</w:t>
            </w:r>
          </w:p>
        </w:tc>
        <w:tc>
          <w:tcPr>
            <w:tcW w:w="1843"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0698B1C2" w14:textId="77777777" w:rsidR="00550FFC" w:rsidRPr="0083085C" w:rsidRDefault="00550FFC" w:rsidP="00550FFC">
            <w:pPr>
              <w:spacing w:after="200" w:line="276" w:lineRule="auto"/>
              <w:jc w:val="center"/>
              <w:rPr>
                <w:rFonts w:ascii="Arial" w:eastAsia="Calibri" w:hAnsi="Arial" w:cs="Arial"/>
                <w:b/>
                <w:bCs/>
                <w:sz w:val="18"/>
                <w:szCs w:val="18"/>
              </w:rPr>
            </w:pPr>
            <w:r w:rsidRPr="0083085C">
              <w:rPr>
                <w:rFonts w:ascii="Arial" w:eastAsia="Calibri" w:hAnsi="Arial" w:cs="Arial"/>
                <w:b/>
                <w:bCs/>
                <w:sz w:val="18"/>
                <w:szCs w:val="18"/>
              </w:rPr>
              <w:t>Komponenta</w:t>
            </w:r>
          </w:p>
        </w:tc>
        <w:tc>
          <w:tcPr>
            <w:tcW w:w="3827"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2AE81E0B" w14:textId="77777777" w:rsidR="00550FFC" w:rsidRPr="0083085C" w:rsidRDefault="00550FFC" w:rsidP="00550FFC">
            <w:pPr>
              <w:spacing w:after="200" w:line="276" w:lineRule="auto"/>
              <w:jc w:val="center"/>
              <w:rPr>
                <w:rFonts w:ascii="Arial" w:eastAsia="Calibri" w:hAnsi="Arial" w:cs="Arial"/>
                <w:b/>
                <w:bCs/>
                <w:sz w:val="18"/>
                <w:szCs w:val="18"/>
              </w:rPr>
            </w:pPr>
            <w:r w:rsidRPr="0083085C">
              <w:rPr>
                <w:rFonts w:ascii="Arial" w:eastAsia="Calibri" w:hAnsi="Arial" w:cs="Arial"/>
                <w:b/>
                <w:bCs/>
                <w:sz w:val="18"/>
                <w:szCs w:val="18"/>
              </w:rPr>
              <w:t>Ukrep</w:t>
            </w:r>
          </w:p>
        </w:tc>
        <w:tc>
          <w:tcPr>
            <w:tcW w:w="1134"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25D5592D" w14:textId="1D88D324" w:rsidR="00550FFC" w:rsidRPr="0083085C" w:rsidRDefault="00550FFC" w:rsidP="00550FFC">
            <w:pPr>
              <w:spacing w:after="200" w:line="276" w:lineRule="auto"/>
              <w:jc w:val="center"/>
              <w:rPr>
                <w:rFonts w:ascii="Arial" w:eastAsia="Calibri" w:hAnsi="Arial" w:cs="Arial"/>
                <w:b/>
                <w:bCs/>
                <w:sz w:val="18"/>
                <w:szCs w:val="18"/>
              </w:rPr>
            </w:pPr>
            <w:r w:rsidRPr="0083085C">
              <w:rPr>
                <w:rFonts w:ascii="Arial" w:eastAsia="Calibri" w:hAnsi="Arial" w:cs="Arial"/>
                <w:b/>
                <w:bCs/>
                <w:sz w:val="18"/>
                <w:szCs w:val="18"/>
              </w:rPr>
              <w:t>Šifra</w:t>
            </w:r>
            <w:r w:rsidR="007331B6" w:rsidRPr="0083085C">
              <w:rPr>
                <w:rStyle w:val="Sprotnaopomba-sklic"/>
                <w:rFonts w:ascii="Arial" w:eastAsia="Calibri" w:hAnsi="Arial" w:cs="Arial"/>
                <w:b/>
                <w:bCs/>
                <w:sz w:val="18"/>
                <w:szCs w:val="18"/>
              </w:rPr>
              <w:footnoteReference w:id="78"/>
            </w:r>
          </w:p>
        </w:tc>
        <w:tc>
          <w:tcPr>
            <w:tcW w:w="1242"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04CACA46" w14:textId="77777777" w:rsidR="00550FFC" w:rsidRPr="0083085C" w:rsidRDefault="00550FFC" w:rsidP="00550FFC">
            <w:pPr>
              <w:spacing w:after="200" w:line="276" w:lineRule="auto"/>
              <w:jc w:val="center"/>
              <w:rPr>
                <w:rFonts w:ascii="Arial" w:eastAsia="Calibri" w:hAnsi="Arial" w:cs="Arial"/>
                <w:b/>
                <w:bCs/>
                <w:sz w:val="18"/>
                <w:szCs w:val="18"/>
              </w:rPr>
            </w:pPr>
            <w:r w:rsidRPr="0083085C">
              <w:rPr>
                <w:rFonts w:ascii="Arial" w:eastAsia="Calibri" w:hAnsi="Arial" w:cs="Arial"/>
                <w:b/>
                <w:bCs/>
                <w:sz w:val="18"/>
                <w:szCs w:val="18"/>
              </w:rPr>
              <w:t>Vrednost v mio EUR</w:t>
            </w:r>
          </w:p>
        </w:tc>
      </w:tr>
      <w:tr w:rsidR="00063D55" w:rsidRPr="0083085C" w14:paraId="77C57555" w14:textId="77777777" w:rsidTr="002B7091">
        <w:trPr>
          <w:trHeight w:val="724"/>
        </w:trPr>
        <w:tc>
          <w:tcPr>
            <w:tcW w:w="1696" w:type="dxa"/>
            <w:vMerge w:val="restart"/>
            <w:tcBorders>
              <w:top w:val="single" w:sz="4" w:space="0" w:color="auto"/>
              <w:left w:val="single" w:sz="4" w:space="0" w:color="auto"/>
              <w:right w:val="single" w:sz="4" w:space="0" w:color="auto"/>
            </w:tcBorders>
            <w:shd w:val="clear" w:color="auto" w:fill="auto"/>
            <w:vAlign w:val="center"/>
          </w:tcPr>
          <w:p w14:paraId="61A283F1" w14:textId="3DDF82C1" w:rsidR="00063D55" w:rsidRPr="0083085C" w:rsidRDefault="00063D55"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Pametna, trajnostna in vključujoča rast</w:t>
            </w:r>
          </w:p>
        </w:tc>
        <w:tc>
          <w:tcPr>
            <w:tcW w:w="1843" w:type="dxa"/>
            <w:vMerge w:val="restart"/>
            <w:tcBorders>
              <w:top w:val="single" w:sz="4" w:space="0" w:color="auto"/>
              <w:left w:val="single" w:sz="4" w:space="0" w:color="auto"/>
              <w:right w:val="single" w:sz="4" w:space="0" w:color="auto"/>
            </w:tcBorders>
            <w:shd w:val="clear" w:color="auto" w:fill="auto"/>
            <w:vAlign w:val="center"/>
          </w:tcPr>
          <w:p w14:paraId="32AC94AF"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RRI – raziskave, razvoj in inovacije</w:t>
            </w:r>
          </w:p>
        </w:tc>
        <w:tc>
          <w:tcPr>
            <w:tcW w:w="3827" w:type="dxa"/>
            <w:tcBorders>
              <w:top w:val="single" w:sz="4" w:space="0" w:color="auto"/>
              <w:left w:val="single" w:sz="4" w:space="0" w:color="auto"/>
              <w:right w:val="single" w:sz="4" w:space="0" w:color="auto"/>
            </w:tcBorders>
            <w:shd w:val="clear" w:color="auto" w:fill="auto"/>
            <w:vAlign w:val="center"/>
          </w:tcPr>
          <w:p w14:paraId="21D0D924" w14:textId="2BA7EE94" w:rsidR="00063D55" w:rsidRPr="0083085C" w:rsidRDefault="00063D55" w:rsidP="0058561E">
            <w:pPr>
              <w:spacing w:after="200" w:line="276" w:lineRule="auto"/>
              <w:rPr>
                <w:rFonts w:ascii="Arial" w:eastAsia="Calibri" w:hAnsi="Arial" w:cs="Arial"/>
                <w:bCs/>
                <w:sz w:val="18"/>
                <w:szCs w:val="18"/>
              </w:rPr>
            </w:pPr>
            <w:r w:rsidRPr="0083085C">
              <w:rPr>
                <w:rFonts w:ascii="Arial" w:eastAsia="Calibri" w:hAnsi="Arial" w:cs="Arial"/>
                <w:bCs/>
                <w:sz w:val="18"/>
                <w:szCs w:val="18"/>
              </w:rPr>
              <w:t>Sofinanciranje raziskovalno</w:t>
            </w:r>
            <w:r w:rsidR="00DC5108">
              <w:rPr>
                <w:rFonts w:ascii="Arial" w:eastAsia="Calibri" w:hAnsi="Arial" w:cs="Arial"/>
                <w:bCs/>
                <w:sz w:val="18"/>
                <w:szCs w:val="18"/>
              </w:rPr>
              <w:t>-</w:t>
            </w:r>
            <w:r w:rsidRPr="0083085C">
              <w:rPr>
                <w:rFonts w:ascii="Arial" w:eastAsia="Calibri" w:hAnsi="Arial" w:cs="Arial"/>
                <w:bCs/>
                <w:sz w:val="18"/>
                <w:szCs w:val="18"/>
              </w:rPr>
              <w:t>inovacijskih projektov v podporo zelenemu prehodu in digitalizaciji (TRL 3</w:t>
            </w:r>
            <w:r w:rsidR="0058561E">
              <w:rPr>
                <w:rFonts w:ascii="Arial" w:eastAsia="Calibri" w:hAnsi="Arial" w:cs="Arial"/>
                <w:bCs/>
                <w:sz w:val="18"/>
                <w:szCs w:val="18"/>
              </w:rPr>
              <w:t>–</w:t>
            </w:r>
            <w:r w:rsidRPr="0083085C">
              <w:rPr>
                <w:rFonts w:ascii="Arial" w:eastAsia="Calibri" w:hAnsi="Arial" w:cs="Arial"/>
                <w:bCs/>
                <w:sz w:val="18"/>
                <w:szCs w:val="18"/>
              </w:rPr>
              <w:t>6)</w:t>
            </w:r>
          </w:p>
        </w:tc>
        <w:tc>
          <w:tcPr>
            <w:tcW w:w="1134" w:type="dxa"/>
            <w:tcBorders>
              <w:top w:val="single" w:sz="4" w:space="0" w:color="auto"/>
              <w:left w:val="nil"/>
              <w:right w:val="single" w:sz="4" w:space="0" w:color="auto"/>
            </w:tcBorders>
            <w:shd w:val="clear" w:color="auto" w:fill="auto"/>
            <w:vAlign w:val="center"/>
          </w:tcPr>
          <w:p w14:paraId="6426EC34" w14:textId="7FF77583"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K1 U2 (C3K1.I.B)</w:t>
            </w:r>
          </w:p>
        </w:tc>
        <w:tc>
          <w:tcPr>
            <w:tcW w:w="1242" w:type="dxa"/>
            <w:tcBorders>
              <w:top w:val="single" w:sz="4" w:space="0" w:color="auto"/>
              <w:left w:val="nil"/>
              <w:right w:val="single" w:sz="4" w:space="0" w:color="auto"/>
            </w:tcBorders>
            <w:shd w:val="clear" w:color="auto" w:fill="auto"/>
            <w:vAlign w:val="center"/>
          </w:tcPr>
          <w:p w14:paraId="44407496" w14:textId="40A1FF96"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20,0</w:t>
            </w:r>
          </w:p>
        </w:tc>
      </w:tr>
      <w:tr w:rsidR="00063D55" w:rsidRPr="0083085C" w14:paraId="6AB3E108" w14:textId="77777777" w:rsidTr="002B7091">
        <w:trPr>
          <w:trHeight w:val="735"/>
        </w:trPr>
        <w:tc>
          <w:tcPr>
            <w:tcW w:w="1696" w:type="dxa"/>
            <w:vMerge/>
            <w:tcBorders>
              <w:left w:val="single" w:sz="4" w:space="0" w:color="auto"/>
              <w:right w:val="single" w:sz="4" w:space="0" w:color="auto"/>
            </w:tcBorders>
            <w:shd w:val="clear" w:color="auto" w:fill="auto"/>
            <w:vAlign w:val="center"/>
          </w:tcPr>
          <w:p w14:paraId="41BF9FA3" w14:textId="3C1CCED7" w:rsidR="00063D55" w:rsidRPr="0083085C" w:rsidRDefault="00063D55"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6F5C052E" w14:textId="77777777" w:rsidR="00063D55" w:rsidRPr="0083085C" w:rsidRDefault="00063D55" w:rsidP="00550FFC">
            <w:pPr>
              <w:spacing w:after="200" w:line="276" w:lineRule="auto"/>
              <w:rPr>
                <w:rFonts w:ascii="Arial" w:eastAsia="Calibri" w:hAnsi="Arial" w:cs="Arial"/>
                <w:bCs/>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83FB52A" w14:textId="4F52CE08" w:rsidR="00063D55" w:rsidRPr="0083085C" w:rsidRDefault="00063D55" w:rsidP="00DC5108">
            <w:pPr>
              <w:spacing w:after="200" w:line="276" w:lineRule="auto"/>
              <w:rPr>
                <w:rFonts w:ascii="Arial" w:eastAsia="Calibri" w:hAnsi="Arial" w:cs="Arial"/>
                <w:bCs/>
                <w:sz w:val="18"/>
                <w:szCs w:val="18"/>
              </w:rPr>
            </w:pPr>
            <w:r w:rsidRPr="0083085C">
              <w:rPr>
                <w:rFonts w:ascii="Arial" w:eastAsia="Calibri" w:hAnsi="Arial" w:cs="Arial"/>
                <w:bCs/>
                <w:sz w:val="18"/>
                <w:szCs w:val="18"/>
              </w:rPr>
              <w:t>Sofinanciranje raziskovalno</w:t>
            </w:r>
            <w:r w:rsidR="00DC5108">
              <w:rPr>
                <w:rFonts w:ascii="Arial" w:eastAsia="Calibri" w:hAnsi="Arial" w:cs="Arial"/>
                <w:bCs/>
                <w:sz w:val="18"/>
                <w:szCs w:val="18"/>
              </w:rPr>
              <w:t>-</w:t>
            </w:r>
            <w:r w:rsidRPr="0083085C">
              <w:rPr>
                <w:rFonts w:ascii="Arial" w:eastAsia="Calibri" w:hAnsi="Arial" w:cs="Arial"/>
                <w:bCs/>
                <w:sz w:val="18"/>
                <w:szCs w:val="18"/>
              </w:rPr>
              <w:t>inovacijskih projektov v podporo zelenemu prehodu in digitalizaciji (TRL 6</w:t>
            </w:r>
            <w:r w:rsidR="0058561E">
              <w:rPr>
                <w:rFonts w:ascii="Arial" w:eastAsia="Calibri" w:hAnsi="Arial" w:cs="Arial"/>
                <w:bCs/>
                <w:sz w:val="18"/>
                <w:szCs w:val="18"/>
              </w:rPr>
              <w:t>–</w:t>
            </w:r>
            <w:r w:rsidRPr="0083085C">
              <w:rPr>
                <w:rFonts w:ascii="Arial" w:eastAsia="Calibri" w:hAnsi="Arial" w:cs="Arial"/>
                <w:bCs/>
                <w:sz w:val="18"/>
                <w:szCs w:val="18"/>
              </w:rPr>
              <w:t>9)</w:t>
            </w:r>
          </w:p>
        </w:tc>
        <w:tc>
          <w:tcPr>
            <w:tcW w:w="1134" w:type="dxa"/>
            <w:tcBorders>
              <w:top w:val="single" w:sz="4" w:space="0" w:color="auto"/>
              <w:left w:val="nil"/>
              <w:bottom w:val="single" w:sz="4" w:space="0" w:color="auto"/>
              <w:right w:val="single" w:sz="4" w:space="0" w:color="auto"/>
            </w:tcBorders>
            <w:shd w:val="clear" w:color="auto" w:fill="auto"/>
            <w:vAlign w:val="center"/>
          </w:tcPr>
          <w:p w14:paraId="7F15E50B" w14:textId="1C475B92"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K1 U3 (C3K1.I.B)</w:t>
            </w:r>
          </w:p>
        </w:tc>
        <w:tc>
          <w:tcPr>
            <w:tcW w:w="1242" w:type="dxa"/>
            <w:tcBorders>
              <w:top w:val="single" w:sz="4" w:space="0" w:color="auto"/>
              <w:left w:val="nil"/>
              <w:bottom w:val="single" w:sz="4" w:space="0" w:color="auto"/>
              <w:right w:val="single" w:sz="4" w:space="0" w:color="auto"/>
            </w:tcBorders>
            <w:shd w:val="clear" w:color="auto" w:fill="auto"/>
            <w:vAlign w:val="center"/>
          </w:tcPr>
          <w:p w14:paraId="0600E091" w14:textId="77777777"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45,00</w:t>
            </w:r>
          </w:p>
        </w:tc>
      </w:tr>
      <w:tr w:rsidR="00063D55" w:rsidRPr="0083085C" w14:paraId="059200FB" w14:textId="77777777" w:rsidTr="002B7091">
        <w:trPr>
          <w:trHeight w:val="735"/>
        </w:trPr>
        <w:tc>
          <w:tcPr>
            <w:tcW w:w="1696" w:type="dxa"/>
            <w:vMerge/>
            <w:tcBorders>
              <w:left w:val="single" w:sz="4" w:space="0" w:color="auto"/>
              <w:right w:val="single" w:sz="4" w:space="0" w:color="auto"/>
            </w:tcBorders>
            <w:shd w:val="clear" w:color="auto" w:fill="auto"/>
            <w:vAlign w:val="center"/>
          </w:tcPr>
          <w:p w14:paraId="11CCDF41" w14:textId="06ABDA99" w:rsidR="00063D55" w:rsidRPr="0083085C" w:rsidRDefault="00063D55"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7B9D70F0" w14:textId="77777777" w:rsidR="00063D55" w:rsidRPr="0083085C" w:rsidRDefault="00063D55" w:rsidP="00550FFC">
            <w:pPr>
              <w:spacing w:after="200" w:line="276" w:lineRule="auto"/>
              <w:rPr>
                <w:rFonts w:ascii="Arial" w:eastAsia="Calibri" w:hAnsi="Arial" w:cs="Arial"/>
                <w:bCs/>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6202AD75"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Sofinanciranje investicij v RRI in pilotni programi mednarodnih RRI</w:t>
            </w:r>
          </w:p>
        </w:tc>
        <w:tc>
          <w:tcPr>
            <w:tcW w:w="1134" w:type="dxa"/>
            <w:tcBorders>
              <w:top w:val="single" w:sz="4" w:space="0" w:color="auto"/>
              <w:left w:val="nil"/>
              <w:bottom w:val="single" w:sz="4" w:space="0" w:color="auto"/>
              <w:right w:val="single" w:sz="4" w:space="0" w:color="auto"/>
            </w:tcBorders>
            <w:shd w:val="clear" w:color="auto" w:fill="auto"/>
            <w:vAlign w:val="center"/>
          </w:tcPr>
          <w:p w14:paraId="1BC54E87" w14:textId="4D117B73"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K1 U4 (C3K1.I.D)</w:t>
            </w:r>
          </w:p>
        </w:tc>
        <w:tc>
          <w:tcPr>
            <w:tcW w:w="1242" w:type="dxa"/>
            <w:tcBorders>
              <w:top w:val="single" w:sz="4" w:space="0" w:color="auto"/>
              <w:left w:val="nil"/>
              <w:bottom w:val="single" w:sz="4" w:space="0" w:color="auto"/>
              <w:right w:val="single" w:sz="4" w:space="0" w:color="auto"/>
            </w:tcBorders>
            <w:shd w:val="clear" w:color="auto" w:fill="auto"/>
            <w:vAlign w:val="center"/>
          </w:tcPr>
          <w:p w14:paraId="7B624F88" w14:textId="77777777"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30,00</w:t>
            </w:r>
          </w:p>
        </w:tc>
      </w:tr>
      <w:tr w:rsidR="00063D55" w:rsidRPr="0083085C" w14:paraId="3E1125A9" w14:textId="77777777" w:rsidTr="002B7091">
        <w:trPr>
          <w:trHeight w:val="690"/>
        </w:trPr>
        <w:tc>
          <w:tcPr>
            <w:tcW w:w="1696" w:type="dxa"/>
            <w:vMerge/>
            <w:tcBorders>
              <w:left w:val="single" w:sz="4" w:space="0" w:color="auto"/>
              <w:right w:val="single" w:sz="4" w:space="0" w:color="auto"/>
            </w:tcBorders>
            <w:shd w:val="clear" w:color="auto" w:fill="auto"/>
            <w:vAlign w:val="center"/>
          </w:tcPr>
          <w:p w14:paraId="4D3C584D" w14:textId="29244009" w:rsidR="00063D55" w:rsidRPr="0083085C" w:rsidRDefault="00063D55"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1F1467E1" w14:textId="77777777" w:rsidR="00063D55" w:rsidRPr="0083085C" w:rsidRDefault="00063D55" w:rsidP="00550FFC">
            <w:pPr>
              <w:spacing w:after="200" w:line="276" w:lineRule="auto"/>
              <w:rPr>
                <w:rFonts w:ascii="Arial" w:eastAsia="Calibri" w:hAnsi="Arial" w:cs="Arial"/>
                <w:bCs/>
                <w:sz w:val="18"/>
                <w:szCs w:val="18"/>
              </w:rPr>
            </w:pPr>
          </w:p>
        </w:tc>
        <w:tc>
          <w:tcPr>
            <w:tcW w:w="3827" w:type="dxa"/>
            <w:tcBorders>
              <w:top w:val="single" w:sz="4" w:space="0" w:color="auto"/>
              <w:left w:val="single" w:sz="4" w:space="0" w:color="auto"/>
              <w:right w:val="single" w:sz="4" w:space="0" w:color="auto"/>
            </w:tcBorders>
            <w:shd w:val="clear" w:color="auto" w:fill="auto"/>
            <w:vAlign w:val="center"/>
          </w:tcPr>
          <w:p w14:paraId="6CE1D769" w14:textId="18E6C2C1"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Vzpostavitev Nacionalnega inštituta za hrano kot osrednjega stebra inovacijskega ekosistema v verigah preskrbe s hrano</w:t>
            </w:r>
          </w:p>
        </w:tc>
        <w:tc>
          <w:tcPr>
            <w:tcW w:w="1134" w:type="dxa"/>
            <w:tcBorders>
              <w:top w:val="single" w:sz="4" w:space="0" w:color="auto"/>
              <w:left w:val="nil"/>
              <w:right w:val="single" w:sz="4" w:space="0" w:color="auto"/>
            </w:tcBorders>
            <w:shd w:val="clear" w:color="auto" w:fill="auto"/>
            <w:vAlign w:val="center"/>
          </w:tcPr>
          <w:p w14:paraId="2F11CB96" w14:textId="31466A54"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K1 U6</w:t>
            </w:r>
          </w:p>
        </w:tc>
        <w:tc>
          <w:tcPr>
            <w:tcW w:w="1242" w:type="dxa"/>
            <w:tcBorders>
              <w:top w:val="single" w:sz="4" w:space="0" w:color="auto"/>
              <w:left w:val="nil"/>
              <w:right w:val="single" w:sz="4" w:space="0" w:color="auto"/>
            </w:tcBorders>
            <w:shd w:val="clear" w:color="auto" w:fill="auto"/>
            <w:vAlign w:val="center"/>
          </w:tcPr>
          <w:p w14:paraId="58BBF775" w14:textId="05299B9E"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5,30</w:t>
            </w:r>
          </w:p>
        </w:tc>
      </w:tr>
      <w:tr w:rsidR="00063D55" w:rsidRPr="0083085C" w14:paraId="74B9A3C5" w14:textId="77777777" w:rsidTr="0083085C">
        <w:trPr>
          <w:trHeight w:val="617"/>
        </w:trPr>
        <w:tc>
          <w:tcPr>
            <w:tcW w:w="1696" w:type="dxa"/>
            <w:vMerge/>
            <w:tcBorders>
              <w:left w:val="single" w:sz="4" w:space="0" w:color="auto"/>
              <w:right w:val="single" w:sz="4" w:space="0" w:color="auto"/>
            </w:tcBorders>
            <w:shd w:val="clear" w:color="auto" w:fill="auto"/>
            <w:vAlign w:val="center"/>
          </w:tcPr>
          <w:p w14:paraId="0931B818" w14:textId="396013F4" w:rsidR="00063D55" w:rsidRPr="0083085C" w:rsidRDefault="00063D55" w:rsidP="00550FFC">
            <w:pPr>
              <w:spacing w:after="200" w:line="276" w:lineRule="auto"/>
              <w:rPr>
                <w:rFonts w:ascii="Arial" w:eastAsia="Calibri" w:hAnsi="Arial" w:cs="Arial"/>
                <w:b/>
                <w:bCs/>
                <w:sz w:val="18"/>
                <w:szCs w:val="18"/>
              </w:rPr>
            </w:pPr>
          </w:p>
        </w:tc>
        <w:tc>
          <w:tcPr>
            <w:tcW w:w="1843" w:type="dxa"/>
            <w:tcBorders>
              <w:top w:val="single" w:sz="4" w:space="0" w:color="auto"/>
              <w:left w:val="single" w:sz="4" w:space="0" w:color="auto"/>
              <w:right w:val="single" w:sz="4" w:space="0" w:color="auto"/>
            </w:tcBorders>
            <w:shd w:val="clear" w:color="auto" w:fill="auto"/>
            <w:vAlign w:val="center"/>
          </w:tcPr>
          <w:p w14:paraId="53701C53"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Dvig produktivnosti, prijazno poslovno okolje za investitorje</w:t>
            </w:r>
          </w:p>
        </w:tc>
        <w:tc>
          <w:tcPr>
            <w:tcW w:w="3827" w:type="dxa"/>
            <w:tcBorders>
              <w:top w:val="single" w:sz="4" w:space="0" w:color="auto"/>
              <w:left w:val="single" w:sz="4" w:space="0" w:color="auto"/>
              <w:right w:val="single" w:sz="4" w:space="0" w:color="auto"/>
            </w:tcBorders>
            <w:shd w:val="clear" w:color="auto" w:fill="auto"/>
            <w:vAlign w:val="center"/>
          </w:tcPr>
          <w:p w14:paraId="0EFB916B" w14:textId="3FEA8D8C"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Zagotavljanje inovativnih ekosistemov ekonomsko-poslovne infrastrukture</w:t>
            </w:r>
          </w:p>
        </w:tc>
        <w:tc>
          <w:tcPr>
            <w:tcW w:w="1134" w:type="dxa"/>
            <w:tcBorders>
              <w:top w:val="single" w:sz="4" w:space="0" w:color="auto"/>
              <w:left w:val="nil"/>
              <w:right w:val="single" w:sz="4" w:space="0" w:color="auto"/>
            </w:tcBorders>
            <w:shd w:val="clear" w:color="auto" w:fill="auto"/>
            <w:vAlign w:val="center"/>
          </w:tcPr>
          <w:p w14:paraId="6406739C" w14:textId="5411C584" w:rsidR="00063D55" w:rsidRPr="0083085C" w:rsidRDefault="00063D55" w:rsidP="007555F1">
            <w:pPr>
              <w:spacing w:after="200" w:line="276" w:lineRule="auto"/>
              <w:rPr>
                <w:rFonts w:ascii="Arial" w:eastAsia="Calibri" w:hAnsi="Arial" w:cs="Arial"/>
                <w:bCs/>
                <w:sz w:val="18"/>
                <w:szCs w:val="18"/>
              </w:rPr>
            </w:pPr>
            <w:r w:rsidRPr="0083085C">
              <w:rPr>
                <w:rFonts w:ascii="Arial" w:eastAsia="Calibri" w:hAnsi="Arial" w:cs="Arial"/>
                <w:bCs/>
                <w:sz w:val="18"/>
                <w:szCs w:val="18"/>
              </w:rPr>
              <w:t>C3 K2 U2</w:t>
            </w:r>
          </w:p>
        </w:tc>
        <w:tc>
          <w:tcPr>
            <w:tcW w:w="1242" w:type="dxa"/>
            <w:tcBorders>
              <w:top w:val="single" w:sz="4" w:space="0" w:color="auto"/>
              <w:left w:val="nil"/>
              <w:right w:val="single" w:sz="4" w:space="0" w:color="auto"/>
            </w:tcBorders>
            <w:shd w:val="clear" w:color="auto" w:fill="auto"/>
            <w:vAlign w:val="center"/>
          </w:tcPr>
          <w:p w14:paraId="668E1B49" w14:textId="17CB1B9C"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19,00</w:t>
            </w:r>
          </w:p>
        </w:tc>
      </w:tr>
      <w:tr w:rsidR="00662E5C" w:rsidRPr="0083085C" w14:paraId="4109FB8A" w14:textId="77777777" w:rsidTr="000F3874">
        <w:trPr>
          <w:trHeight w:val="735"/>
        </w:trPr>
        <w:tc>
          <w:tcPr>
            <w:tcW w:w="8500" w:type="dxa"/>
            <w:gridSpan w:val="4"/>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1D33BF3A" w14:textId="58E11577" w:rsidR="00662E5C" w:rsidRPr="0083085C" w:rsidRDefault="00662E5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SKUPAJ v mio EUR (brez DDV)</w:t>
            </w:r>
          </w:p>
        </w:tc>
        <w:tc>
          <w:tcPr>
            <w:tcW w:w="1242" w:type="dxa"/>
            <w:tcBorders>
              <w:top w:val="single" w:sz="4" w:space="0" w:color="auto"/>
              <w:left w:val="nil"/>
              <w:bottom w:val="single" w:sz="4" w:space="0" w:color="auto"/>
              <w:right w:val="single" w:sz="4" w:space="0" w:color="auto"/>
            </w:tcBorders>
            <w:shd w:val="clear" w:color="auto" w:fill="E8F3D3" w:themeFill="accent2" w:themeFillTint="33"/>
            <w:vAlign w:val="center"/>
          </w:tcPr>
          <w:p w14:paraId="653BC539" w14:textId="14F16D61" w:rsidR="00662E5C" w:rsidRPr="0083085C" w:rsidRDefault="00662E5C" w:rsidP="00550FFC">
            <w:pPr>
              <w:spacing w:after="200" w:line="276" w:lineRule="auto"/>
              <w:rPr>
                <w:rFonts w:ascii="Arial" w:eastAsia="Calibri" w:hAnsi="Arial" w:cs="Arial"/>
                <w:b/>
                <w:sz w:val="18"/>
                <w:szCs w:val="18"/>
              </w:rPr>
            </w:pPr>
            <w:r w:rsidRPr="0083085C">
              <w:rPr>
                <w:rFonts w:ascii="Arial" w:eastAsia="Calibri" w:hAnsi="Arial" w:cs="Arial"/>
                <w:b/>
                <w:sz w:val="18"/>
                <w:szCs w:val="18"/>
              </w:rPr>
              <w:t>119,30</w:t>
            </w:r>
          </w:p>
        </w:tc>
      </w:tr>
    </w:tbl>
    <w:p w14:paraId="11956360" w14:textId="00091025" w:rsidR="00AF1FB1" w:rsidRPr="0083085C" w:rsidRDefault="00550FFC" w:rsidP="00550FFC">
      <w:pPr>
        <w:spacing w:after="200" w:line="360" w:lineRule="auto"/>
        <w:jc w:val="both"/>
        <w:rPr>
          <w:rFonts w:ascii="Arial" w:eastAsia="Calibri" w:hAnsi="Arial" w:cs="Times New Roman"/>
          <w:sz w:val="20"/>
        </w:rPr>
      </w:pPr>
      <w:r w:rsidRPr="0083085C">
        <w:rPr>
          <w:rFonts w:ascii="Arial" w:eastAsia="Calibri" w:hAnsi="Arial" w:cs="Times New Roman"/>
          <w:sz w:val="20"/>
        </w:rPr>
        <w:t>Vir: Sprejeti NOO (SVRK</w:t>
      </w:r>
      <w:r w:rsidR="002B0783">
        <w:rPr>
          <w:rFonts w:ascii="Arial" w:eastAsia="Calibri" w:hAnsi="Arial" w:cs="Times New Roman"/>
          <w:sz w:val="20"/>
        </w:rPr>
        <w:t>, 2021</w:t>
      </w:r>
      <w:r w:rsidRPr="0083085C">
        <w:rPr>
          <w:rFonts w:ascii="Arial" w:eastAsia="Calibri" w:hAnsi="Arial" w:cs="Times New Roman"/>
          <w:sz w:val="20"/>
        </w:rPr>
        <w:t>)</w:t>
      </w:r>
      <w:r w:rsidR="00664CD4" w:rsidRPr="0083085C">
        <w:rPr>
          <w:rFonts w:ascii="Arial" w:eastAsia="Calibri" w:hAnsi="Arial" w:cs="Times New Roman"/>
          <w:sz w:val="20"/>
        </w:rPr>
        <w:t xml:space="preserve"> in ministrstva, 2022</w:t>
      </w:r>
    </w:p>
    <w:p w14:paraId="50E9510B" w14:textId="77777777" w:rsidR="00AF1FB1" w:rsidRPr="0083085C" w:rsidRDefault="00AF1FB1">
      <w:pPr>
        <w:rPr>
          <w:rFonts w:ascii="Arial" w:eastAsia="Calibri" w:hAnsi="Arial" w:cs="Times New Roman"/>
          <w:sz w:val="20"/>
        </w:rPr>
      </w:pPr>
      <w:r w:rsidRPr="0083085C">
        <w:rPr>
          <w:rFonts w:ascii="Arial" w:eastAsia="Calibri" w:hAnsi="Arial" w:cs="Times New Roman"/>
          <w:sz w:val="20"/>
        </w:rPr>
        <w:br w:type="page"/>
      </w:r>
    </w:p>
    <w:p w14:paraId="4CA92880" w14:textId="06F0C425" w:rsidR="00640C88" w:rsidRPr="0083085C" w:rsidRDefault="00640C88" w:rsidP="00640C88">
      <w:pPr>
        <w:pStyle w:val="Napis"/>
        <w:rPr>
          <w:rFonts w:ascii="Arial" w:eastAsia="Arial" w:hAnsi="Arial" w:cs="Times New Roman (Body CS)"/>
          <w:b/>
          <w:bCs/>
          <w:color w:val="264D2B"/>
          <w:sz w:val="20"/>
          <w:szCs w:val="20"/>
        </w:rPr>
      </w:pPr>
      <w:bookmarkStart w:id="71" w:name="_Toc121670259"/>
      <w:bookmarkStart w:id="72" w:name="_Toc123911673"/>
      <w:r w:rsidRPr="0083085C">
        <w:rPr>
          <w:sz w:val="20"/>
          <w:szCs w:val="20"/>
        </w:rPr>
        <w:lastRenderedPageBreak/>
        <w:t xml:space="preserve">Tabela </w:t>
      </w:r>
      <w:r w:rsidRPr="0083085C">
        <w:rPr>
          <w:sz w:val="20"/>
          <w:szCs w:val="20"/>
        </w:rPr>
        <w:fldChar w:fldCharType="begin"/>
      </w:r>
      <w:r w:rsidRPr="0083085C">
        <w:rPr>
          <w:sz w:val="20"/>
          <w:szCs w:val="20"/>
        </w:rPr>
        <w:instrText xml:space="preserve"> SEQ Tabela \* ARABIC </w:instrText>
      </w:r>
      <w:r w:rsidRPr="0083085C">
        <w:rPr>
          <w:sz w:val="20"/>
          <w:szCs w:val="20"/>
        </w:rPr>
        <w:fldChar w:fldCharType="separate"/>
      </w:r>
      <w:r w:rsidR="00372C77">
        <w:rPr>
          <w:noProof/>
          <w:sz w:val="20"/>
          <w:szCs w:val="20"/>
        </w:rPr>
        <w:t>7</w:t>
      </w:r>
      <w:r w:rsidRPr="0083085C">
        <w:rPr>
          <w:sz w:val="20"/>
          <w:szCs w:val="20"/>
        </w:rPr>
        <w:fldChar w:fldCharType="end"/>
      </w:r>
      <w:r w:rsidRPr="0083085C">
        <w:rPr>
          <w:sz w:val="20"/>
          <w:szCs w:val="20"/>
        </w:rPr>
        <w:t xml:space="preserve">: Sredstva </w:t>
      </w:r>
      <w:r w:rsidR="00D46A76">
        <w:rPr>
          <w:sz w:val="20"/>
          <w:szCs w:val="20"/>
        </w:rPr>
        <w:t>NOO</w:t>
      </w:r>
      <w:r w:rsidRPr="0083085C">
        <w:rPr>
          <w:sz w:val="20"/>
          <w:szCs w:val="20"/>
        </w:rPr>
        <w:t xml:space="preserve"> (v mio EUR) </w:t>
      </w:r>
      <w:r w:rsidR="00D46A76">
        <w:rPr>
          <w:sz w:val="20"/>
          <w:szCs w:val="20"/>
        </w:rPr>
        <w:t>–</w:t>
      </w:r>
      <w:r w:rsidRPr="0083085C">
        <w:rPr>
          <w:sz w:val="20"/>
          <w:szCs w:val="20"/>
        </w:rPr>
        <w:t xml:space="preserve"> posredna navezava ukrepov iz NOO</w:t>
      </w:r>
      <w:bookmarkEnd w:id="71"/>
      <w:bookmarkEnd w:id="72"/>
    </w:p>
    <w:tbl>
      <w:tblPr>
        <w:tblW w:w="9788" w:type="dxa"/>
        <w:tblCellMar>
          <w:left w:w="70" w:type="dxa"/>
          <w:right w:w="70" w:type="dxa"/>
        </w:tblCellMar>
        <w:tblLook w:val="04A0" w:firstRow="1" w:lastRow="0" w:firstColumn="1" w:lastColumn="0" w:noHBand="0" w:noVBand="1"/>
      </w:tblPr>
      <w:tblGrid>
        <w:gridCol w:w="1696"/>
        <w:gridCol w:w="1843"/>
        <w:gridCol w:w="3686"/>
        <w:gridCol w:w="1321"/>
        <w:gridCol w:w="1242"/>
      </w:tblGrid>
      <w:tr w:rsidR="00550FFC" w:rsidRPr="0083085C" w14:paraId="2B33012B" w14:textId="77777777" w:rsidTr="000F3874">
        <w:trPr>
          <w:trHeight w:val="408"/>
        </w:trPr>
        <w:tc>
          <w:tcPr>
            <w:tcW w:w="1696" w:type="dxa"/>
            <w:tcBorders>
              <w:top w:val="single" w:sz="4" w:space="0" w:color="auto"/>
              <w:left w:val="single" w:sz="4" w:space="0" w:color="auto"/>
              <w:bottom w:val="single" w:sz="4" w:space="0" w:color="auto"/>
              <w:right w:val="single" w:sz="4" w:space="0" w:color="auto"/>
            </w:tcBorders>
            <w:shd w:val="clear" w:color="auto" w:fill="E8F3D3" w:themeFill="accent2" w:themeFillTint="33"/>
            <w:noWrap/>
            <w:vAlign w:val="center"/>
            <w:hideMark/>
          </w:tcPr>
          <w:p w14:paraId="5D71778E" w14:textId="77777777" w:rsidR="00550FFC" w:rsidRPr="0083085C" w:rsidRDefault="00550FF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Razvojno področje</w:t>
            </w:r>
          </w:p>
        </w:tc>
        <w:tc>
          <w:tcPr>
            <w:tcW w:w="1843"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65046783" w14:textId="77777777" w:rsidR="00550FFC" w:rsidRPr="0083085C" w:rsidRDefault="00550FF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Komponenta</w:t>
            </w:r>
          </w:p>
        </w:tc>
        <w:tc>
          <w:tcPr>
            <w:tcW w:w="3686"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75040020" w14:textId="77777777" w:rsidR="00550FFC" w:rsidRPr="0083085C" w:rsidRDefault="00550FF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Ukrep</w:t>
            </w:r>
          </w:p>
        </w:tc>
        <w:tc>
          <w:tcPr>
            <w:tcW w:w="1321"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3585CF46" w14:textId="283C05DD" w:rsidR="00550FFC" w:rsidRPr="0083085C" w:rsidRDefault="00550FF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Šifra</w:t>
            </w:r>
            <w:r w:rsidR="009559B1" w:rsidRPr="0083085C">
              <w:rPr>
                <w:rFonts w:ascii="Arial" w:eastAsia="Calibri" w:hAnsi="Arial" w:cs="Arial"/>
                <w:b/>
                <w:bCs/>
                <w:sz w:val="18"/>
                <w:szCs w:val="18"/>
                <w:vertAlign w:val="superscript"/>
              </w:rPr>
              <w:footnoteReference w:id="79"/>
            </w:r>
          </w:p>
        </w:tc>
        <w:tc>
          <w:tcPr>
            <w:tcW w:w="1242"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696D8FD0" w14:textId="77777777" w:rsidR="00550FFC" w:rsidRPr="0083085C" w:rsidRDefault="00550FF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 xml:space="preserve">Vrednost v mio EUR </w:t>
            </w:r>
          </w:p>
        </w:tc>
      </w:tr>
      <w:tr w:rsidR="002F5027" w:rsidRPr="0083085C" w14:paraId="2F9FCC61" w14:textId="77777777" w:rsidTr="00662E5C">
        <w:trPr>
          <w:trHeight w:val="735"/>
        </w:trPr>
        <w:tc>
          <w:tcPr>
            <w:tcW w:w="1696" w:type="dxa"/>
            <w:vMerge w:val="restart"/>
            <w:tcBorders>
              <w:top w:val="nil"/>
              <w:left w:val="single" w:sz="4" w:space="0" w:color="auto"/>
              <w:right w:val="single" w:sz="4" w:space="0" w:color="auto"/>
            </w:tcBorders>
            <w:shd w:val="clear" w:color="auto" w:fill="auto"/>
            <w:vAlign w:val="center"/>
          </w:tcPr>
          <w:p w14:paraId="5EC0A9F5" w14:textId="77777777" w:rsidR="002F5027" w:rsidRPr="0083085C" w:rsidRDefault="002F5027"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Zeleni prehod</w:t>
            </w:r>
          </w:p>
        </w:tc>
        <w:tc>
          <w:tcPr>
            <w:tcW w:w="1843" w:type="dxa"/>
            <w:tcBorders>
              <w:top w:val="nil"/>
              <w:left w:val="single" w:sz="4" w:space="0" w:color="auto"/>
              <w:bottom w:val="single" w:sz="4" w:space="0" w:color="auto"/>
              <w:right w:val="single" w:sz="4" w:space="0" w:color="auto"/>
            </w:tcBorders>
            <w:shd w:val="clear" w:color="auto" w:fill="auto"/>
            <w:vAlign w:val="center"/>
          </w:tcPr>
          <w:p w14:paraId="204505F4" w14:textId="77777777"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Obnovljivi viri energije in učinkovita raba energije v gospodarstvu</w:t>
            </w:r>
          </w:p>
        </w:tc>
        <w:tc>
          <w:tcPr>
            <w:tcW w:w="3686" w:type="dxa"/>
            <w:tcBorders>
              <w:top w:val="nil"/>
              <w:left w:val="single" w:sz="4" w:space="0" w:color="auto"/>
              <w:bottom w:val="single" w:sz="4" w:space="0" w:color="auto"/>
              <w:right w:val="single" w:sz="4" w:space="0" w:color="auto"/>
            </w:tcBorders>
            <w:shd w:val="clear" w:color="auto" w:fill="auto"/>
            <w:vAlign w:val="center"/>
          </w:tcPr>
          <w:p w14:paraId="13023557" w14:textId="77777777"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 xml:space="preserve">Naložbe v povečanje energetske učinkovitosti v gospodarstvu </w:t>
            </w:r>
          </w:p>
        </w:tc>
        <w:tc>
          <w:tcPr>
            <w:tcW w:w="1321" w:type="dxa"/>
            <w:tcBorders>
              <w:top w:val="nil"/>
              <w:left w:val="nil"/>
              <w:bottom w:val="single" w:sz="4" w:space="0" w:color="auto"/>
              <w:right w:val="single" w:sz="4" w:space="0" w:color="auto"/>
            </w:tcBorders>
            <w:shd w:val="clear" w:color="auto" w:fill="auto"/>
            <w:vAlign w:val="center"/>
          </w:tcPr>
          <w:p w14:paraId="56C4F9F6" w14:textId="3C49F586"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C1 K1 U3</w:t>
            </w:r>
            <w:r w:rsidR="00C807A6" w:rsidRPr="0083085C">
              <w:rPr>
                <w:rFonts w:ascii="Arial" w:eastAsia="Calibri" w:hAnsi="Arial" w:cs="Arial"/>
                <w:bCs/>
                <w:sz w:val="18"/>
                <w:szCs w:val="18"/>
              </w:rPr>
              <w:t xml:space="preserve"> (C1K1.I.G)</w:t>
            </w:r>
          </w:p>
        </w:tc>
        <w:tc>
          <w:tcPr>
            <w:tcW w:w="1242" w:type="dxa"/>
            <w:tcBorders>
              <w:top w:val="nil"/>
              <w:left w:val="nil"/>
              <w:bottom w:val="single" w:sz="4" w:space="0" w:color="auto"/>
              <w:right w:val="single" w:sz="4" w:space="0" w:color="auto"/>
            </w:tcBorders>
            <w:shd w:val="clear" w:color="auto" w:fill="auto"/>
            <w:vAlign w:val="center"/>
          </w:tcPr>
          <w:p w14:paraId="5DB6246A" w14:textId="77777777" w:rsidR="002F5027" w:rsidRPr="0083085C" w:rsidRDefault="002F5027" w:rsidP="00550FFC">
            <w:pPr>
              <w:spacing w:after="200" w:line="276" w:lineRule="auto"/>
              <w:rPr>
                <w:rFonts w:ascii="Arial" w:eastAsia="Calibri" w:hAnsi="Arial" w:cs="Arial"/>
                <w:sz w:val="18"/>
                <w:szCs w:val="18"/>
              </w:rPr>
            </w:pPr>
            <w:r w:rsidRPr="0083085C">
              <w:rPr>
                <w:rFonts w:ascii="Arial" w:eastAsia="Calibri" w:hAnsi="Arial" w:cs="Arial"/>
                <w:sz w:val="18"/>
                <w:szCs w:val="18"/>
              </w:rPr>
              <w:t>5,00</w:t>
            </w:r>
          </w:p>
        </w:tc>
      </w:tr>
      <w:tr w:rsidR="002F5027" w:rsidRPr="0083085C" w14:paraId="5AA7E8D3"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20705EDC" w14:textId="77777777" w:rsidR="002F5027" w:rsidRPr="0083085C" w:rsidRDefault="002F5027" w:rsidP="00550FFC">
            <w:pPr>
              <w:spacing w:after="200" w:line="276" w:lineRule="auto"/>
              <w:rPr>
                <w:rFonts w:ascii="Arial" w:eastAsia="Calibri" w:hAnsi="Arial" w:cs="Arial"/>
                <w:b/>
                <w:bCs/>
                <w:sz w:val="18"/>
                <w:szCs w:val="18"/>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11F3EB8D" w14:textId="77777777"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Čisto in varno okolje</w:t>
            </w:r>
          </w:p>
        </w:tc>
        <w:tc>
          <w:tcPr>
            <w:tcW w:w="3686" w:type="dxa"/>
            <w:tcBorders>
              <w:top w:val="nil"/>
              <w:left w:val="single" w:sz="4" w:space="0" w:color="auto"/>
              <w:bottom w:val="single" w:sz="4" w:space="0" w:color="auto"/>
              <w:right w:val="single" w:sz="4" w:space="0" w:color="auto"/>
            </w:tcBorders>
            <w:shd w:val="clear" w:color="auto" w:fill="auto"/>
            <w:vAlign w:val="center"/>
          </w:tcPr>
          <w:p w14:paraId="55A03A97" w14:textId="77777777"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Vzpostavitev Centra za semenarstvo, drevesničarstvo in varstvo gozdov</w:t>
            </w:r>
          </w:p>
        </w:tc>
        <w:tc>
          <w:tcPr>
            <w:tcW w:w="1321" w:type="dxa"/>
            <w:tcBorders>
              <w:top w:val="nil"/>
              <w:left w:val="nil"/>
              <w:bottom w:val="single" w:sz="4" w:space="0" w:color="auto"/>
              <w:right w:val="single" w:sz="4" w:space="0" w:color="auto"/>
            </w:tcBorders>
            <w:shd w:val="clear" w:color="auto" w:fill="auto"/>
            <w:vAlign w:val="center"/>
          </w:tcPr>
          <w:p w14:paraId="7EF49FCC" w14:textId="251A36A8"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C1 K3 U3</w:t>
            </w:r>
            <w:r w:rsidR="00C807A6" w:rsidRPr="0083085C">
              <w:rPr>
                <w:rFonts w:ascii="Arial" w:eastAsia="Calibri" w:hAnsi="Arial" w:cs="Arial"/>
                <w:bCs/>
                <w:sz w:val="18"/>
                <w:szCs w:val="18"/>
              </w:rPr>
              <w:t xml:space="preserve"> (C1K3.I.G)</w:t>
            </w:r>
          </w:p>
        </w:tc>
        <w:tc>
          <w:tcPr>
            <w:tcW w:w="1242" w:type="dxa"/>
            <w:tcBorders>
              <w:top w:val="nil"/>
              <w:left w:val="nil"/>
              <w:bottom w:val="single" w:sz="4" w:space="0" w:color="auto"/>
              <w:right w:val="single" w:sz="4" w:space="0" w:color="auto"/>
            </w:tcBorders>
            <w:shd w:val="clear" w:color="auto" w:fill="auto"/>
            <w:vAlign w:val="center"/>
          </w:tcPr>
          <w:p w14:paraId="09A3595D" w14:textId="77777777" w:rsidR="002F5027" w:rsidRPr="0083085C" w:rsidRDefault="002F5027" w:rsidP="00550FFC">
            <w:pPr>
              <w:spacing w:after="200" w:line="276" w:lineRule="auto"/>
              <w:rPr>
                <w:rFonts w:ascii="Arial" w:eastAsia="Calibri" w:hAnsi="Arial" w:cs="Arial"/>
                <w:sz w:val="18"/>
                <w:szCs w:val="18"/>
              </w:rPr>
            </w:pPr>
            <w:r w:rsidRPr="0083085C">
              <w:rPr>
                <w:rFonts w:ascii="Arial" w:eastAsia="Calibri" w:hAnsi="Arial" w:cs="Arial"/>
                <w:sz w:val="18"/>
                <w:szCs w:val="18"/>
              </w:rPr>
              <w:t>5,10</w:t>
            </w:r>
          </w:p>
        </w:tc>
      </w:tr>
      <w:tr w:rsidR="002F5027" w:rsidRPr="0083085C" w14:paraId="575F26EA" w14:textId="77777777" w:rsidTr="00662E5C">
        <w:trPr>
          <w:trHeight w:val="735"/>
        </w:trPr>
        <w:tc>
          <w:tcPr>
            <w:tcW w:w="1696" w:type="dxa"/>
            <w:vMerge/>
            <w:tcBorders>
              <w:left w:val="single" w:sz="4" w:space="0" w:color="auto"/>
              <w:right w:val="single" w:sz="4" w:space="0" w:color="auto"/>
            </w:tcBorders>
            <w:shd w:val="clear" w:color="auto" w:fill="auto"/>
            <w:vAlign w:val="center"/>
            <w:hideMark/>
          </w:tcPr>
          <w:p w14:paraId="769BCEA6" w14:textId="77777777" w:rsidR="002F5027" w:rsidRPr="0083085C" w:rsidRDefault="002F5027" w:rsidP="00550FFC">
            <w:pPr>
              <w:spacing w:after="200" w:line="276" w:lineRule="auto"/>
              <w:rPr>
                <w:rFonts w:ascii="Arial" w:eastAsia="Calibri" w:hAnsi="Arial" w:cs="Arial"/>
                <w:b/>
                <w:bCs/>
                <w:sz w:val="18"/>
                <w:szCs w:val="18"/>
              </w:rPr>
            </w:pPr>
          </w:p>
        </w:tc>
        <w:tc>
          <w:tcPr>
            <w:tcW w:w="1843" w:type="dxa"/>
            <w:vMerge w:val="restart"/>
            <w:tcBorders>
              <w:top w:val="nil"/>
              <w:left w:val="single" w:sz="4" w:space="0" w:color="auto"/>
              <w:right w:val="single" w:sz="4" w:space="0" w:color="auto"/>
            </w:tcBorders>
            <w:shd w:val="clear" w:color="auto" w:fill="auto"/>
            <w:vAlign w:val="center"/>
            <w:hideMark/>
          </w:tcPr>
          <w:p w14:paraId="5253BB00" w14:textId="77777777"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Krožno gospodarstvo</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7139E336" w14:textId="77777777" w:rsidR="002F5027" w:rsidRPr="0083085C" w:rsidRDefault="002F5027" w:rsidP="00550FFC">
            <w:pPr>
              <w:spacing w:after="200" w:line="276" w:lineRule="auto"/>
              <w:rPr>
                <w:rFonts w:ascii="Arial" w:eastAsia="Calibri" w:hAnsi="Arial" w:cs="Arial"/>
                <w:sz w:val="18"/>
                <w:szCs w:val="18"/>
              </w:rPr>
            </w:pPr>
            <w:r w:rsidRPr="0083085C">
              <w:rPr>
                <w:rFonts w:ascii="Arial" w:eastAsia="Calibri" w:hAnsi="Arial" w:cs="Arial"/>
                <w:bCs/>
                <w:sz w:val="18"/>
                <w:szCs w:val="18"/>
              </w:rPr>
              <w:t>Celoviti strateški projekt razogljičenja Slovenije preko prehoda v krožno gospodarstvo (CSP KG)</w:t>
            </w:r>
          </w:p>
        </w:tc>
        <w:tc>
          <w:tcPr>
            <w:tcW w:w="1321" w:type="dxa"/>
            <w:tcBorders>
              <w:top w:val="nil"/>
              <w:left w:val="nil"/>
              <w:bottom w:val="single" w:sz="4" w:space="0" w:color="auto"/>
              <w:right w:val="single" w:sz="4" w:space="0" w:color="auto"/>
            </w:tcBorders>
            <w:shd w:val="clear" w:color="auto" w:fill="auto"/>
            <w:vAlign w:val="center"/>
            <w:hideMark/>
          </w:tcPr>
          <w:p w14:paraId="54CE8441" w14:textId="173A9AD6"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C1 K5 U1</w:t>
            </w:r>
            <w:r w:rsidR="00C807A6" w:rsidRPr="0083085C">
              <w:rPr>
                <w:rFonts w:ascii="Arial" w:eastAsia="Calibri" w:hAnsi="Arial" w:cs="Arial"/>
                <w:bCs/>
                <w:sz w:val="18"/>
                <w:szCs w:val="18"/>
              </w:rPr>
              <w:t xml:space="preserve"> (C1K5.I.B)</w:t>
            </w:r>
          </w:p>
        </w:tc>
        <w:tc>
          <w:tcPr>
            <w:tcW w:w="1242" w:type="dxa"/>
            <w:tcBorders>
              <w:top w:val="nil"/>
              <w:left w:val="nil"/>
              <w:bottom w:val="single" w:sz="4" w:space="0" w:color="auto"/>
              <w:right w:val="single" w:sz="4" w:space="0" w:color="auto"/>
            </w:tcBorders>
            <w:shd w:val="clear" w:color="auto" w:fill="auto"/>
            <w:vAlign w:val="center"/>
            <w:hideMark/>
          </w:tcPr>
          <w:p w14:paraId="11B49259" w14:textId="77777777" w:rsidR="002F5027" w:rsidRPr="0083085C" w:rsidRDefault="002F5027" w:rsidP="00550FFC">
            <w:pPr>
              <w:spacing w:after="200" w:line="276" w:lineRule="auto"/>
              <w:rPr>
                <w:rFonts w:ascii="Arial" w:eastAsia="Calibri" w:hAnsi="Arial" w:cs="Arial"/>
                <w:sz w:val="18"/>
                <w:szCs w:val="18"/>
              </w:rPr>
            </w:pPr>
            <w:r w:rsidRPr="0083085C">
              <w:rPr>
                <w:rFonts w:ascii="Arial" w:eastAsia="Calibri" w:hAnsi="Arial" w:cs="Arial"/>
                <w:sz w:val="18"/>
                <w:szCs w:val="18"/>
              </w:rPr>
              <w:t>20,00</w:t>
            </w:r>
          </w:p>
        </w:tc>
      </w:tr>
      <w:tr w:rsidR="002F5027" w:rsidRPr="0083085C" w14:paraId="65DC8BC2" w14:textId="77777777" w:rsidTr="00D50285">
        <w:trPr>
          <w:trHeight w:val="735"/>
        </w:trPr>
        <w:tc>
          <w:tcPr>
            <w:tcW w:w="1696" w:type="dxa"/>
            <w:vMerge/>
            <w:tcBorders>
              <w:left w:val="single" w:sz="4" w:space="0" w:color="auto"/>
              <w:bottom w:val="single" w:sz="4" w:space="0" w:color="auto"/>
              <w:right w:val="single" w:sz="4" w:space="0" w:color="auto"/>
            </w:tcBorders>
            <w:shd w:val="clear" w:color="auto" w:fill="auto"/>
            <w:vAlign w:val="center"/>
          </w:tcPr>
          <w:p w14:paraId="400180A5" w14:textId="77777777" w:rsidR="002F5027" w:rsidRPr="0083085C" w:rsidRDefault="002F5027" w:rsidP="002F5027">
            <w:pPr>
              <w:spacing w:after="200" w:line="276" w:lineRule="auto"/>
              <w:rPr>
                <w:rFonts w:ascii="Arial" w:eastAsia="Calibri" w:hAnsi="Arial" w:cs="Arial"/>
                <w:b/>
                <w:bCs/>
                <w:sz w:val="18"/>
                <w:szCs w:val="18"/>
              </w:rPr>
            </w:pPr>
          </w:p>
        </w:tc>
        <w:tc>
          <w:tcPr>
            <w:tcW w:w="1843" w:type="dxa"/>
            <w:vMerge/>
            <w:tcBorders>
              <w:left w:val="single" w:sz="4" w:space="0" w:color="auto"/>
              <w:bottom w:val="single" w:sz="4" w:space="0" w:color="auto"/>
              <w:right w:val="single" w:sz="4" w:space="0" w:color="auto"/>
            </w:tcBorders>
            <w:shd w:val="clear" w:color="auto" w:fill="auto"/>
            <w:vAlign w:val="center"/>
          </w:tcPr>
          <w:p w14:paraId="14B119A1" w14:textId="77777777" w:rsidR="002F5027" w:rsidRPr="0083085C" w:rsidRDefault="002F5027" w:rsidP="002F5027">
            <w:pPr>
              <w:spacing w:after="200" w:line="276" w:lineRule="auto"/>
              <w:rPr>
                <w:rFonts w:ascii="Arial" w:eastAsia="Calibri" w:hAnsi="Arial" w:cs="Arial"/>
                <w:bCs/>
                <w:sz w:val="18"/>
                <w:szCs w:val="18"/>
              </w:rPr>
            </w:pPr>
          </w:p>
        </w:tc>
        <w:tc>
          <w:tcPr>
            <w:tcW w:w="3686" w:type="dxa"/>
            <w:tcBorders>
              <w:top w:val="nil"/>
              <w:left w:val="single" w:sz="4" w:space="0" w:color="auto"/>
              <w:bottom w:val="single" w:sz="4" w:space="0" w:color="auto"/>
              <w:right w:val="single" w:sz="4" w:space="0" w:color="auto"/>
            </w:tcBorders>
            <w:shd w:val="clear" w:color="auto" w:fill="auto"/>
          </w:tcPr>
          <w:p w14:paraId="6930E73D" w14:textId="30BBCCC8" w:rsidR="002F5027" w:rsidRPr="0083085C" w:rsidRDefault="002F5027" w:rsidP="002F5027">
            <w:pPr>
              <w:spacing w:after="200" w:line="276" w:lineRule="auto"/>
              <w:rPr>
                <w:rFonts w:ascii="Arial" w:eastAsia="Calibri" w:hAnsi="Arial" w:cs="Arial"/>
                <w:bCs/>
                <w:sz w:val="18"/>
                <w:szCs w:val="18"/>
              </w:rPr>
            </w:pPr>
            <w:r w:rsidRPr="0083085C">
              <w:rPr>
                <w:rFonts w:ascii="Arial" w:hAnsi="Arial" w:cs="Arial"/>
                <w:sz w:val="18"/>
                <w:szCs w:val="18"/>
              </w:rPr>
              <w:t>Večja predelava lesa za hitrejši prehod v podnebno nevtralno družbo</w:t>
            </w:r>
          </w:p>
        </w:tc>
        <w:tc>
          <w:tcPr>
            <w:tcW w:w="1321" w:type="dxa"/>
            <w:tcBorders>
              <w:top w:val="nil"/>
              <w:left w:val="nil"/>
              <w:bottom w:val="single" w:sz="4" w:space="0" w:color="auto"/>
              <w:right w:val="single" w:sz="4" w:space="0" w:color="auto"/>
            </w:tcBorders>
            <w:shd w:val="clear" w:color="auto" w:fill="auto"/>
          </w:tcPr>
          <w:p w14:paraId="14240061" w14:textId="3505064A" w:rsidR="002F5027" w:rsidRPr="0083085C" w:rsidRDefault="002F5027" w:rsidP="002F5027">
            <w:pPr>
              <w:spacing w:after="200" w:line="276" w:lineRule="auto"/>
              <w:rPr>
                <w:rFonts w:ascii="Arial" w:eastAsia="Calibri" w:hAnsi="Arial" w:cs="Arial"/>
                <w:bCs/>
                <w:sz w:val="18"/>
                <w:szCs w:val="18"/>
              </w:rPr>
            </w:pPr>
            <w:r w:rsidRPr="0083085C">
              <w:rPr>
                <w:rFonts w:ascii="Arial" w:hAnsi="Arial" w:cs="Arial"/>
                <w:sz w:val="18"/>
                <w:szCs w:val="18"/>
              </w:rPr>
              <w:t>C1 K5 U2</w:t>
            </w:r>
            <w:r w:rsidR="003177E4" w:rsidRPr="0083085C">
              <w:rPr>
                <w:rFonts w:ascii="Arial" w:hAnsi="Arial" w:cs="Arial"/>
                <w:sz w:val="18"/>
                <w:szCs w:val="18"/>
              </w:rPr>
              <w:t xml:space="preserve"> (C1K5.I.C)</w:t>
            </w:r>
          </w:p>
        </w:tc>
        <w:tc>
          <w:tcPr>
            <w:tcW w:w="1242" w:type="dxa"/>
            <w:tcBorders>
              <w:top w:val="nil"/>
              <w:left w:val="nil"/>
              <w:bottom w:val="single" w:sz="4" w:space="0" w:color="auto"/>
              <w:right w:val="single" w:sz="4" w:space="0" w:color="auto"/>
            </w:tcBorders>
            <w:shd w:val="clear" w:color="auto" w:fill="auto"/>
          </w:tcPr>
          <w:p w14:paraId="442F4E52" w14:textId="6DB0806F" w:rsidR="002F5027" w:rsidRPr="0083085C" w:rsidRDefault="002F5027" w:rsidP="002F5027">
            <w:pPr>
              <w:spacing w:after="200" w:line="276" w:lineRule="auto"/>
              <w:rPr>
                <w:rFonts w:ascii="Arial" w:eastAsia="Calibri" w:hAnsi="Arial" w:cs="Arial"/>
                <w:sz w:val="18"/>
                <w:szCs w:val="18"/>
              </w:rPr>
            </w:pPr>
            <w:r w:rsidRPr="0083085C">
              <w:rPr>
                <w:rFonts w:ascii="Arial" w:hAnsi="Arial" w:cs="Arial"/>
                <w:sz w:val="18"/>
                <w:szCs w:val="18"/>
              </w:rPr>
              <w:t>28,00</w:t>
            </w:r>
          </w:p>
        </w:tc>
      </w:tr>
      <w:tr w:rsidR="00DA1938" w:rsidRPr="0083085C" w14:paraId="2B277B88" w14:textId="77777777" w:rsidTr="00662E5C">
        <w:trPr>
          <w:trHeight w:val="735"/>
        </w:trPr>
        <w:tc>
          <w:tcPr>
            <w:tcW w:w="1696" w:type="dxa"/>
            <w:vMerge w:val="restart"/>
            <w:tcBorders>
              <w:top w:val="single" w:sz="4" w:space="0" w:color="auto"/>
              <w:left w:val="single" w:sz="4" w:space="0" w:color="auto"/>
              <w:right w:val="single" w:sz="4" w:space="0" w:color="auto"/>
            </w:tcBorders>
            <w:shd w:val="clear" w:color="auto" w:fill="auto"/>
            <w:vAlign w:val="center"/>
          </w:tcPr>
          <w:p w14:paraId="5842C83B" w14:textId="61B40591" w:rsidR="00DA1938" w:rsidRPr="0083085C" w:rsidRDefault="00DA1938"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Digitalna preobrazba</w:t>
            </w:r>
          </w:p>
        </w:tc>
        <w:tc>
          <w:tcPr>
            <w:tcW w:w="1843" w:type="dxa"/>
            <w:vMerge w:val="restart"/>
            <w:tcBorders>
              <w:top w:val="single" w:sz="4" w:space="0" w:color="auto"/>
              <w:left w:val="single" w:sz="4" w:space="0" w:color="auto"/>
              <w:right w:val="single" w:sz="4" w:space="0" w:color="auto"/>
            </w:tcBorders>
            <w:shd w:val="clear" w:color="auto" w:fill="auto"/>
            <w:vAlign w:val="center"/>
          </w:tcPr>
          <w:p w14:paraId="15085561" w14:textId="640AD7D7" w:rsidR="00DA1938" w:rsidRPr="0083085C" w:rsidRDefault="00DA1938" w:rsidP="002F5027">
            <w:pPr>
              <w:spacing w:after="200" w:line="276" w:lineRule="auto"/>
              <w:rPr>
                <w:rFonts w:ascii="Arial" w:eastAsia="Calibri" w:hAnsi="Arial" w:cs="Arial"/>
                <w:bCs/>
                <w:sz w:val="18"/>
                <w:szCs w:val="18"/>
              </w:rPr>
            </w:pPr>
            <w:r w:rsidRPr="0083085C">
              <w:rPr>
                <w:rFonts w:ascii="Arial" w:eastAsia="Calibri" w:hAnsi="Arial" w:cs="Arial"/>
                <w:bCs/>
                <w:sz w:val="18"/>
                <w:szCs w:val="18"/>
              </w:rPr>
              <w:t>Digitalna preobrazba gospodarstva</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BC02AD3" w14:textId="1D0552AB" w:rsidR="00DA1938" w:rsidRPr="0083085C" w:rsidRDefault="00DA1938" w:rsidP="002F5027">
            <w:pPr>
              <w:spacing w:after="200" w:line="276" w:lineRule="auto"/>
              <w:rPr>
                <w:rFonts w:ascii="Arial" w:eastAsia="Calibri" w:hAnsi="Arial" w:cs="Arial"/>
                <w:bCs/>
                <w:sz w:val="18"/>
                <w:szCs w:val="18"/>
              </w:rPr>
            </w:pPr>
            <w:r w:rsidRPr="0083085C">
              <w:rPr>
                <w:rFonts w:ascii="Arial" w:hAnsi="Arial" w:cs="Arial"/>
                <w:bCs/>
                <w:sz w:val="18"/>
                <w:szCs w:val="18"/>
              </w:rPr>
              <w:t>Program digitalne transformacije industrije/podjetij - razpis (razpis)</w:t>
            </w:r>
          </w:p>
        </w:tc>
        <w:tc>
          <w:tcPr>
            <w:tcW w:w="1321" w:type="dxa"/>
            <w:tcBorders>
              <w:top w:val="single" w:sz="4" w:space="0" w:color="auto"/>
              <w:left w:val="nil"/>
              <w:bottom w:val="single" w:sz="4" w:space="0" w:color="auto"/>
              <w:right w:val="single" w:sz="4" w:space="0" w:color="auto"/>
            </w:tcBorders>
            <w:shd w:val="clear" w:color="auto" w:fill="auto"/>
            <w:vAlign w:val="center"/>
          </w:tcPr>
          <w:p w14:paraId="1637D086" w14:textId="3A51169F" w:rsidR="00DA1938" w:rsidRPr="0083085C" w:rsidRDefault="00DA1938" w:rsidP="002F5027">
            <w:pPr>
              <w:spacing w:after="200" w:line="276" w:lineRule="auto"/>
              <w:rPr>
                <w:rFonts w:ascii="Arial" w:eastAsia="Calibri" w:hAnsi="Arial" w:cs="Arial"/>
                <w:bCs/>
                <w:sz w:val="18"/>
                <w:szCs w:val="18"/>
              </w:rPr>
            </w:pPr>
            <w:r w:rsidRPr="0083085C">
              <w:rPr>
                <w:rFonts w:ascii="Arial" w:hAnsi="Arial" w:cs="Arial"/>
                <w:bCs/>
                <w:sz w:val="18"/>
                <w:szCs w:val="18"/>
              </w:rPr>
              <w:t>C2 K1 U1 (C2K1.I.B)</w:t>
            </w:r>
          </w:p>
        </w:tc>
        <w:tc>
          <w:tcPr>
            <w:tcW w:w="1242" w:type="dxa"/>
            <w:tcBorders>
              <w:top w:val="single" w:sz="4" w:space="0" w:color="auto"/>
              <w:left w:val="nil"/>
              <w:bottom w:val="single" w:sz="4" w:space="0" w:color="auto"/>
              <w:right w:val="single" w:sz="4" w:space="0" w:color="auto"/>
            </w:tcBorders>
            <w:shd w:val="clear" w:color="auto" w:fill="auto"/>
            <w:vAlign w:val="center"/>
          </w:tcPr>
          <w:p w14:paraId="76475F7F" w14:textId="0E5859E7" w:rsidR="00DA1938" w:rsidRPr="0083085C" w:rsidRDefault="00DA1938" w:rsidP="002F5027">
            <w:pPr>
              <w:spacing w:after="200" w:line="276" w:lineRule="auto"/>
              <w:rPr>
                <w:rFonts w:ascii="Arial" w:eastAsia="Calibri" w:hAnsi="Arial" w:cs="Arial"/>
                <w:sz w:val="18"/>
                <w:szCs w:val="18"/>
              </w:rPr>
            </w:pPr>
            <w:r w:rsidRPr="0083085C">
              <w:rPr>
                <w:rFonts w:ascii="Arial" w:hAnsi="Arial" w:cs="Arial"/>
                <w:sz w:val="18"/>
                <w:szCs w:val="18"/>
              </w:rPr>
              <w:t>44,00</w:t>
            </w:r>
          </w:p>
        </w:tc>
      </w:tr>
      <w:tr w:rsidR="00DA1938" w:rsidRPr="0083085C" w14:paraId="25166562"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27FF3FB7" w14:textId="2AC1A3C2"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063C1B76" w14:textId="77777777" w:rsidR="00DA1938" w:rsidRPr="0083085C" w:rsidRDefault="00DA1938" w:rsidP="002F5027">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AF63863" w14:textId="6E7DA8F0" w:rsidR="00DA1938" w:rsidRPr="0083085C" w:rsidRDefault="00DA1938" w:rsidP="002F5027">
            <w:pPr>
              <w:spacing w:after="200" w:line="276" w:lineRule="auto"/>
              <w:rPr>
                <w:rFonts w:ascii="Arial" w:eastAsia="Calibri" w:hAnsi="Arial" w:cs="Arial"/>
                <w:bCs/>
                <w:sz w:val="18"/>
                <w:szCs w:val="18"/>
              </w:rPr>
            </w:pPr>
            <w:r w:rsidRPr="0083085C">
              <w:rPr>
                <w:rFonts w:ascii="Arial" w:hAnsi="Arial" w:cs="Arial"/>
                <w:bCs/>
                <w:sz w:val="18"/>
                <w:szCs w:val="18"/>
              </w:rPr>
              <w:t>Program digitalne transformacije industrije/podjetij - čezmejni projekti (nepovratna sredstva)</w:t>
            </w:r>
          </w:p>
        </w:tc>
        <w:tc>
          <w:tcPr>
            <w:tcW w:w="1321" w:type="dxa"/>
            <w:tcBorders>
              <w:top w:val="single" w:sz="4" w:space="0" w:color="auto"/>
              <w:left w:val="nil"/>
              <w:bottom w:val="single" w:sz="4" w:space="0" w:color="auto"/>
              <w:right w:val="single" w:sz="4" w:space="0" w:color="auto"/>
            </w:tcBorders>
            <w:shd w:val="clear" w:color="auto" w:fill="auto"/>
            <w:vAlign w:val="center"/>
          </w:tcPr>
          <w:p w14:paraId="62DE027B" w14:textId="2C583F34" w:rsidR="00DA1938" w:rsidRPr="0083085C" w:rsidRDefault="00DA1938" w:rsidP="002F5027">
            <w:pPr>
              <w:spacing w:after="200" w:line="276" w:lineRule="auto"/>
              <w:rPr>
                <w:rFonts w:ascii="Arial" w:eastAsia="Calibri" w:hAnsi="Arial" w:cs="Arial"/>
                <w:bCs/>
                <w:sz w:val="18"/>
                <w:szCs w:val="18"/>
              </w:rPr>
            </w:pPr>
            <w:r w:rsidRPr="0083085C">
              <w:rPr>
                <w:rFonts w:ascii="Arial" w:hAnsi="Arial" w:cs="Arial"/>
                <w:bCs/>
                <w:sz w:val="18"/>
                <w:szCs w:val="18"/>
              </w:rPr>
              <w:t>C2 K1 U2 (C2K1.I.D/E/F)</w:t>
            </w:r>
          </w:p>
        </w:tc>
        <w:tc>
          <w:tcPr>
            <w:tcW w:w="1242" w:type="dxa"/>
            <w:tcBorders>
              <w:top w:val="single" w:sz="4" w:space="0" w:color="auto"/>
              <w:left w:val="nil"/>
              <w:bottom w:val="single" w:sz="4" w:space="0" w:color="auto"/>
              <w:right w:val="single" w:sz="4" w:space="0" w:color="auto"/>
            </w:tcBorders>
            <w:shd w:val="clear" w:color="auto" w:fill="auto"/>
            <w:vAlign w:val="center"/>
          </w:tcPr>
          <w:p w14:paraId="7A1224B0" w14:textId="1E09D376" w:rsidR="00DA1938" w:rsidRPr="0083085C" w:rsidRDefault="00DA1938" w:rsidP="002F5027">
            <w:pPr>
              <w:spacing w:after="200" w:line="276" w:lineRule="auto"/>
              <w:rPr>
                <w:rFonts w:ascii="Arial" w:eastAsia="Calibri" w:hAnsi="Arial" w:cs="Arial"/>
                <w:sz w:val="18"/>
                <w:szCs w:val="18"/>
              </w:rPr>
            </w:pPr>
            <w:r w:rsidRPr="0083085C">
              <w:rPr>
                <w:rFonts w:ascii="Arial" w:hAnsi="Arial" w:cs="Arial"/>
                <w:sz w:val="18"/>
                <w:szCs w:val="18"/>
              </w:rPr>
              <w:t>10,00</w:t>
            </w:r>
          </w:p>
        </w:tc>
      </w:tr>
      <w:tr w:rsidR="00DA1938" w:rsidRPr="0083085C" w14:paraId="4C6A8ED9"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7864BCE4" w14:textId="4A98A740" w:rsidR="00DA1938" w:rsidRPr="0083085C" w:rsidRDefault="00DA1938" w:rsidP="00550FFC">
            <w:pPr>
              <w:spacing w:after="200" w:line="276" w:lineRule="auto"/>
              <w:rPr>
                <w:rFonts w:ascii="Arial" w:eastAsia="Calibri" w:hAnsi="Arial" w:cs="Arial"/>
                <w:b/>
                <w:bCs/>
                <w:sz w:val="18"/>
                <w:szCs w:val="18"/>
              </w:rPr>
            </w:pPr>
          </w:p>
        </w:tc>
        <w:tc>
          <w:tcPr>
            <w:tcW w:w="1843" w:type="dxa"/>
            <w:vMerge w:val="restart"/>
            <w:tcBorders>
              <w:top w:val="single" w:sz="4" w:space="0" w:color="auto"/>
              <w:left w:val="single" w:sz="4" w:space="0" w:color="auto"/>
              <w:right w:val="single" w:sz="4" w:space="0" w:color="auto"/>
            </w:tcBorders>
            <w:shd w:val="clear" w:color="auto" w:fill="auto"/>
            <w:vAlign w:val="center"/>
          </w:tcPr>
          <w:p w14:paraId="4BAF6785"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Digitalna preobrazba javnega sektorja in javne uprave</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23233A5A"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Modernizacija digitalnega okolja javne uprave</w:t>
            </w:r>
          </w:p>
        </w:tc>
        <w:tc>
          <w:tcPr>
            <w:tcW w:w="1321" w:type="dxa"/>
            <w:tcBorders>
              <w:top w:val="single" w:sz="4" w:space="0" w:color="auto"/>
              <w:left w:val="nil"/>
              <w:bottom w:val="single" w:sz="4" w:space="0" w:color="auto"/>
              <w:right w:val="single" w:sz="4" w:space="0" w:color="auto"/>
            </w:tcBorders>
            <w:shd w:val="clear" w:color="auto" w:fill="auto"/>
            <w:vAlign w:val="center"/>
          </w:tcPr>
          <w:p w14:paraId="19824ACA" w14:textId="2DF0AA5F"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C2 K2 U1 (C2K2.I.G)</w:t>
            </w:r>
          </w:p>
        </w:tc>
        <w:tc>
          <w:tcPr>
            <w:tcW w:w="1242" w:type="dxa"/>
            <w:tcBorders>
              <w:top w:val="single" w:sz="4" w:space="0" w:color="auto"/>
              <w:left w:val="nil"/>
              <w:bottom w:val="single" w:sz="4" w:space="0" w:color="auto"/>
              <w:right w:val="single" w:sz="4" w:space="0" w:color="auto"/>
            </w:tcBorders>
            <w:shd w:val="clear" w:color="auto" w:fill="auto"/>
            <w:vAlign w:val="center"/>
          </w:tcPr>
          <w:p w14:paraId="367BF4C9"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62,05</w:t>
            </w:r>
          </w:p>
        </w:tc>
      </w:tr>
      <w:tr w:rsidR="00DA1938" w:rsidRPr="0083085C" w14:paraId="27D2BCD9"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2EF6EDC7"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520CC80E"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F6395FB"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Digitalizacija notranje varnosti</w:t>
            </w:r>
          </w:p>
        </w:tc>
        <w:tc>
          <w:tcPr>
            <w:tcW w:w="1321" w:type="dxa"/>
            <w:tcBorders>
              <w:top w:val="single" w:sz="4" w:space="0" w:color="auto"/>
              <w:left w:val="nil"/>
              <w:bottom w:val="single" w:sz="4" w:space="0" w:color="auto"/>
              <w:right w:val="single" w:sz="4" w:space="0" w:color="auto"/>
            </w:tcBorders>
            <w:shd w:val="clear" w:color="auto" w:fill="auto"/>
            <w:vAlign w:val="center"/>
          </w:tcPr>
          <w:p w14:paraId="3A7D904E" w14:textId="70BD1FCF"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C2 K2 U2 (C2K2.I.I)</w:t>
            </w:r>
          </w:p>
        </w:tc>
        <w:tc>
          <w:tcPr>
            <w:tcW w:w="1242" w:type="dxa"/>
            <w:tcBorders>
              <w:top w:val="single" w:sz="4" w:space="0" w:color="auto"/>
              <w:left w:val="nil"/>
              <w:bottom w:val="single" w:sz="4" w:space="0" w:color="auto"/>
              <w:right w:val="single" w:sz="4" w:space="0" w:color="auto"/>
            </w:tcBorders>
            <w:shd w:val="clear" w:color="auto" w:fill="auto"/>
            <w:vAlign w:val="center"/>
          </w:tcPr>
          <w:p w14:paraId="7E15DD2B"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23,63</w:t>
            </w:r>
          </w:p>
        </w:tc>
      </w:tr>
      <w:tr w:rsidR="00DA1938" w:rsidRPr="0083085C" w14:paraId="06CE80D7"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5AA39EFB"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5216EE55"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4C202FA"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Digitalizacija izobraževanja, znanosti in športa</w:t>
            </w:r>
          </w:p>
        </w:tc>
        <w:tc>
          <w:tcPr>
            <w:tcW w:w="1321" w:type="dxa"/>
            <w:tcBorders>
              <w:top w:val="single" w:sz="4" w:space="0" w:color="auto"/>
              <w:left w:val="nil"/>
              <w:bottom w:val="single" w:sz="4" w:space="0" w:color="auto"/>
              <w:right w:val="single" w:sz="4" w:space="0" w:color="auto"/>
            </w:tcBorders>
            <w:shd w:val="clear" w:color="auto" w:fill="auto"/>
            <w:vAlign w:val="center"/>
          </w:tcPr>
          <w:p w14:paraId="31F91154" w14:textId="350E2748"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C2 K2 U3 (C2K2.I.J)</w:t>
            </w:r>
          </w:p>
        </w:tc>
        <w:tc>
          <w:tcPr>
            <w:tcW w:w="1242" w:type="dxa"/>
            <w:tcBorders>
              <w:top w:val="single" w:sz="4" w:space="0" w:color="auto"/>
              <w:left w:val="nil"/>
              <w:bottom w:val="single" w:sz="4" w:space="0" w:color="auto"/>
              <w:right w:val="single" w:sz="4" w:space="0" w:color="auto"/>
            </w:tcBorders>
            <w:shd w:val="clear" w:color="auto" w:fill="auto"/>
            <w:vAlign w:val="center"/>
          </w:tcPr>
          <w:p w14:paraId="3B1A9B8F"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66,73</w:t>
            </w:r>
          </w:p>
        </w:tc>
      </w:tr>
      <w:tr w:rsidR="00DA1938" w:rsidRPr="0083085C" w14:paraId="0EFC5E9C"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3B315AF3"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6F7AE182"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82A3222"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Zeleni slovenski lokacijski okvir</w:t>
            </w:r>
          </w:p>
        </w:tc>
        <w:tc>
          <w:tcPr>
            <w:tcW w:w="1321" w:type="dxa"/>
            <w:tcBorders>
              <w:top w:val="single" w:sz="4" w:space="0" w:color="auto"/>
              <w:left w:val="nil"/>
              <w:bottom w:val="single" w:sz="4" w:space="0" w:color="auto"/>
              <w:right w:val="single" w:sz="4" w:space="0" w:color="auto"/>
            </w:tcBorders>
            <w:shd w:val="clear" w:color="auto" w:fill="auto"/>
            <w:vAlign w:val="center"/>
          </w:tcPr>
          <w:p w14:paraId="65D23092" w14:textId="2A12A2D8"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C2 K2 U4 (C2K2.I.K)</w:t>
            </w:r>
          </w:p>
        </w:tc>
        <w:tc>
          <w:tcPr>
            <w:tcW w:w="1242" w:type="dxa"/>
            <w:tcBorders>
              <w:top w:val="single" w:sz="4" w:space="0" w:color="auto"/>
              <w:left w:val="nil"/>
              <w:bottom w:val="single" w:sz="4" w:space="0" w:color="auto"/>
              <w:right w:val="single" w:sz="4" w:space="0" w:color="auto"/>
            </w:tcBorders>
            <w:shd w:val="clear" w:color="auto" w:fill="auto"/>
            <w:vAlign w:val="center"/>
          </w:tcPr>
          <w:p w14:paraId="4B9E324C"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33,50</w:t>
            </w:r>
          </w:p>
        </w:tc>
      </w:tr>
      <w:tr w:rsidR="00DA1938" w:rsidRPr="0083085C" w14:paraId="0E61DB3E"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02C647B7"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0BB9DE12"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48920EB"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Digitalni prehod na področju kmetijstva, prehrane in gozdarstva</w:t>
            </w:r>
          </w:p>
        </w:tc>
        <w:tc>
          <w:tcPr>
            <w:tcW w:w="1321" w:type="dxa"/>
            <w:tcBorders>
              <w:top w:val="single" w:sz="4" w:space="0" w:color="auto"/>
              <w:left w:val="nil"/>
              <w:bottom w:val="single" w:sz="4" w:space="0" w:color="auto"/>
              <w:right w:val="single" w:sz="4" w:space="0" w:color="auto"/>
            </w:tcBorders>
            <w:shd w:val="clear" w:color="auto" w:fill="auto"/>
            <w:vAlign w:val="center"/>
          </w:tcPr>
          <w:p w14:paraId="4BC0DA09" w14:textId="34E7BCF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C2 K2 U5 (C2K2.I.L)</w:t>
            </w:r>
          </w:p>
        </w:tc>
        <w:tc>
          <w:tcPr>
            <w:tcW w:w="1242" w:type="dxa"/>
            <w:tcBorders>
              <w:top w:val="single" w:sz="4" w:space="0" w:color="auto"/>
              <w:left w:val="nil"/>
              <w:bottom w:val="single" w:sz="4" w:space="0" w:color="auto"/>
              <w:right w:val="single" w:sz="4" w:space="0" w:color="auto"/>
            </w:tcBorders>
            <w:shd w:val="clear" w:color="auto" w:fill="auto"/>
            <w:vAlign w:val="center"/>
          </w:tcPr>
          <w:p w14:paraId="407973F2"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24,06</w:t>
            </w:r>
          </w:p>
        </w:tc>
      </w:tr>
      <w:tr w:rsidR="00DA1938" w:rsidRPr="0083085C" w14:paraId="3238DB7A"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5B248235"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22A41D4C"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D04B19F"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Digitalizacija na področju kulture</w:t>
            </w:r>
          </w:p>
        </w:tc>
        <w:tc>
          <w:tcPr>
            <w:tcW w:w="1321" w:type="dxa"/>
            <w:tcBorders>
              <w:top w:val="single" w:sz="4" w:space="0" w:color="auto"/>
              <w:left w:val="nil"/>
              <w:bottom w:val="single" w:sz="4" w:space="0" w:color="auto"/>
              <w:right w:val="single" w:sz="4" w:space="0" w:color="auto"/>
            </w:tcBorders>
            <w:shd w:val="clear" w:color="auto" w:fill="auto"/>
            <w:vAlign w:val="center"/>
          </w:tcPr>
          <w:p w14:paraId="081EDF68" w14:textId="05AAF204"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C2 K2 U6 (C2K2.I.M)</w:t>
            </w:r>
          </w:p>
        </w:tc>
        <w:tc>
          <w:tcPr>
            <w:tcW w:w="1242" w:type="dxa"/>
            <w:tcBorders>
              <w:top w:val="single" w:sz="4" w:space="0" w:color="auto"/>
              <w:left w:val="nil"/>
              <w:bottom w:val="single" w:sz="4" w:space="0" w:color="auto"/>
              <w:right w:val="single" w:sz="4" w:space="0" w:color="auto"/>
            </w:tcBorders>
            <w:shd w:val="clear" w:color="auto" w:fill="auto"/>
            <w:vAlign w:val="center"/>
          </w:tcPr>
          <w:p w14:paraId="236D4691"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9,90</w:t>
            </w:r>
          </w:p>
        </w:tc>
      </w:tr>
      <w:tr w:rsidR="00DA1938" w:rsidRPr="0083085C" w14:paraId="66C876A9"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4A48B701"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62A1797A"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BE2E89"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Digitalizacija pravosodja</w:t>
            </w:r>
          </w:p>
        </w:tc>
        <w:tc>
          <w:tcPr>
            <w:tcW w:w="1321" w:type="dxa"/>
            <w:tcBorders>
              <w:top w:val="single" w:sz="4" w:space="0" w:color="auto"/>
              <w:left w:val="nil"/>
              <w:bottom w:val="single" w:sz="4" w:space="0" w:color="auto"/>
              <w:right w:val="single" w:sz="4" w:space="0" w:color="auto"/>
            </w:tcBorders>
            <w:shd w:val="clear" w:color="auto" w:fill="auto"/>
            <w:vAlign w:val="center"/>
          </w:tcPr>
          <w:p w14:paraId="060C2938" w14:textId="7EE7017C"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C2 K2 U7 (C2K2.I.N)</w:t>
            </w:r>
          </w:p>
        </w:tc>
        <w:tc>
          <w:tcPr>
            <w:tcW w:w="1242" w:type="dxa"/>
            <w:tcBorders>
              <w:top w:val="single" w:sz="4" w:space="0" w:color="auto"/>
              <w:left w:val="nil"/>
              <w:bottom w:val="single" w:sz="4" w:space="0" w:color="auto"/>
              <w:right w:val="single" w:sz="4" w:space="0" w:color="auto"/>
            </w:tcBorders>
            <w:shd w:val="clear" w:color="auto" w:fill="auto"/>
            <w:vAlign w:val="center"/>
          </w:tcPr>
          <w:p w14:paraId="1B960EF4"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10,31</w:t>
            </w:r>
          </w:p>
        </w:tc>
      </w:tr>
      <w:tr w:rsidR="00DA1938" w:rsidRPr="0083085C" w14:paraId="66143005" w14:textId="77777777" w:rsidTr="00DA1938">
        <w:trPr>
          <w:trHeight w:val="735"/>
        </w:trPr>
        <w:tc>
          <w:tcPr>
            <w:tcW w:w="1696" w:type="dxa"/>
            <w:vMerge/>
            <w:tcBorders>
              <w:left w:val="single" w:sz="4" w:space="0" w:color="auto"/>
              <w:right w:val="single" w:sz="4" w:space="0" w:color="auto"/>
            </w:tcBorders>
            <w:shd w:val="clear" w:color="auto" w:fill="auto"/>
            <w:vAlign w:val="center"/>
          </w:tcPr>
          <w:p w14:paraId="337D314C"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64D90CC5"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5CBCB70"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sz w:val="18"/>
                <w:szCs w:val="18"/>
              </w:rPr>
              <w:t>Gigabitna infrastruktura</w:t>
            </w:r>
          </w:p>
        </w:tc>
        <w:tc>
          <w:tcPr>
            <w:tcW w:w="1321" w:type="dxa"/>
            <w:tcBorders>
              <w:top w:val="single" w:sz="4" w:space="0" w:color="auto"/>
              <w:left w:val="nil"/>
              <w:bottom w:val="single" w:sz="4" w:space="0" w:color="auto"/>
              <w:right w:val="single" w:sz="4" w:space="0" w:color="auto"/>
            </w:tcBorders>
            <w:shd w:val="clear" w:color="auto" w:fill="auto"/>
            <w:vAlign w:val="center"/>
          </w:tcPr>
          <w:p w14:paraId="26487AC7" w14:textId="4E1F16C2"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sz w:val="18"/>
                <w:szCs w:val="18"/>
              </w:rPr>
              <w:t>C2 K2 U8 (C2K2.I.H)</w:t>
            </w:r>
          </w:p>
        </w:tc>
        <w:tc>
          <w:tcPr>
            <w:tcW w:w="1242" w:type="dxa"/>
            <w:tcBorders>
              <w:top w:val="single" w:sz="4" w:space="0" w:color="auto"/>
              <w:left w:val="nil"/>
              <w:bottom w:val="single" w:sz="4" w:space="0" w:color="auto"/>
              <w:right w:val="single" w:sz="4" w:space="0" w:color="auto"/>
            </w:tcBorders>
            <w:shd w:val="clear" w:color="auto" w:fill="auto"/>
            <w:vAlign w:val="center"/>
          </w:tcPr>
          <w:p w14:paraId="459AFE22"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30,00</w:t>
            </w:r>
          </w:p>
        </w:tc>
      </w:tr>
      <w:tr w:rsidR="00DA1938" w:rsidRPr="0083085C" w14:paraId="688404C7" w14:textId="77777777" w:rsidTr="00662E5C">
        <w:trPr>
          <w:trHeight w:val="735"/>
        </w:trPr>
        <w:tc>
          <w:tcPr>
            <w:tcW w:w="1696" w:type="dxa"/>
            <w:vMerge/>
            <w:tcBorders>
              <w:left w:val="single" w:sz="4" w:space="0" w:color="auto"/>
              <w:bottom w:val="single" w:sz="4" w:space="0" w:color="auto"/>
              <w:right w:val="single" w:sz="4" w:space="0" w:color="auto"/>
            </w:tcBorders>
            <w:shd w:val="clear" w:color="auto" w:fill="auto"/>
            <w:vAlign w:val="center"/>
          </w:tcPr>
          <w:p w14:paraId="7AF06257"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bottom w:val="single" w:sz="4" w:space="0" w:color="auto"/>
              <w:right w:val="single" w:sz="4" w:space="0" w:color="auto"/>
            </w:tcBorders>
            <w:shd w:val="clear" w:color="auto" w:fill="auto"/>
            <w:vAlign w:val="center"/>
          </w:tcPr>
          <w:p w14:paraId="72F9A022"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D81345B" w14:textId="632C720F"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Digitalni prehod na področju kmetijstva, prehrane in gozdarstva</w:t>
            </w:r>
          </w:p>
        </w:tc>
        <w:tc>
          <w:tcPr>
            <w:tcW w:w="1321" w:type="dxa"/>
            <w:tcBorders>
              <w:top w:val="single" w:sz="4" w:space="0" w:color="auto"/>
              <w:left w:val="nil"/>
              <w:bottom w:val="single" w:sz="4" w:space="0" w:color="auto"/>
              <w:right w:val="single" w:sz="4" w:space="0" w:color="auto"/>
            </w:tcBorders>
            <w:shd w:val="clear" w:color="auto" w:fill="auto"/>
            <w:vAlign w:val="center"/>
          </w:tcPr>
          <w:p w14:paraId="10C27894" w14:textId="7C26596B"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C2 K2 U9 (C2K2.I.L)</w:t>
            </w:r>
          </w:p>
        </w:tc>
        <w:tc>
          <w:tcPr>
            <w:tcW w:w="1242" w:type="dxa"/>
            <w:tcBorders>
              <w:top w:val="single" w:sz="4" w:space="0" w:color="auto"/>
              <w:left w:val="nil"/>
              <w:bottom w:val="single" w:sz="4" w:space="0" w:color="auto"/>
              <w:right w:val="single" w:sz="4" w:space="0" w:color="auto"/>
            </w:tcBorders>
            <w:shd w:val="clear" w:color="auto" w:fill="auto"/>
            <w:vAlign w:val="center"/>
          </w:tcPr>
          <w:p w14:paraId="0F988070" w14:textId="2278503E" w:rsidR="00DA1938" w:rsidRPr="0083085C" w:rsidRDefault="00DA1938" w:rsidP="002F3AD7">
            <w:pPr>
              <w:spacing w:after="200" w:line="276" w:lineRule="auto"/>
              <w:rPr>
                <w:rFonts w:ascii="Arial" w:eastAsia="Calibri" w:hAnsi="Arial" w:cs="Arial"/>
                <w:sz w:val="18"/>
                <w:szCs w:val="18"/>
              </w:rPr>
            </w:pPr>
            <w:r w:rsidRPr="0083085C">
              <w:rPr>
                <w:rFonts w:ascii="Arial" w:eastAsia="Calibri" w:hAnsi="Arial" w:cs="Arial"/>
                <w:sz w:val="18"/>
                <w:szCs w:val="18"/>
              </w:rPr>
              <w:t>24,06</w:t>
            </w:r>
          </w:p>
        </w:tc>
      </w:tr>
      <w:tr w:rsidR="00063D55" w:rsidRPr="0083085C" w14:paraId="671649E2" w14:textId="77777777" w:rsidTr="00662E5C">
        <w:trPr>
          <w:trHeight w:val="735"/>
        </w:trPr>
        <w:tc>
          <w:tcPr>
            <w:tcW w:w="1696" w:type="dxa"/>
            <w:vMerge w:val="restart"/>
            <w:tcBorders>
              <w:top w:val="single" w:sz="4" w:space="0" w:color="auto"/>
              <w:left w:val="single" w:sz="4" w:space="0" w:color="auto"/>
              <w:right w:val="single" w:sz="4" w:space="0" w:color="auto"/>
            </w:tcBorders>
            <w:shd w:val="clear" w:color="auto" w:fill="auto"/>
            <w:vAlign w:val="center"/>
          </w:tcPr>
          <w:p w14:paraId="6B4FE281" w14:textId="3B04217E" w:rsidR="00063D55" w:rsidRPr="0083085C" w:rsidRDefault="00063D55"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Pametna, trajnostna in vključujoča rast</w:t>
            </w:r>
          </w:p>
        </w:tc>
        <w:tc>
          <w:tcPr>
            <w:tcW w:w="1843" w:type="dxa"/>
            <w:tcBorders>
              <w:top w:val="single" w:sz="4" w:space="0" w:color="auto"/>
              <w:left w:val="single" w:sz="4" w:space="0" w:color="auto"/>
              <w:right w:val="single" w:sz="4" w:space="0" w:color="auto"/>
            </w:tcBorders>
            <w:shd w:val="clear" w:color="auto" w:fill="auto"/>
          </w:tcPr>
          <w:p w14:paraId="72B14D32" w14:textId="1E75F228" w:rsidR="00063D55" w:rsidRPr="0083085C" w:rsidRDefault="00063D55" w:rsidP="00E32C85">
            <w:pPr>
              <w:spacing w:after="200" w:line="276" w:lineRule="auto"/>
              <w:rPr>
                <w:rFonts w:ascii="Arial" w:eastAsia="Calibri" w:hAnsi="Arial" w:cs="Arial"/>
                <w:bCs/>
                <w:sz w:val="18"/>
                <w:szCs w:val="18"/>
              </w:rPr>
            </w:pPr>
            <w:r w:rsidRPr="0083085C">
              <w:rPr>
                <w:rFonts w:ascii="Arial" w:hAnsi="Arial" w:cs="Arial"/>
                <w:bCs/>
                <w:sz w:val="18"/>
                <w:szCs w:val="18"/>
              </w:rPr>
              <w:t>RRI – raziskave, razvoj in inovacije</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6EB6B61" w14:textId="226FD426" w:rsidR="00063D55" w:rsidRPr="0083085C" w:rsidRDefault="00063D55" w:rsidP="00E32C85">
            <w:pPr>
              <w:spacing w:after="200" w:line="276" w:lineRule="auto"/>
              <w:rPr>
                <w:rFonts w:ascii="Arial" w:eastAsia="Calibri" w:hAnsi="Arial" w:cs="Arial"/>
                <w:bCs/>
                <w:sz w:val="18"/>
                <w:szCs w:val="18"/>
              </w:rPr>
            </w:pPr>
            <w:r w:rsidRPr="0083085C">
              <w:rPr>
                <w:rFonts w:ascii="Arial" w:hAnsi="Arial" w:cs="Arial"/>
                <w:bCs/>
                <w:sz w:val="18"/>
                <w:szCs w:val="18"/>
              </w:rPr>
              <w:t>Delovanje in upravljanje RRI sistema</w:t>
            </w:r>
            <w:r w:rsidRPr="0083085C">
              <w:rPr>
                <w:rStyle w:val="Sprotnaopomba-sklic"/>
                <w:rFonts w:ascii="Arial" w:hAnsi="Arial" w:cs="Arial"/>
                <w:bCs/>
                <w:sz w:val="18"/>
                <w:szCs w:val="18"/>
              </w:rPr>
              <w:footnoteReference w:id="80"/>
            </w:r>
          </w:p>
        </w:tc>
        <w:tc>
          <w:tcPr>
            <w:tcW w:w="1321" w:type="dxa"/>
            <w:tcBorders>
              <w:top w:val="single" w:sz="4" w:space="0" w:color="auto"/>
              <w:left w:val="nil"/>
              <w:bottom w:val="single" w:sz="4" w:space="0" w:color="auto"/>
              <w:right w:val="single" w:sz="4" w:space="0" w:color="auto"/>
            </w:tcBorders>
            <w:shd w:val="clear" w:color="auto" w:fill="auto"/>
          </w:tcPr>
          <w:p w14:paraId="60833796" w14:textId="7562AF4B" w:rsidR="00063D55" w:rsidRPr="0083085C" w:rsidRDefault="00063D55" w:rsidP="00E32C85">
            <w:pPr>
              <w:spacing w:after="200" w:line="276" w:lineRule="auto"/>
              <w:rPr>
                <w:rFonts w:ascii="Arial" w:eastAsia="Calibri" w:hAnsi="Arial" w:cs="Arial"/>
                <w:bCs/>
                <w:sz w:val="18"/>
                <w:szCs w:val="18"/>
              </w:rPr>
            </w:pPr>
            <w:r w:rsidRPr="0083085C">
              <w:rPr>
                <w:rFonts w:ascii="Arial" w:hAnsi="Arial" w:cs="Arial"/>
                <w:bCs/>
                <w:sz w:val="18"/>
                <w:szCs w:val="18"/>
              </w:rPr>
              <w:t>C3 K1 U1</w:t>
            </w:r>
          </w:p>
        </w:tc>
        <w:tc>
          <w:tcPr>
            <w:tcW w:w="1242" w:type="dxa"/>
            <w:tcBorders>
              <w:top w:val="single" w:sz="4" w:space="0" w:color="auto"/>
              <w:left w:val="nil"/>
              <w:bottom w:val="single" w:sz="4" w:space="0" w:color="auto"/>
              <w:right w:val="single" w:sz="4" w:space="0" w:color="auto"/>
            </w:tcBorders>
            <w:shd w:val="clear" w:color="auto" w:fill="auto"/>
          </w:tcPr>
          <w:p w14:paraId="24F85D0C" w14:textId="65EBCA87" w:rsidR="00063D55" w:rsidRPr="0083085C" w:rsidRDefault="00063D55" w:rsidP="00E32C85">
            <w:pPr>
              <w:spacing w:after="200" w:line="276" w:lineRule="auto"/>
              <w:rPr>
                <w:rFonts w:ascii="Arial" w:eastAsia="Calibri" w:hAnsi="Arial" w:cs="Arial"/>
                <w:sz w:val="18"/>
                <w:szCs w:val="18"/>
              </w:rPr>
            </w:pPr>
            <w:r w:rsidRPr="0083085C">
              <w:rPr>
                <w:rFonts w:ascii="Arial" w:hAnsi="Arial" w:cs="Arial"/>
                <w:bCs/>
                <w:sz w:val="18"/>
                <w:szCs w:val="18"/>
              </w:rPr>
              <w:t>14,70</w:t>
            </w:r>
          </w:p>
        </w:tc>
      </w:tr>
      <w:tr w:rsidR="00063D55" w:rsidRPr="0083085C" w14:paraId="5E86F9F7"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6F35184E" w14:textId="77709946" w:rsidR="00063D55" w:rsidRPr="0083085C" w:rsidRDefault="00063D55" w:rsidP="00550FFC">
            <w:pPr>
              <w:spacing w:after="200" w:line="276" w:lineRule="auto"/>
              <w:rPr>
                <w:rFonts w:ascii="Arial" w:eastAsia="Calibri" w:hAnsi="Arial" w:cs="Arial"/>
                <w:b/>
                <w:bCs/>
                <w:sz w:val="18"/>
                <w:szCs w:val="18"/>
              </w:rPr>
            </w:pPr>
          </w:p>
        </w:tc>
        <w:tc>
          <w:tcPr>
            <w:tcW w:w="1843" w:type="dxa"/>
            <w:tcBorders>
              <w:top w:val="single" w:sz="4" w:space="0" w:color="auto"/>
              <w:left w:val="single" w:sz="4" w:space="0" w:color="auto"/>
              <w:right w:val="single" w:sz="4" w:space="0" w:color="auto"/>
            </w:tcBorders>
            <w:shd w:val="clear" w:color="auto" w:fill="auto"/>
            <w:vAlign w:val="center"/>
          </w:tcPr>
          <w:p w14:paraId="62F24A91" w14:textId="21C587AB" w:rsidR="00063D55" w:rsidRPr="0083085C" w:rsidRDefault="00063D55" w:rsidP="00E32C85">
            <w:pPr>
              <w:spacing w:after="200" w:line="276" w:lineRule="auto"/>
              <w:rPr>
                <w:rFonts w:ascii="Arial" w:eastAsia="Calibri" w:hAnsi="Arial" w:cs="Arial"/>
                <w:bCs/>
                <w:sz w:val="18"/>
                <w:szCs w:val="18"/>
              </w:rPr>
            </w:pPr>
            <w:r w:rsidRPr="0083085C">
              <w:rPr>
                <w:rFonts w:ascii="Arial" w:hAnsi="Arial" w:cs="Arial"/>
                <w:sz w:val="18"/>
                <w:szCs w:val="18"/>
              </w:rPr>
              <w:t>Dvig produktivnosti, prijazno poslovno okolje za investitorje</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4237B9D" w14:textId="31F270CE" w:rsidR="00063D55" w:rsidRPr="0083085C" w:rsidRDefault="00063D55" w:rsidP="00E32C85">
            <w:pPr>
              <w:spacing w:after="200" w:line="276" w:lineRule="auto"/>
              <w:rPr>
                <w:rFonts w:ascii="Arial" w:eastAsia="Calibri" w:hAnsi="Arial" w:cs="Arial"/>
                <w:bCs/>
                <w:sz w:val="18"/>
                <w:szCs w:val="18"/>
              </w:rPr>
            </w:pPr>
            <w:r w:rsidRPr="0083085C">
              <w:rPr>
                <w:rFonts w:ascii="Arial" w:hAnsi="Arial" w:cs="Arial"/>
                <w:sz w:val="18"/>
                <w:szCs w:val="18"/>
              </w:rPr>
              <w:t>Podpora investicijam za večjo produktivnost, konkurenčnost, odpornost in dekarbonizacijo gospodarstva ter za ohranjanje in nastajanje delovnih mest</w:t>
            </w:r>
          </w:p>
        </w:tc>
        <w:tc>
          <w:tcPr>
            <w:tcW w:w="1321" w:type="dxa"/>
            <w:tcBorders>
              <w:top w:val="single" w:sz="4" w:space="0" w:color="auto"/>
              <w:left w:val="nil"/>
              <w:bottom w:val="single" w:sz="4" w:space="0" w:color="auto"/>
              <w:right w:val="single" w:sz="4" w:space="0" w:color="auto"/>
            </w:tcBorders>
            <w:shd w:val="clear" w:color="auto" w:fill="auto"/>
          </w:tcPr>
          <w:p w14:paraId="6049EED4" w14:textId="20B97D55" w:rsidR="00063D55" w:rsidRPr="0083085C" w:rsidRDefault="00063D55" w:rsidP="00E32C85">
            <w:pPr>
              <w:spacing w:after="200" w:line="276" w:lineRule="auto"/>
              <w:rPr>
                <w:rFonts w:ascii="Arial" w:eastAsia="Calibri" w:hAnsi="Arial" w:cs="Arial"/>
                <w:bCs/>
                <w:sz w:val="18"/>
                <w:szCs w:val="18"/>
              </w:rPr>
            </w:pPr>
            <w:r w:rsidRPr="0083085C">
              <w:rPr>
                <w:rFonts w:ascii="Arial" w:hAnsi="Arial" w:cs="Arial"/>
                <w:sz w:val="18"/>
                <w:szCs w:val="18"/>
              </w:rPr>
              <w:t>C3 K2 U1 (C3K2.I.C)</w:t>
            </w:r>
          </w:p>
        </w:tc>
        <w:tc>
          <w:tcPr>
            <w:tcW w:w="1242" w:type="dxa"/>
            <w:tcBorders>
              <w:top w:val="single" w:sz="4" w:space="0" w:color="auto"/>
              <w:left w:val="nil"/>
              <w:bottom w:val="single" w:sz="4" w:space="0" w:color="auto"/>
              <w:right w:val="single" w:sz="4" w:space="0" w:color="auto"/>
            </w:tcBorders>
            <w:shd w:val="clear" w:color="auto" w:fill="auto"/>
          </w:tcPr>
          <w:p w14:paraId="0F5C2F15" w14:textId="3AF54B6F" w:rsidR="00063D55" w:rsidRPr="0083085C" w:rsidRDefault="00063D55" w:rsidP="00E32C85">
            <w:pPr>
              <w:spacing w:after="200" w:line="276" w:lineRule="auto"/>
              <w:rPr>
                <w:rFonts w:ascii="Arial" w:eastAsia="Calibri" w:hAnsi="Arial" w:cs="Arial"/>
                <w:sz w:val="18"/>
                <w:szCs w:val="18"/>
              </w:rPr>
            </w:pPr>
            <w:r w:rsidRPr="0083085C">
              <w:rPr>
                <w:rFonts w:ascii="Arial" w:hAnsi="Arial" w:cs="Arial"/>
                <w:sz w:val="18"/>
                <w:szCs w:val="18"/>
              </w:rPr>
              <w:t>138,50</w:t>
            </w:r>
          </w:p>
        </w:tc>
      </w:tr>
      <w:tr w:rsidR="00063D55" w:rsidRPr="0083085C" w14:paraId="67138445"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2F832F92" w14:textId="666333B4" w:rsidR="00063D55" w:rsidRPr="0083085C" w:rsidRDefault="00063D55" w:rsidP="00550FFC">
            <w:pPr>
              <w:spacing w:after="200" w:line="276" w:lineRule="auto"/>
              <w:rPr>
                <w:rFonts w:ascii="Arial" w:eastAsia="Calibri" w:hAnsi="Arial" w:cs="Arial"/>
                <w:b/>
                <w:bCs/>
                <w:sz w:val="18"/>
                <w:szCs w:val="18"/>
              </w:rPr>
            </w:pPr>
          </w:p>
        </w:tc>
        <w:tc>
          <w:tcPr>
            <w:tcW w:w="1843" w:type="dxa"/>
            <w:vMerge w:val="restart"/>
            <w:tcBorders>
              <w:top w:val="single" w:sz="4" w:space="0" w:color="auto"/>
              <w:left w:val="single" w:sz="4" w:space="0" w:color="auto"/>
              <w:right w:val="single" w:sz="4" w:space="0" w:color="auto"/>
            </w:tcBorders>
            <w:shd w:val="clear" w:color="auto" w:fill="auto"/>
            <w:vAlign w:val="center"/>
          </w:tcPr>
          <w:p w14:paraId="56C4C243"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Trajnostni razvoj slovenskega turizma, vključno s kulturno dediščino</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55D7674"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Krepitev trajnostnega razvoja turizma</w:t>
            </w:r>
          </w:p>
        </w:tc>
        <w:tc>
          <w:tcPr>
            <w:tcW w:w="1321" w:type="dxa"/>
            <w:tcBorders>
              <w:top w:val="single" w:sz="4" w:space="0" w:color="auto"/>
              <w:left w:val="nil"/>
              <w:bottom w:val="single" w:sz="4" w:space="0" w:color="auto"/>
              <w:right w:val="single" w:sz="4" w:space="0" w:color="auto"/>
            </w:tcBorders>
            <w:shd w:val="clear" w:color="auto" w:fill="auto"/>
            <w:vAlign w:val="center"/>
          </w:tcPr>
          <w:p w14:paraId="7D96327A" w14:textId="21B481BD"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K4 U1 (C3K4.R.A)</w:t>
            </w:r>
          </w:p>
        </w:tc>
        <w:tc>
          <w:tcPr>
            <w:tcW w:w="1242" w:type="dxa"/>
            <w:tcBorders>
              <w:top w:val="single" w:sz="4" w:space="0" w:color="auto"/>
              <w:left w:val="nil"/>
              <w:bottom w:val="single" w:sz="4" w:space="0" w:color="auto"/>
              <w:right w:val="single" w:sz="4" w:space="0" w:color="auto"/>
            </w:tcBorders>
            <w:shd w:val="clear" w:color="auto" w:fill="auto"/>
            <w:vAlign w:val="center"/>
          </w:tcPr>
          <w:p w14:paraId="061B7992" w14:textId="77777777"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1,00</w:t>
            </w:r>
          </w:p>
        </w:tc>
      </w:tr>
      <w:tr w:rsidR="00063D55" w:rsidRPr="0083085C" w14:paraId="19AA7B88" w14:textId="77777777" w:rsidTr="0083085C">
        <w:trPr>
          <w:trHeight w:val="735"/>
        </w:trPr>
        <w:tc>
          <w:tcPr>
            <w:tcW w:w="1696" w:type="dxa"/>
            <w:vMerge/>
            <w:tcBorders>
              <w:left w:val="single" w:sz="4" w:space="0" w:color="auto"/>
              <w:right w:val="single" w:sz="4" w:space="0" w:color="auto"/>
            </w:tcBorders>
            <w:shd w:val="clear" w:color="auto" w:fill="auto"/>
            <w:vAlign w:val="center"/>
          </w:tcPr>
          <w:p w14:paraId="72C627AD" w14:textId="387DFC12" w:rsidR="00063D55" w:rsidRPr="0083085C" w:rsidRDefault="00063D55" w:rsidP="00550FFC">
            <w:pPr>
              <w:spacing w:after="200" w:line="276" w:lineRule="auto"/>
              <w:rPr>
                <w:rFonts w:ascii="Arial" w:eastAsia="Calibri" w:hAnsi="Arial" w:cs="Arial"/>
                <w:b/>
                <w:bCs/>
                <w:sz w:val="18"/>
                <w:szCs w:val="18"/>
              </w:rPr>
            </w:pPr>
          </w:p>
        </w:tc>
        <w:tc>
          <w:tcPr>
            <w:tcW w:w="1843" w:type="dxa"/>
            <w:vMerge/>
            <w:tcBorders>
              <w:left w:val="single" w:sz="4" w:space="0" w:color="auto"/>
              <w:bottom w:val="single" w:sz="4" w:space="0" w:color="auto"/>
              <w:right w:val="single" w:sz="4" w:space="0" w:color="auto"/>
            </w:tcBorders>
            <w:shd w:val="clear" w:color="auto" w:fill="auto"/>
            <w:vAlign w:val="center"/>
          </w:tcPr>
          <w:p w14:paraId="36ED052B" w14:textId="77777777" w:rsidR="00063D55" w:rsidRPr="0083085C" w:rsidRDefault="00063D55"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DEC1D0F"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Trajnostni razvoj slovenske nastanitvene turistične ponudbe za dvig dodane vrednosti turizma</w:t>
            </w:r>
          </w:p>
        </w:tc>
        <w:tc>
          <w:tcPr>
            <w:tcW w:w="1321" w:type="dxa"/>
            <w:tcBorders>
              <w:top w:val="single" w:sz="4" w:space="0" w:color="auto"/>
              <w:left w:val="nil"/>
              <w:bottom w:val="single" w:sz="4" w:space="0" w:color="auto"/>
              <w:right w:val="single" w:sz="4" w:space="0" w:color="auto"/>
            </w:tcBorders>
            <w:shd w:val="clear" w:color="auto" w:fill="auto"/>
            <w:vAlign w:val="center"/>
          </w:tcPr>
          <w:p w14:paraId="2623AB82" w14:textId="016F7D4C"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K4 U2 (C3K4.I.B)</w:t>
            </w:r>
          </w:p>
        </w:tc>
        <w:tc>
          <w:tcPr>
            <w:tcW w:w="1242" w:type="dxa"/>
            <w:tcBorders>
              <w:top w:val="single" w:sz="4" w:space="0" w:color="auto"/>
              <w:left w:val="nil"/>
              <w:bottom w:val="single" w:sz="4" w:space="0" w:color="auto"/>
              <w:right w:val="single" w:sz="4" w:space="0" w:color="auto"/>
            </w:tcBorders>
            <w:shd w:val="clear" w:color="auto" w:fill="auto"/>
            <w:vAlign w:val="center"/>
          </w:tcPr>
          <w:p w14:paraId="417752A6" w14:textId="77777777"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69,00</w:t>
            </w:r>
          </w:p>
        </w:tc>
      </w:tr>
      <w:tr w:rsidR="00063D55" w:rsidRPr="0083085C" w14:paraId="11BEAE19" w14:textId="77777777" w:rsidTr="0083085C">
        <w:trPr>
          <w:trHeight w:val="735"/>
        </w:trPr>
        <w:tc>
          <w:tcPr>
            <w:tcW w:w="1696" w:type="dxa"/>
            <w:vMerge/>
            <w:tcBorders>
              <w:left w:val="single" w:sz="4" w:space="0" w:color="auto"/>
              <w:right w:val="single" w:sz="4" w:space="0" w:color="auto"/>
            </w:tcBorders>
            <w:shd w:val="clear" w:color="auto" w:fill="auto"/>
            <w:vAlign w:val="center"/>
          </w:tcPr>
          <w:p w14:paraId="3C51BFFC" w14:textId="260A5C85" w:rsidR="00063D55" w:rsidRPr="0083085C" w:rsidRDefault="00063D55" w:rsidP="00550FFC">
            <w:pPr>
              <w:spacing w:after="200" w:line="276" w:lineRule="auto"/>
              <w:rPr>
                <w:rFonts w:ascii="Arial" w:eastAsia="Calibri" w:hAnsi="Arial" w:cs="Arial"/>
                <w:b/>
                <w:bCs/>
                <w:sz w:val="18"/>
                <w:szCs w:val="18"/>
              </w:rPr>
            </w:pPr>
          </w:p>
        </w:tc>
        <w:tc>
          <w:tcPr>
            <w:tcW w:w="1843" w:type="dxa"/>
            <w:vMerge w:val="restart"/>
            <w:tcBorders>
              <w:top w:val="single" w:sz="4" w:space="0" w:color="auto"/>
              <w:left w:val="single" w:sz="4" w:space="0" w:color="auto"/>
              <w:right w:val="single" w:sz="4" w:space="0" w:color="auto"/>
            </w:tcBorders>
            <w:shd w:val="clear" w:color="auto" w:fill="auto"/>
            <w:vAlign w:val="center"/>
          </w:tcPr>
          <w:p w14:paraId="273F0D80"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Krepitev kompetenc, zlasti digitalnih in tistih, ki jih zahtevajo novi poklici in zeleni prehod</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8F5B101"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Reforma visokega šolstva za zelen in odporen prehod v Družbo 5.0 (sistem, ki je odziven na potrebe iz okolja in ustvarja visokokvalificirano delovno silo za poklice prihodnosti)</w:t>
            </w:r>
          </w:p>
        </w:tc>
        <w:tc>
          <w:tcPr>
            <w:tcW w:w="1321" w:type="dxa"/>
            <w:tcBorders>
              <w:top w:val="single" w:sz="4" w:space="0" w:color="auto"/>
              <w:left w:val="nil"/>
              <w:bottom w:val="single" w:sz="4" w:space="0" w:color="auto"/>
              <w:right w:val="single" w:sz="4" w:space="0" w:color="auto"/>
            </w:tcBorders>
            <w:shd w:val="clear" w:color="auto" w:fill="auto"/>
            <w:vAlign w:val="center"/>
          </w:tcPr>
          <w:p w14:paraId="44945478" w14:textId="338DDF18"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K5 U2 (C3K5.R.B)</w:t>
            </w:r>
          </w:p>
        </w:tc>
        <w:tc>
          <w:tcPr>
            <w:tcW w:w="1242" w:type="dxa"/>
            <w:tcBorders>
              <w:top w:val="single" w:sz="4" w:space="0" w:color="auto"/>
              <w:left w:val="nil"/>
              <w:bottom w:val="single" w:sz="4" w:space="0" w:color="auto"/>
              <w:right w:val="single" w:sz="4" w:space="0" w:color="auto"/>
            </w:tcBorders>
            <w:shd w:val="clear" w:color="auto" w:fill="auto"/>
            <w:vAlign w:val="center"/>
          </w:tcPr>
          <w:p w14:paraId="09796906" w14:textId="4A7A1600" w:rsidR="00063D55" w:rsidRPr="0083085C" w:rsidRDefault="00063D55" w:rsidP="00A61468">
            <w:pPr>
              <w:spacing w:after="200" w:line="276" w:lineRule="auto"/>
              <w:rPr>
                <w:rFonts w:ascii="Arial" w:eastAsia="Calibri" w:hAnsi="Arial" w:cs="Arial"/>
                <w:sz w:val="18"/>
                <w:szCs w:val="18"/>
              </w:rPr>
            </w:pPr>
            <w:r w:rsidRPr="0083085C">
              <w:rPr>
                <w:rFonts w:ascii="Arial" w:eastAsia="Calibri" w:hAnsi="Arial" w:cs="Arial"/>
                <w:sz w:val="18"/>
                <w:szCs w:val="18"/>
              </w:rPr>
              <w:t>2,02</w:t>
            </w:r>
          </w:p>
        </w:tc>
      </w:tr>
      <w:tr w:rsidR="00063D55" w:rsidRPr="0083085C" w14:paraId="7D00AE67" w14:textId="77777777" w:rsidTr="00662E5C">
        <w:trPr>
          <w:trHeight w:val="615"/>
        </w:trPr>
        <w:tc>
          <w:tcPr>
            <w:tcW w:w="1696" w:type="dxa"/>
            <w:vMerge/>
            <w:tcBorders>
              <w:left w:val="single" w:sz="4" w:space="0" w:color="auto"/>
              <w:right w:val="single" w:sz="4" w:space="0" w:color="auto"/>
            </w:tcBorders>
            <w:shd w:val="clear" w:color="auto" w:fill="auto"/>
            <w:vAlign w:val="center"/>
          </w:tcPr>
          <w:p w14:paraId="5B29C148" w14:textId="77777777" w:rsidR="00063D55" w:rsidRPr="0083085C" w:rsidRDefault="00063D55"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6BE8DCF1" w14:textId="77777777" w:rsidR="00063D55" w:rsidRPr="0083085C" w:rsidRDefault="00063D55"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right w:val="single" w:sz="4" w:space="0" w:color="auto"/>
            </w:tcBorders>
            <w:shd w:val="clear" w:color="auto" w:fill="auto"/>
            <w:vAlign w:val="center"/>
          </w:tcPr>
          <w:p w14:paraId="5F70F812" w14:textId="5FD7F3DC"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Izvajanje pilotnih projektov, katerih rezultati bodo podlaga za pripravo izhodišč za reformo visokega šolstva za zelen in odporen prehod v Družbo 5.0</w:t>
            </w:r>
          </w:p>
        </w:tc>
        <w:tc>
          <w:tcPr>
            <w:tcW w:w="1321" w:type="dxa"/>
            <w:tcBorders>
              <w:top w:val="single" w:sz="4" w:space="0" w:color="auto"/>
              <w:left w:val="nil"/>
              <w:right w:val="single" w:sz="4" w:space="0" w:color="auto"/>
            </w:tcBorders>
            <w:shd w:val="clear" w:color="auto" w:fill="auto"/>
            <w:vAlign w:val="center"/>
          </w:tcPr>
          <w:p w14:paraId="0BE9A162" w14:textId="201E823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K5 U6 (C3K5.I.F)</w:t>
            </w:r>
          </w:p>
        </w:tc>
        <w:tc>
          <w:tcPr>
            <w:tcW w:w="1242" w:type="dxa"/>
            <w:tcBorders>
              <w:top w:val="single" w:sz="4" w:space="0" w:color="auto"/>
              <w:left w:val="nil"/>
              <w:right w:val="single" w:sz="4" w:space="0" w:color="auto"/>
            </w:tcBorders>
            <w:shd w:val="clear" w:color="auto" w:fill="auto"/>
            <w:vAlign w:val="center"/>
          </w:tcPr>
          <w:p w14:paraId="1CE0F416" w14:textId="0BBCFFDB"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56,98</w:t>
            </w:r>
          </w:p>
        </w:tc>
      </w:tr>
      <w:tr w:rsidR="00550FFC" w:rsidRPr="0083085C" w14:paraId="3AA077BC" w14:textId="77777777" w:rsidTr="00662E5C">
        <w:trPr>
          <w:trHeight w:val="73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8CF5233" w14:textId="77777777" w:rsidR="00550FFC" w:rsidRPr="0083085C" w:rsidRDefault="00550FF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Zdravstvo in socialna varnost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49160CA" w14:textId="77777777" w:rsidR="00550FFC" w:rsidRPr="0083085C" w:rsidRDefault="00550FFC"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Zdravstvo</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83B25AA" w14:textId="77777777" w:rsidR="00550FFC" w:rsidRPr="0083085C" w:rsidRDefault="00550FFC"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Digitalna transformacija zdravstva</w:t>
            </w:r>
          </w:p>
        </w:tc>
        <w:tc>
          <w:tcPr>
            <w:tcW w:w="1321" w:type="dxa"/>
            <w:tcBorders>
              <w:top w:val="single" w:sz="4" w:space="0" w:color="auto"/>
              <w:left w:val="nil"/>
              <w:bottom w:val="single" w:sz="4" w:space="0" w:color="auto"/>
              <w:right w:val="single" w:sz="4" w:space="0" w:color="auto"/>
            </w:tcBorders>
            <w:shd w:val="clear" w:color="auto" w:fill="auto"/>
            <w:vAlign w:val="center"/>
          </w:tcPr>
          <w:p w14:paraId="60209D08" w14:textId="03276B37" w:rsidR="00550FFC" w:rsidRPr="0083085C" w:rsidRDefault="00550FFC"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C4 K1 U2</w:t>
            </w:r>
            <w:r w:rsidR="000C09C8" w:rsidRPr="0083085C">
              <w:rPr>
                <w:rFonts w:ascii="Arial" w:eastAsia="Calibri" w:hAnsi="Arial" w:cs="Arial"/>
                <w:bCs/>
                <w:sz w:val="18"/>
                <w:szCs w:val="18"/>
              </w:rPr>
              <w:t xml:space="preserve"> (C4K1.I.C)</w:t>
            </w:r>
          </w:p>
        </w:tc>
        <w:tc>
          <w:tcPr>
            <w:tcW w:w="1242" w:type="dxa"/>
            <w:tcBorders>
              <w:top w:val="single" w:sz="4" w:space="0" w:color="auto"/>
              <w:left w:val="nil"/>
              <w:bottom w:val="single" w:sz="4" w:space="0" w:color="auto"/>
              <w:right w:val="single" w:sz="4" w:space="0" w:color="auto"/>
            </w:tcBorders>
            <w:shd w:val="clear" w:color="auto" w:fill="auto"/>
            <w:vAlign w:val="center"/>
          </w:tcPr>
          <w:p w14:paraId="5E353789" w14:textId="77777777" w:rsidR="00550FFC" w:rsidRPr="0083085C" w:rsidRDefault="00550FFC" w:rsidP="00550FFC">
            <w:pPr>
              <w:spacing w:after="200" w:line="276" w:lineRule="auto"/>
              <w:rPr>
                <w:rFonts w:ascii="Arial" w:eastAsia="Calibri" w:hAnsi="Arial" w:cs="Arial"/>
                <w:sz w:val="18"/>
                <w:szCs w:val="18"/>
              </w:rPr>
            </w:pPr>
            <w:r w:rsidRPr="0083085C">
              <w:rPr>
                <w:rFonts w:ascii="Arial" w:eastAsia="Calibri" w:hAnsi="Arial" w:cs="Arial"/>
                <w:sz w:val="18"/>
                <w:szCs w:val="18"/>
              </w:rPr>
              <w:t>83,00</w:t>
            </w:r>
          </w:p>
        </w:tc>
      </w:tr>
      <w:tr w:rsidR="00662E5C" w:rsidRPr="0083085C" w14:paraId="291E8B65" w14:textId="77777777" w:rsidTr="000F3874">
        <w:trPr>
          <w:trHeight w:val="735"/>
        </w:trPr>
        <w:tc>
          <w:tcPr>
            <w:tcW w:w="8546" w:type="dxa"/>
            <w:gridSpan w:val="4"/>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637339A2" w14:textId="16B84B2A" w:rsidR="00662E5C" w:rsidRPr="0083085C" w:rsidRDefault="00662E5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SKUPAJ v mio EUR (brez DDV)</w:t>
            </w:r>
          </w:p>
        </w:tc>
        <w:tc>
          <w:tcPr>
            <w:tcW w:w="1242" w:type="dxa"/>
            <w:tcBorders>
              <w:top w:val="single" w:sz="4" w:space="0" w:color="auto"/>
              <w:left w:val="nil"/>
              <w:bottom w:val="single" w:sz="4" w:space="0" w:color="auto"/>
              <w:right w:val="single" w:sz="4" w:space="0" w:color="auto"/>
            </w:tcBorders>
            <w:shd w:val="clear" w:color="auto" w:fill="E8F3D3" w:themeFill="accent2" w:themeFillTint="33"/>
            <w:vAlign w:val="center"/>
          </w:tcPr>
          <w:p w14:paraId="5676DD8F" w14:textId="48AAEDF1" w:rsidR="00662E5C" w:rsidRPr="0083085C" w:rsidRDefault="00662E5C" w:rsidP="00550FFC">
            <w:pPr>
              <w:spacing w:after="200" w:line="276" w:lineRule="auto"/>
              <w:rPr>
                <w:rFonts w:ascii="Arial" w:eastAsia="Calibri" w:hAnsi="Arial" w:cs="Arial"/>
                <w:b/>
                <w:sz w:val="18"/>
                <w:szCs w:val="18"/>
              </w:rPr>
            </w:pPr>
            <w:r w:rsidRPr="0083085C">
              <w:rPr>
                <w:rFonts w:ascii="Arial" w:eastAsia="Calibri" w:hAnsi="Arial" w:cs="Arial"/>
                <w:b/>
                <w:sz w:val="18"/>
                <w:szCs w:val="18"/>
              </w:rPr>
              <w:t>630,49</w:t>
            </w:r>
          </w:p>
        </w:tc>
      </w:tr>
    </w:tbl>
    <w:p w14:paraId="13D6705E" w14:textId="7F55E396" w:rsidR="00550FFC" w:rsidRPr="0083085C" w:rsidRDefault="00550FFC" w:rsidP="00550FFC">
      <w:pPr>
        <w:spacing w:after="200" w:line="360" w:lineRule="auto"/>
        <w:jc w:val="both"/>
        <w:rPr>
          <w:rFonts w:ascii="Arial" w:eastAsia="Calibri" w:hAnsi="Arial" w:cs="Times New Roman"/>
          <w:sz w:val="20"/>
        </w:rPr>
      </w:pPr>
      <w:r w:rsidRPr="0083085C">
        <w:rPr>
          <w:rFonts w:ascii="Arial" w:eastAsia="Calibri" w:hAnsi="Arial" w:cs="Times New Roman"/>
          <w:sz w:val="20"/>
        </w:rPr>
        <w:t>Vir: Sprejeti NOO (SVRK</w:t>
      </w:r>
      <w:r w:rsidR="002B0783">
        <w:rPr>
          <w:rFonts w:ascii="Arial" w:eastAsia="Calibri" w:hAnsi="Arial" w:cs="Times New Roman"/>
          <w:sz w:val="20"/>
        </w:rPr>
        <w:t>, 2021</w:t>
      </w:r>
      <w:r w:rsidRPr="0083085C">
        <w:rPr>
          <w:rFonts w:ascii="Arial" w:eastAsia="Calibri" w:hAnsi="Arial" w:cs="Times New Roman"/>
          <w:sz w:val="20"/>
        </w:rPr>
        <w:t>)</w:t>
      </w:r>
      <w:r w:rsidR="00662E5C" w:rsidRPr="0083085C">
        <w:rPr>
          <w:rFonts w:ascii="Arial" w:eastAsia="Calibri" w:hAnsi="Arial" w:cs="Times New Roman"/>
          <w:sz w:val="20"/>
        </w:rPr>
        <w:t xml:space="preserve"> in ministrstva, 2022</w:t>
      </w:r>
    </w:p>
    <w:p w14:paraId="24A1955A" w14:textId="206C1EBD" w:rsidR="00550FFC" w:rsidRPr="0083085C" w:rsidRDefault="00550FFC" w:rsidP="00550FFC">
      <w:pPr>
        <w:rPr>
          <w:rFonts w:ascii="Arial" w:eastAsia="Calibri" w:hAnsi="Arial" w:cs="Times New Roman"/>
          <w:sz w:val="20"/>
        </w:rPr>
      </w:pPr>
      <w:r w:rsidRPr="0083085C">
        <w:rPr>
          <w:rFonts w:ascii="Arial" w:eastAsia="Calibri" w:hAnsi="Arial" w:cs="Times New Roman"/>
          <w:sz w:val="20"/>
        </w:rPr>
        <w:br w:type="page"/>
      </w:r>
    </w:p>
    <w:p w14:paraId="6EE3F14E" w14:textId="64B99883" w:rsidR="00AF16FA" w:rsidRPr="0083085C" w:rsidRDefault="00AF16FA" w:rsidP="00550FFC">
      <w:pPr>
        <w:rPr>
          <w:rFonts w:ascii="Arial" w:eastAsia="Calibri" w:hAnsi="Arial" w:cs="Times New Roman"/>
          <w:sz w:val="20"/>
        </w:rPr>
      </w:pPr>
      <w:r w:rsidRPr="0083085C">
        <w:rPr>
          <w:rFonts w:ascii="Arial" w:eastAsia="Times New Roman" w:hAnsi="Arial" w:cs="Arial"/>
          <w:noProof/>
          <w:sz w:val="20"/>
          <w:szCs w:val="20"/>
          <w:lang w:eastAsia="sl-SI"/>
        </w:rPr>
        <w:lastRenderedPageBreak/>
        <w:drawing>
          <wp:anchor distT="0" distB="0" distL="114300" distR="114300" simplePos="0" relativeHeight="251675648" behindDoc="1" locked="0" layoutInCell="1" allowOverlap="1" wp14:anchorId="3F1CCA22" wp14:editId="4E834D72">
            <wp:simplePos x="0" y="0"/>
            <wp:positionH relativeFrom="margin">
              <wp:posOffset>0</wp:posOffset>
            </wp:positionH>
            <wp:positionV relativeFrom="paragraph">
              <wp:posOffset>0</wp:posOffset>
            </wp:positionV>
            <wp:extent cx="5970270" cy="714375"/>
            <wp:effectExtent l="0" t="0" r="0" b="9525"/>
            <wp:wrapNone/>
            <wp:docPr id="28" name="Slika 28"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2ED72B" w14:textId="75F3E22A" w:rsidR="00E14EFD" w:rsidRPr="0083085C" w:rsidRDefault="00E14EFD" w:rsidP="00C1564D">
      <w:pPr>
        <w:pStyle w:val="Naslov1"/>
        <w:ind w:left="357" w:hanging="357"/>
      </w:pPr>
      <w:bookmarkStart w:id="73" w:name="_Toc124517775"/>
      <w:r w:rsidRPr="0083085C">
        <w:t>Ključni viri</w:t>
      </w:r>
      <w:r w:rsidR="00AF16FA" w:rsidRPr="0083085C">
        <w:t xml:space="preserve"> in literatura</w:t>
      </w:r>
      <w:bookmarkEnd w:id="73"/>
    </w:p>
    <w:p w14:paraId="34F36605" w14:textId="2C366294" w:rsidR="00A85484" w:rsidRPr="0083085C" w:rsidRDefault="00A85484" w:rsidP="00A85484">
      <w:pPr>
        <w:numPr>
          <w:ilvl w:val="0"/>
          <w:numId w:val="21"/>
        </w:numPr>
        <w:spacing w:after="200" w:line="276" w:lineRule="auto"/>
        <w:ind w:left="714" w:hanging="357"/>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Bučar M. (ur.), Črnigoj M., Lipnik A., Jaklič A., Lovec A., Stare M., Udovič B., Likar B., Štrukelj P. (</w:t>
      </w:r>
      <w:r w:rsidR="004A59BD" w:rsidRPr="0083085C">
        <w:rPr>
          <w:rFonts w:ascii="Arial" w:eastAsia="Times New Roman" w:hAnsi="Arial" w:cs="Arial"/>
          <w:color w:val="000000"/>
          <w:sz w:val="20"/>
          <w:szCs w:val="20"/>
        </w:rPr>
        <w:t>2019</w:t>
      </w:r>
      <w:r w:rsidRPr="0083085C">
        <w:rPr>
          <w:rFonts w:ascii="Arial" w:eastAsia="Times New Roman" w:hAnsi="Arial" w:cs="Arial"/>
          <w:color w:val="000000"/>
          <w:sz w:val="20"/>
          <w:szCs w:val="20"/>
        </w:rPr>
        <w:t>). Vmesno spremljanje in vrednotenje delovanja SRIP-</w:t>
      </w:r>
      <w:r w:rsidR="004A59BD" w:rsidRPr="0083085C">
        <w:rPr>
          <w:rFonts w:ascii="Arial" w:eastAsia="Times New Roman" w:hAnsi="Arial" w:cs="Arial"/>
          <w:color w:val="000000"/>
          <w:sz w:val="20"/>
          <w:szCs w:val="20"/>
        </w:rPr>
        <w:t>ov v obdobju 2017-2019: Ciljni raziskovalni projekt »Strateška razvojno-</w:t>
      </w:r>
      <w:r w:rsidRPr="0083085C">
        <w:rPr>
          <w:rFonts w:ascii="Arial" w:eastAsia="Times New Roman" w:hAnsi="Arial" w:cs="Arial"/>
          <w:color w:val="000000"/>
          <w:sz w:val="20"/>
          <w:szCs w:val="20"/>
        </w:rPr>
        <w:t>inovacijska partnerstva kot orodje krepitve inovacijske sposo</w:t>
      </w:r>
      <w:r w:rsidR="004A59BD" w:rsidRPr="0083085C">
        <w:rPr>
          <w:rFonts w:ascii="Arial" w:eastAsia="Times New Roman" w:hAnsi="Arial" w:cs="Arial"/>
          <w:color w:val="000000"/>
          <w:sz w:val="20"/>
          <w:szCs w:val="20"/>
        </w:rPr>
        <w:t>bnosti slovenskega gospodarstva«</w:t>
      </w:r>
      <w:r w:rsidRPr="0083085C">
        <w:rPr>
          <w:rFonts w:ascii="Arial" w:eastAsia="Times New Roman" w:hAnsi="Arial" w:cs="Arial"/>
          <w:color w:val="000000"/>
          <w:sz w:val="20"/>
          <w:szCs w:val="20"/>
        </w:rPr>
        <w:t>.</w:t>
      </w:r>
      <w:r w:rsidR="004A59BD" w:rsidRPr="0083085C">
        <w:rPr>
          <w:rFonts w:ascii="Arial" w:eastAsia="Times New Roman" w:hAnsi="Arial" w:cs="Arial"/>
          <w:color w:val="000000"/>
          <w:sz w:val="20"/>
          <w:szCs w:val="20"/>
        </w:rPr>
        <w:t xml:space="preserve"> </w:t>
      </w:r>
      <w:r w:rsidRPr="0083085C">
        <w:rPr>
          <w:rFonts w:ascii="Arial" w:eastAsia="Times New Roman" w:hAnsi="Arial" w:cs="Arial"/>
          <w:color w:val="000000"/>
          <w:sz w:val="20"/>
          <w:szCs w:val="20"/>
        </w:rPr>
        <w:t xml:space="preserve">Ljubljana. </w:t>
      </w:r>
      <w:r w:rsidRPr="0083085C">
        <w:rPr>
          <w:rFonts w:ascii="Arial" w:eastAsia="Times New Roman" w:hAnsi="Arial" w:cs="Arial"/>
          <w:sz w:val="20"/>
          <w:szCs w:val="20"/>
        </w:rPr>
        <w:t xml:space="preserve">Inštitut za ekonomska raziskovanja, Fakulteta za družbene vede, Univerza v Ljubljani, Fakulteta za management, Univerza na Primorskem. </w:t>
      </w:r>
    </w:p>
    <w:p w14:paraId="57C117DD" w14:textId="77777777" w:rsidR="004A59BD" w:rsidRPr="0083085C" w:rsidRDefault="004A59BD" w:rsidP="004A59BD">
      <w:pPr>
        <w:spacing w:after="200" w:line="276" w:lineRule="auto"/>
        <w:ind w:left="714"/>
        <w:contextualSpacing/>
        <w:jc w:val="both"/>
        <w:rPr>
          <w:rFonts w:ascii="Arial" w:eastAsia="Times New Roman" w:hAnsi="Arial" w:cs="Arial"/>
          <w:color w:val="000000"/>
          <w:sz w:val="20"/>
          <w:szCs w:val="20"/>
        </w:rPr>
      </w:pPr>
    </w:p>
    <w:p w14:paraId="5D2546D9" w14:textId="4A7A8AFF" w:rsidR="005B2D3C" w:rsidRPr="003D3900" w:rsidRDefault="005B2D3C" w:rsidP="003D3900">
      <w:pPr>
        <w:numPr>
          <w:ilvl w:val="0"/>
          <w:numId w:val="21"/>
        </w:numPr>
        <w:spacing w:after="200" w:line="276" w:lineRule="auto"/>
        <w:ind w:left="714" w:hanging="357"/>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Bučar M. (ur.), Črnigoj M., Lipnik A., Jaklič A., Stare M., Udovič B., Likar B., Štrukelj P. (2022). Vrednotenje delova</w:t>
      </w:r>
      <w:r w:rsidR="00BC0FD9" w:rsidRPr="0083085C">
        <w:rPr>
          <w:rFonts w:ascii="Arial" w:eastAsia="Times New Roman" w:hAnsi="Arial" w:cs="Arial"/>
          <w:color w:val="000000"/>
          <w:sz w:val="20"/>
          <w:szCs w:val="20"/>
        </w:rPr>
        <w:t xml:space="preserve">nja SRIP-ov v obdobju 2017-2021: </w:t>
      </w:r>
      <w:r w:rsidRPr="0083085C">
        <w:rPr>
          <w:rFonts w:ascii="Arial" w:eastAsia="Times New Roman" w:hAnsi="Arial" w:cs="Arial"/>
          <w:color w:val="000000"/>
          <w:sz w:val="20"/>
          <w:szCs w:val="20"/>
        </w:rPr>
        <w:t xml:space="preserve">Ciljni raziskovalni projekt »Strateška razvojno-inovacijska partnerstva«. Ljubljana. </w:t>
      </w:r>
      <w:r w:rsidRPr="0083085C">
        <w:rPr>
          <w:rFonts w:ascii="Arial" w:eastAsia="Times New Roman" w:hAnsi="Arial" w:cs="Arial"/>
          <w:sz w:val="20"/>
          <w:szCs w:val="20"/>
        </w:rPr>
        <w:t xml:space="preserve">Inštitut za ekonomska raziskovanja, Fakulteta za </w:t>
      </w:r>
      <w:r w:rsidRPr="003D3900">
        <w:rPr>
          <w:rFonts w:ascii="Arial" w:eastAsia="Times New Roman" w:hAnsi="Arial" w:cs="Arial"/>
          <w:sz w:val="20"/>
          <w:szCs w:val="20"/>
        </w:rPr>
        <w:t xml:space="preserve">družbene vede, Univerza v Ljubljani, Fakulteta za management, Univerza na Primorskem. Dostopno </w:t>
      </w:r>
      <w:r w:rsidR="00285A03" w:rsidRPr="003D3900">
        <w:rPr>
          <w:rFonts w:ascii="Arial" w:eastAsia="Times New Roman" w:hAnsi="Arial" w:cs="Arial"/>
          <w:sz w:val="20"/>
          <w:szCs w:val="20"/>
        </w:rPr>
        <w:t xml:space="preserve">na </w:t>
      </w:r>
      <w:hyperlink r:id="rId31" w:history="1">
        <w:r w:rsidRPr="003D3900">
          <w:rPr>
            <w:rStyle w:val="Hiperpovezava"/>
            <w:rFonts w:ascii="Arial" w:eastAsia="Times New Roman" w:hAnsi="Arial" w:cs="Arial"/>
            <w:sz w:val="20"/>
            <w:szCs w:val="20"/>
          </w:rPr>
          <w:t>RUL - Vrednotenje delovanja SRIP-ov v obdobju 2017-2021 (uni-lj.si)</w:t>
        </w:r>
      </w:hyperlink>
      <w:r w:rsidR="00285A03" w:rsidRPr="003D3900">
        <w:rPr>
          <w:rStyle w:val="Hiperpovezava"/>
          <w:rFonts w:ascii="Arial" w:eastAsia="Times New Roman" w:hAnsi="Arial" w:cs="Arial"/>
          <w:sz w:val="20"/>
          <w:szCs w:val="20"/>
        </w:rPr>
        <w:t>.</w:t>
      </w:r>
    </w:p>
    <w:p w14:paraId="1FD50195" w14:textId="77777777" w:rsidR="005B2D3C" w:rsidRPr="003D3900" w:rsidRDefault="005B2D3C" w:rsidP="003D3900">
      <w:pPr>
        <w:spacing w:after="200" w:line="276" w:lineRule="auto"/>
        <w:ind w:left="714"/>
        <w:contextualSpacing/>
        <w:jc w:val="both"/>
        <w:rPr>
          <w:rFonts w:ascii="Arial" w:eastAsia="Times New Roman" w:hAnsi="Arial" w:cs="Arial"/>
          <w:color w:val="000000"/>
          <w:sz w:val="20"/>
          <w:szCs w:val="20"/>
        </w:rPr>
      </w:pPr>
    </w:p>
    <w:p w14:paraId="1866A017" w14:textId="7C285E77" w:rsidR="00E667FA" w:rsidRPr="003D3900" w:rsidRDefault="00E667FA" w:rsidP="003D3900">
      <w:pPr>
        <w:numPr>
          <w:ilvl w:val="0"/>
          <w:numId w:val="21"/>
        </w:numPr>
        <w:spacing w:after="200" w:line="276" w:lineRule="auto"/>
        <w:ind w:left="714" w:hanging="357"/>
        <w:contextualSpacing/>
        <w:jc w:val="both"/>
        <w:rPr>
          <w:rFonts w:ascii="Arial" w:eastAsia="Times New Roman" w:hAnsi="Arial" w:cs="Arial"/>
          <w:color w:val="000000"/>
          <w:sz w:val="20"/>
          <w:szCs w:val="20"/>
        </w:rPr>
      </w:pPr>
      <w:r w:rsidRPr="003D3900">
        <w:rPr>
          <w:rFonts w:ascii="Arial" w:eastAsia="Times New Roman" w:hAnsi="Arial" w:cs="Arial"/>
          <w:color w:val="000000"/>
          <w:sz w:val="20"/>
          <w:szCs w:val="20"/>
        </w:rPr>
        <w:t xml:space="preserve">Burger, A. in Kotnik, P. (2014). Strokovna analiza kot podlaga za Strategijo pametne specializacije. Dostopno </w:t>
      </w:r>
      <w:r w:rsidR="00285A03" w:rsidRPr="003D3900">
        <w:rPr>
          <w:rFonts w:ascii="Arial" w:eastAsia="Times New Roman" w:hAnsi="Arial" w:cs="Arial"/>
          <w:color w:val="000000"/>
          <w:sz w:val="20"/>
          <w:szCs w:val="20"/>
        </w:rPr>
        <w:t xml:space="preserve">na </w:t>
      </w:r>
      <w:hyperlink r:id="rId32" w:history="1">
        <w:r w:rsidRPr="003D3900">
          <w:rPr>
            <w:rStyle w:val="Hiperpovezava"/>
            <w:rFonts w:ascii="Arial" w:hAnsi="Arial" w:cs="Arial"/>
            <w:sz w:val="20"/>
            <w:szCs w:val="20"/>
          </w:rPr>
          <w:t>https://www.gov.si/assets/vladne-sluzbe/SVRK/S4-Slovenska-strategija-pametne-specializacije/Strokovna-analiza-kot-podlaga.pdf</w:t>
        </w:r>
      </w:hyperlink>
      <w:r w:rsidRPr="003D3900">
        <w:rPr>
          <w:rFonts w:ascii="Arial" w:eastAsia="Times New Roman" w:hAnsi="Arial" w:cs="Arial"/>
          <w:color w:val="000000"/>
          <w:sz w:val="20"/>
          <w:szCs w:val="20"/>
        </w:rPr>
        <w:t>.</w:t>
      </w:r>
    </w:p>
    <w:p w14:paraId="5413A030" w14:textId="77777777" w:rsidR="00D115D8" w:rsidRPr="003D3900" w:rsidRDefault="00D115D8" w:rsidP="003D3900">
      <w:pPr>
        <w:spacing w:after="200" w:line="276" w:lineRule="auto"/>
        <w:ind w:left="357"/>
        <w:contextualSpacing/>
        <w:jc w:val="both"/>
        <w:rPr>
          <w:rFonts w:ascii="Arial" w:eastAsia="Times New Roman" w:hAnsi="Arial" w:cs="Arial"/>
          <w:color w:val="000000"/>
          <w:sz w:val="20"/>
          <w:szCs w:val="20"/>
        </w:rPr>
      </w:pPr>
    </w:p>
    <w:p w14:paraId="3418587D" w14:textId="74DCA516" w:rsidR="00E667FA" w:rsidRPr="003D3900" w:rsidRDefault="00E667FA" w:rsidP="003D3900">
      <w:pPr>
        <w:numPr>
          <w:ilvl w:val="0"/>
          <w:numId w:val="21"/>
        </w:numPr>
        <w:spacing w:after="200" w:line="276" w:lineRule="auto"/>
        <w:jc w:val="both"/>
        <w:rPr>
          <w:rFonts w:ascii="Arial" w:eastAsia="Times New Roman" w:hAnsi="Arial" w:cs="Arial"/>
          <w:sz w:val="20"/>
          <w:szCs w:val="20"/>
        </w:rPr>
      </w:pPr>
      <w:r w:rsidRPr="003D3900">
        <w:rPr>
          <w:rFonts w:ascii="Arial" w:eastAsia="Times New Roman" w:hAnsi="Arial" w:cs="Arial"/>
          <w:sz w:val="20"/>
          <w:szCs w:val="20"/>
        </w:rPr>
        <w:t xml:space="preserve">Burger, A., Kotnik, P., Šušteršič, J., Jevšek Pezdir, A. in Šušteršič, S. (2017). Analitične podlage za revizijo S4 v letu 2018. Končno poročilo – glavne ugotovitve. Dostopno </w:t>
      </w:r>
      <w:r w:rsidR="00285A03" w:rsidRPr="003D3900">
        <w:rPr>
          <w:rFonts w:ascii="Arial" w:eastAsia="Times New Roman" w:hAnsi="Arial" w:cs="Arial"/>
          <w:sz w:val="20"/>
          <w:szCs w:val="20"/>
        </w:rPr>
        <w:t xml:space="preserve">na </w:t>
      </w:r>
      <w:hyperlink r:id="rId33" w:history="1">
        <w:r w:rsidRPr="003D3900">
          <w:rPr>
            <w:rStyle w:val="Hiperpovezava"/>
            <w:rFonts w:ascii="Arial" w:hAnsi="Arial" w:cs="Arial"/>
            <w:sz w:val="20"/>
            <w:szCs w:val="20"/>
          </w:rPr>
          <w:t>https://www.fdv.uni-lj.si/docs/default-source/projekti/cmo/s4_revizija_koncno_porocilo.pdf</w:t>
        </w:r>
      </w:hyperlink>
      <w:r w:rsidRPr="003D3900">
        <w:rPr>
          <w:rFonts w:ascii="Arial" w:eastAsia="Times New Roman" w:hAnsi="Arial" w:cs="Arial"/>
          <w:sz w:val="20"/>
          <w:szCs w:val="20"/>
        </w:rPr>
        <w:t>.</w:t>
      </w:r>
    </w:p>
    <w:p w14:paraId="25078DDA" w14:textId="66B49BB6" w:rsidR="00E667FA" w:rsidRPr="003D3900" w:rsidRDefault="00E667FA" w:rsidP="003D3900">
      <w:pPr>
        <w:numPr>
          <w:ilvl w:val="0"/>
          <w:numId w:val="21"/>
        </w:numPr>
        <w:spacing w:after="200" w:line="276" w:lineRule="auto"/>
        <w:jc w:val="both"/>
        <w:rPr>
          <w:rFonts w:ascii="Arial" w:eastAsia="Times New Roman" w:hAnsi="Arial" w:cs="Arial"/>
          <w:color w:val="0563C1"/>
          <w:sz w:val="20"/>
          <w:szCs w:val="20"/>
          <w:u w:val="single"/>
        </w:rPr>
      </w:pPr>
      <w:r w:rsidRPr="003D3900">
        <w:rPr>
          <w:rFonts w:ascii="Arial" w:eastAsia="Times New Roman" w:hAnsi="Arial" w:cs="Arial"/>
          <w:sz w:val="20"/>
          <w:szCs w:val="20"/>
        </w:rPr>
        <w:t xml:space="preserve">Crescenzi, R., Davies, R. in Kogler, D.F. (2020). Empirically Led Internationalisation of S3. An Investigation Based on Micro-Data for the Country of Slovenia. Dostopno </w:t>
      </w:r>
      <w:r w:rsidR="00285A03" w:rsidRPr="003D3900">
        <w:rPr>
          <w:rFonts w:ascii="Arial" w:eastAsia="Times New Roman" w:hAnsi="Arial" w:cs="Arial"/>
          <w:sz w:val="20"/>
          <w:szCs w:val="20"/>
        </w:rPr>
        <w:t xml:space="preserve">na </w:t>
      </w:r>
      <w:hyperlink r:id="rId34" w:history="1">
        <w:r w:rsidRPr="003D3900">
          <w:rPr>
            <w:rStyle w:val="Hiperpovezava"/>
            <w:rFonts w:ascii="Arial" w:hAnsi="Arial" w:cs="Arial"/>
            <w:sz w:val="20"/>
            <w:szCs w:val="20"/>
          </w:rPr>
          <w:t>https://www.gov.si/assets/vladne-sluzbe/SVRK/S4-Slovenska-strategija-pametne-specializacije/Studija-o-slovenskem-prostoru-znanja-slovenski-davcni-politiki-in-tujih-neposrednih-investicijah-ter-vkljucenosti-v-globalne-verige-vrednosti.pdf</w:t>
        </w:r>
      </w:hyperlink>
      <w:r w:rsidR="00285A03" w:rsidRPr="003D3900">
        <w:rPr>
          <w:rStyle w:val="Hiperpovezava"/>
          <w:rFonts w:ascii="Arial" w:hAnsi="Arial" w:cs="Arial"/>
          <w:sz w:val="20"/>
          <w:szCs w:val="20"/>
        </w:rPr>
        <w:t>.</w:t>
      </w:r>
    </w:p>
    <w:p w14:paraId="2DD9A0E3" w14:textId="70021AB6" w:rsidR="00E667FA" w:rsidRPr="003D3900" w:rsidRDefault="00E667FA" w:rsidP="00747A34">
      <w:pPr>
        <w:numPr>
          <w:ilvl w:val="0"/>
          <w:numId w:val="21"/>
        </w:numPr>
        <w:spacing w:after="200" w:line="276" w:lineRule="auto"/>
        <w:jc w:val="both"/>
        <w:rPr>
          <w:rFonts w:ascii="Arial" w:eastAsia="Times New Roman" w:hAnsi="Arial" w:cs="Arial"/>
          <w:color w:val="0563C1"/>
          <w:sz w:val="20"/>
          <w:szCs w:val="20"/>
          <w:u w:val="single"/>
        </w:rPr>
      </w:pPr>
      <w:r w:rsidRPr="003D3900">
        <w:rPr>
          <w:rFonts w:ascii="Arial" w:eastAsia="Times New Roman" w:hAnsi="Arial" w:cs="Arial"/>
          <w:sz w:val="20"/>
          <w:szCs w:val="20"/>
        </w:rPr>
        <w:t xml:space="preserve">Evropska komisija (2018). The Silver Economy (final report). Dostopno </w:t>
      </w:r>
      <w:r w:rsidR="00285A03" w:rsidRPr="003D3900">
        <w:rPr>
          <w:rFonts w:ascii="Arial" w:eastAsia="Times New Roman" w:hAnsi="Arial" w:cs="Arial"/>
          <w:sz w:val="20"/>
          <w:szCs w:val="20"/>
        </w:rPr>
        <w:t xml:space="preserve">na </w:t>
      </w:r>
      <w:hyperlink r:id="rId35" w:history="1">
        <w:r w:rsidR="00D115D8" w:rsidRPr="003D3900">
          <w:rPr>
            <w:rStyle w:val="Hiperpovezava"/>
            <w:rFonts w:ascii="Arial" w:eastAsia="Times New Roman" w:hAnsi="Arial" w:cs="Arial"/>
            <w:sz w:val="20"/>
            <w:szCs w:val="20"/>
          </w:rPr>
          <w:t>The silver economy - Publications Office of the EU (europa.eu)</w:t>
        </w:r>
      </w:hyperlink>
      <w:r w:rsidR="00285A03" w:rsidRPr="003D3900">
        <w:rPr>
          <w:rStyle w:val="Hiperpovezava"/>
          <w:rFonts w:ascii="Arial" w:eastAsia="Times New Roman" w:hAnsi="Arial" w:cs="Arial"/>
          <w:sz w:val="20"/>
          <w:szCs w:val="20"/>
        </w:rPr>
        <w:t>.</w:t>
      </w:r>
    </w:p>
    <w:p w14:paraId="10FE0341" w14:textId="1EC7DFAD" w:rsidR="00E667FA" w:rsidRPr="003D3900" w:rsidRDefault="00E667FA" w:rsidP="00747A34">
      <w:pPr>
        <w:numPr>
          <w:ilvl w:val="0"/>
          <w:numId w:val="21"/>
        </w:numPr>
        <w:spacing w:after="200" w:line="276" w:lineRule="auto"/>
        <w:jc w:val="both"/>
        <w:rPr>
          <w:rFonts w:ascii="Arial" w:eastAsia="Times New Roman" w:hAnsi="Arial" w:cs="Arial"/>
          <w:sz w:val="20"/>
          <w:szCs w:val="20"/>
        </w:rPr>
      </w:pPr>
      <w:r w:rsidRPr="003D3900">
        <w:rPr>
          <w:rFonts w:ascii="Arial" w:eastAsia="Times New Roman" w:hAnsi="Arial" w:cs="Arial"/>
          <w:sz w:val="20"/>
          <w:szCs w:val="20"/>
        </w:rPr>
        <w:t xml:space="preserve">Evropska komisija (2020). Poročilo o državi – Slovenija 2020. Spremni dokument k poročilu Komisije Evropskemu parlamentu, Evropskemu svetu, Svetu, Evropski centralni banki in Evropski uniji. Dostopno </w:t>
      </w:r>
      <w:r w:rsidR="00285A03" w:rsidRPr="003D3900">
        <w:rPr>
          <w:rFonts w:ascii="Arial" w:eastAsia="Times New Roman" w:hAnsi="Arial" w:cs="Arial"/>
          <w:sz w:val="20"/>
          <w:szCs w:val="20"/>
        </w:rPr>
        <w:t xml:space="preserve">na </w:t>
      </w:r>
      <w:hyperlink r:id="rId36" w:history="1">
        <w:r w:rsidRPr="003D3900">
          <w:rPr>
            <w:rStyle w:val="Hiperpovezava"/>
            <w:rFonts w:ascii="Arial" w:hAnsi="Arial" w:cs="Arial"/>
            <w:sz w:val="20"/>
            <w:szCs w:val="20"/>
          </w:rPr>
          <w:t>EUR-Lex - 52020SC0523 - EN - EUR-Lex (europa.eu)</w:t>
        </w:r>
      </w:hyperlink>
      <w:r w:rsidRPr="003D3900">
        <w:rPr>
          <w:rFonts w:ascii="Arial" w:eastAsia="Times New Roman" w:hAnsi="Arial" w:cs="Arial"/>
          <w:sz w:val="20"/>
          <w:szCs w:val="20"/>
        </w:rPr>
        <w:t>.</w:t>
      </w:r>
    </w:p>
    <w:p w14:paraId="7BCF7F78" w14:textId="3521A537" w:rsidR="00E667FA" w:rsidRPr="003D3900" w:rsidRDefault="00E667FA" w:rsidP="00747A34">
      <w:pPr>
        <w:numPr>
          <w:ilvl w:val="0"/>
          <w:numId w:val="21"/>
        </w:numPr>
        <w:spacing w:after="200" w:line="276" w:lineRule="auto"/>
        <w:jc w:val="both"/>
        <w:rPr>
          <w:rFonts w:ascii="Arial" w:eastAsia="Times New Roman" w:hAnsi="Arial" w:cs="Arial"/>
          <w:sz w:val="20"/>
          <w:szCs w:val="20"/>
        </w:rPr>
      </w:pPr>
      <w:r w:rsidRPr="003D3900">
        <w:rPr>
          <w:rFonts w:ascii="Arial" w:eastAsia="Times New Roman" w:hAnsi="Arial" w:cs="Arial"/>
          <w:sz w:val="20"/>
          <w:szCs w:val="20"/>
        </w:rPr>
        <w:t>Evropska komisija (2021</w:t>
      </w:r>
      <w:r w:rsidR="00624E33" w:rsidRPr="003D3900">
        <w:rPr>
          <w:rFonts w:ascii="Arial" w:eastAsia="Times New Roman" w:hAnsi="Arial" w:cs="Arial"/>
          <w:sz w:val="20"/>
          <w:szCs w:val="20"/>
        </w:rPr>
        <w:t>a</w:t>
      </w:r>
      <w:r w:rsidRPr="003D3900">
        <w:rPr>
          <w:rFonts w:ascii="Arial" w:eastAsia="Times New Roman" w:hAnsi="Arial" w:cs="Arial"/>
          <w:sz w:val="20"/>
          <w:szCs w:val="20"/>
        </w:rPr>
        <w:t xml:space="preserve">). Social Economy Action Plan. Dostopno </w:t>
      </w:r>
      <w:r w:rsidR="00285A03" w:rsidRPr="003D3900">
        <w:rPr>
          <w:rFonts w:ascii="Arial" w:eastAsia="Times New Roman" w:hAnsi="Arial" w:cs="Arial"/>
          <w:sz w:val="20"/>
          <w:szCs w:val="20"/>
        </w:rPr>
        <w:t xml:space="preserve">na </w:t>
      </w:r>
      <w:hyperlink r:id="rId37" w:anchor="navItem-1" w:history="1">
        <w:r w:rsidRPr="003D3900">
          <w:rPr>
            <w:rStyle w:val="Hiperpovezava"/>
            <w:rFonts w:ascii="Arial" w:hAnsi="Arial" w:cs="Arial"/>
            <w:sz w:val="20"/>
            <w:szCs w:val="20"/>
          </w:rPr>
          <w:t>https://ec.europa.eu/social/main.jsp?langId=en&amp;catId=89&amp;newsId=10117&amp;furtherNews=yes#navItem-1</w:t>
        </w:r>
      </w:hyperlink>
      <w:r w:rsidR="00285A03" w:rsidRPr="003D3900">
        <w:rPr>
          <w:rStyle w:val="Hiperpovezava"/>
          <w:rFonts w:ascii="Arial" w:hAnsi="Arial" w:cs="Arial"/>
          <w:sz w:val="20"/>
          <w:szCs w:val="20"/>
        </w:rPr>
        <w:t>.</w:t>
      </w:r>
    </w:p>
    <w:p w14:paraId="625A1AE6" w14:textId="46931585" w:rsidR="00E667FA" w:rsidRPr="003D3900" w:rsidRDefault="00E667FA" w:rsidP="00747A34">
      <w:pPr>
        <w:numPr>
          <w:ilvl w:val="0"/>
          <w:numId w:val="21"/>
        </w:numPr>
        <w:spacing w:after="200" w:line="276" w:lineRule="auto"/>
        <w:jc w:val="both"/>
        <w:rPr>
          <w:rStyle w:val="Hiperpovezava"/>
          <w:rFonts w:ascii="Arial" w:hAnsi="Arial" w:cs="Arial"/>
          <w:sz w:val="20"/>
          <w:szCs w:val="20"/>
        </w:rPr>
      </w:pPr>
      <w:r w:rsidRPr="003D3900">
        <w:rPr>
          <w:rFonts w:ascii="Arial" w:eastAsia="Times New Roman" w:hAnsi="Arial" w:cs="Arial"/>
          <w:sz w:val="20"/>
          <w:szCs w:val="20"/>
        </w:rPr>
        <w:t>Evropska komisija (2021</w:t>
      </w:r>
      <w:r w:rsidR="00624E33" w:rsidRPr="003D3900">
        <w:rPr>
          <w:rFonts w:ascii="Arial" w:eastAsia="Times New Roman" w:hAnsi="Arial" w:cs="Arial"/>
          <w:sz w:val="20"/>
          <w:szCs w:val="20"/>
        </w:rPr>
        <w:t>b</w:t>
      </w:r>
      <w:r w:rsidRPr="003D3900">
        <w:rPr>
          <w:rFonts w:ascii="Arial" w:eastAsia="Times New Roman" w:hAnsi="Arial" w:cs="Arial"/>
          <w:sz w:val="20"/>
          <w:szCs w:val="20"/>
        </w:rPr>
        <w:t xml:space="preserve">). Sporočilo Komisije Evropskemu parlamentu, Svetu, Evropskemu ekonomsko-socialnemu odboru in Odboru regij o novem pristopu za trajnostno modro gospodarstvo v EU Preobrazba modrega gospodarstva EU za trajnostno prihodnost. Dostopno </w:t>
      </w:r>
      <w:r w:rsidR="00285A03" w:rsidRPr="003D3900">
        <w:rPr>
          <w:rFonts w:ascii="Arial" w:eastAsia="Times New Roman" w:hAnsi="Arial" w:cs="Arial"/>
          <w:sz w:val="20"/>
          <w:szCs w:val="20"/>
        </w:rPr>
        <w:t xml:space="preserve">na </w:t>
      </w:r>
      <w:hyperlink r:id="rId38" w:history="1">
        <w:r w:rsidRPr="003D3900">
          <w:rPr>
            <w:rStyle w:val="Hiperpovezava"/>
            <w:rFonts w:ascii="Arial" w:hAnsi="Arial" w:cs="Arial"/>
            <w:sz w:val="20"/>
            <w:szCs w:val="20"/>
          </w:rPr>
          <w:t>https://eur-lex.europa.eu/legal-content/AUTO/?uri=CELEX:52021DC0240&amp;qid=1639124070322&amp;rid=7</w:t>
        </w:r>
      </w:hyperlink>
      <w:r w:rsidR="00285A03" w:rsidRPr="003D3900">
        <w:rPr>
          <w:rStyle w:val="Hiperpovezava"/>
          <w:rFonts w:ascii="Arial" w:hAnsi="Arial" w:cs="Arial"/>
          <w:sz w:val="20"/>
          <w:szCs w:val="20"/>
        </w:rPr>
        <w:t>.</w:t>
      </w:r>
    </w:p>
    <w:p w14:paraId="35C6D095" w14:textId="47B5BCD1" w:rsidR="00E667FA" w:rsidRPr="0083085C" w:rsidRDefault="00E667FA" w:rsidP="00747A34">
      <w:pPr>
        <w:numPr>
          <w:ilvl w:val="0"/>
          <w:numId w:val="21"/>
        </w:numPr>
        <w:spacing w:after="200" w:line="276" w:lineRule="auto"/>
        <w:jc w:val="both"/>
        <w:rPr>
          <w:rStyle w:val="Hiperpovezava"/>
          <w:rFonts w:ascii="Arial" w:eastAsia="Times New Roman" w:hAnsi="Arial" w:cs="Arial"/>
          <w:color w:val="auto"/>
          <w:sz w:val="20"/>
          <w:szCs w:val="20"/>
          <w:u w:val="none"/>
        </w:rPr>
      </w:pPr>
      <w:r w:rsidRPr="0083085C">
        <w:rPr>
          <w:rFonts w:ascii="Arial" w:eastAsia="Times New Roman" w:hAnsi="Arial" w:cs="Arial"/>
          <w:sz w:val="20"/>
          <w:szCs w:val="20"/>
        </w:rPr>
        <w:t>Evropska komisija (2021</w:t>
      </w:r>
      <w:r w:rsidR="00624E33" w:rsidRPr="0083085C">
        <w:rPr>
          <w:rFonts w:ascii="Arial" w:eastAsia="Times New Roman" w:hAnsi="Arial" w:cs="Arial"/>
          <w:sz w:val="20"/>
          <w:szCs w:val="20"/>
        </w:rPr>
        <w:t>c</w:t>
      </w:r>
      <w:r w:rsidRPr="0083085C">
        <w:rPr>
          <w:rFonts w:ascii="Arial" w:eastAsia="Times New Roman" w:hAnsi="Arial" w:cs="Arial"/>
          <w:sz w:val="20"/>
          <w:szCs w:val="20"/>
        </w:rPr>
        <w:t xml:space="preserve">). Study on </w:t>
      </w:r>
      <w:r w:rsidR="00285A03">
        <w:rPr>
          <w:rFonts w:ascii="Arial" w:eastAsia="Times New Roman" w:hAnsi="Arial" w:cs="Arial"/>
          <w:sz w:val="20"/>
          <w:szCs w:val="20"/>
        </w:rPr>
        <w:t>P</w:t>
      </w:r>
      <w:r w:rsidRPr="0083085C">
        <w:rPr>
          <w:rFonts w:ascii="Arial" w:eastAsia="Times New Roman" w:hAnsi="Arial" w:cs="Arial"/>
          <w:sz w:val="20"/>
          <w:szCs w:val="20"/>
        </w:rPr>
        <w:t xml:space="preserve">rioritisation in Smart Specialisation Strategies in the EU. Final report. Dostopno </w:t>
      </w:r>
      <w:r w:rsidR="00285A03">
        <w:rPr>
          <w:rFonts w:ascii="Arial" w:eastAsia="Times New Roman" w:hAnsi="Arial" w:cs="Arial"/>
          <w:sz w:val="20"/>
          <w:szCs w:val="20"/>
        </w:rPr>
        <w:t>na</w:t>
      </w:r>
      <w:r w:rsidR="00285A03" w:rsidRPr="0083085C">
        <w:rPr>
          <w:rFonts w:ascii="Arial" w:eastAsia="Times New Roman" w:hAnsi="Arial" w:cs="Arial"/>
          <w:sz w:val="20"/>
          <w:szCs w:val="20"/>
        </w:rPr>
        <w:t xml:space="preserve"> </w:t>
      </w:r>
      <w:hyperlink r:id="rId39" w:history="1">
        <w:r w:rsidR="00D115D8" w:rsidRPr="0083085C">
          <w:rPr>
            <w:rStyle w:val="Hiperpovezava"/>
            <w:rFonts w:ascii="Arial" w:eastAsia="Times New Roman" w:hAnsi="Arial" w:cs="Arial"/>
            <w:sz w:val="20"/>
            <w:szCs w:val="20"/>
          </w:rPr>
          <w:t>Inforegio - Study on prioritisation in Smart Specialisation Strategies in the EU (europa.eu)</w:t>
        </w:r>
      </w:hyperlink>
      <w:r w:rsidR="00285A03">
        <w:rPr>
          <w:rStyle w:val="Hiperpovezava"/>
          <w:rFonts w:ascii="Arial" w:eastAsia="Times New Roman" w:hAnsi="Arial" w:cs="Arial"/>
          <w:sz w:val="20"/>
          <w:szCs w:val="20"/>
        </w:rPr>
        <w:t>.</w:t>
      </w:r>
    </w:p>
    <w:p w14:paraId="74742F08" w14:textId="670D8F99" w:rsidR="0039671C" w:rsidRPr="003D3900" w:rsidRDefault="0039671C" w:rsidP="0039671C">
      <w:pPr>
        <w:numPr>
          <w:ilvl w:val="0"/>
          <w:numId w:val="21"/>
        </w:numPr>
        <w:spacing w:after="200" w:line="276" w:lineRule="auto"/>
        <w:jc w:val="both"/>
        <w:rPr>
          <w:rStyle w:val="Hiperpovezava"/>
          <w:rFonts w:ascii="Arial" w:eastAsia="Times New Roman" w:hAnsi="Arial" w:cs="Arial"/>
          <w:b/>
          <w:bCs/>
          <w:color w:val="auto"/>
          <w:sz w:val="20"/>
          <w:szCs w:val="20"/>
          <w:u w:val="none"/>
        </w:rPr>
      </w:pPr>
      <w:r w:rsidRPr="0083085C">
        <w:rPr>
          <w:rStyle w:val="Hiperpovezava"/>
          <w:rFonts w:ascii="Arial" w:eastAsia="Times New Roman" w:hAnsi="Arial" w:cs="Arial"/>
          <w:color w:val="auto"/>
          <w:sz w:val="20"/>
          <w:szCs w:val="20"/>
          <w:u w:val="none"/>
        </w:rPr>
        <w:lastRenderedPageBreak/>
        <w:t xml:space="preserve">Evropska komisija (2021d). Digital Economy and </w:t>
      </w:r>
      <w:r w:rsidRPr="003D3900">
        <w:rPr>
          <w:rStyle w:val="Hiperpovezava"/>
          <w:rFonts w:ascii="Arial" w:eastAsia="Times New Roman" w:hAnsi="Arial" w:cs="Arial"/>
          <w:color w:val="auto"/>
          <w:sz w:val="20"/>
          <w:szCs w:val="20"/>
          <w:u w:val="none"/>
        </w:rPr>
        <w:t>Society Index</w:t>
      </w:r>
      <w:r w:rsidRPr="003D3900">
        <w:rPr>
          <w:rFonts w:ascii="Arial" w:eastAsia="Times New Roman" w:hAnsi="Arial" w:cs="Arial"/>
          <w:b/>
          <w:bCs/>
          <w:sz w:val="20"/>
          <w:szCs w:val="20"/>
        </w:rPr>
        <w:t xml:space="preserve"> </w:t>
      </w:r>
      <w:r w:rsidRPr="003D3900">
        <w:rPr>
          <w:rFonts w:ascii="Arial" w:eastAsia="Times New Roman" w:hAnsi="Arial" w:cs="Arial"/>
          <w:bCs/>
          <w:sz w:val="20"/>
          <w:szCs w:val="20"/>
        </w:rPr>
        <w:t>2021</w:t>
      </w:r>
      <w:r w:rsidRPr="003D3900">
        <w:rPr>
          <w:rStyle w:val="Hiperpovezava"/>
          <w:rFonts w:ascii="Arial" w:eastAsia="Times New Roman" w:hAnsi="Arial" w:cs="Arial"/>
          <w:color w:val="auto"/>
          <w:sz w:val="20"/>
          <w:szCs w:val="20"/>
          <w:u w:val="none"/>
        </w:rPr>
        <w:t xml:space="preserve"> – Slovenija. Dostopno </w:t>
      </w:r>
      <w:r w:rsidR="00285A03" w:rsidRPr="003D3900">
        <w:rPr>
          <w:rStyle w:val="Hiperpovezava"/>
          <w:rFonts w:ascii="Arial" w:eastAsia="Times New Roman" w:hAnsi="Arial" w:cs="Arial"/>
          <w:color w:val="auto"/>
          <w:sz w:val="20"/>
          <w:szCs w:val="20"/>
          <w:u w:val="none"/>
        </w:rPr>
        <w:t xml:space="preserve">na </w:t>
      </w:r>
      <w:hyperlink r:id="rId40" w:history="1">
        <w:r w:rsidR="00285A03" w:rsidRPr="003D3900">
          <w:rPr>
            <w:rStyle w:val="Hiperpovezava"/>
            <w:rFonts w:ascii="Arial" w:eastAsia="Times New Roman" w:hAnsi="Arial" w:cs="Arial"/>
            <w:sz w:val="20"/>
            <w:szCs w:val="20"/>
          </w:rPr>
          <w:t>https://ec.europa.eu/newsroom/dae/redirection/document/80600</w:t>
        </w:r>
      </w:hyperlink>
      <w:r w:rsidR="00285A03" w:rsidRPr="003D3900">
        <w:rPr>
          <w:rStyle w:val="Hiperpovezava"/>
          <w:rFonts w:ascii="Arial" w:eastAsia="Times New Roman" w:hAnsi="Arial" w:cs="Arial"/>
          <w:color w:val="auto"/>
          <w:sz w:val="20"/>
          <w:szCs w:val="20"/>
          <w:u w:val="none"/>
        </w:rPr>
        <w:t xml:space="preserve">. </w:t>
      </w:r>
    </w:p>
    <w:p w14:paraId="65278573" w14:textId="10F624F2" w:rsidR="0039671C" w:rsidRPr="003D3900" w:rsidRDefault="004E7881" w:rsidP="0039671C">
      <w:pPr>
        <w:numPr>
          <w:ilvl w:val="0"/>
          <w:numId w:val="21"/>
        </w:numPr>
        <w:spacing w:after="200" w:line="276" w:lineRule="auto"/>
        <w:jc w:val="both"/>
        <w:rPr>
          <w:rStyle w:val="Hiperpovezava"/>
          <w:rFonts w:ascii="Arial" w:eastAsia="Times New Roman" w:hAnsi="Arial" w:cs="Arial"/>
          <w:color w:val="auto"/>
          <w:sz w:val="20"/>
          <w:szCs w:val="20"/>
          <w:u w:val="none"/>
        </w:rPr>
      </w:pPr>
      <w:r w:rsidRPr="003D3900">
        <w:rPr>
          <w:rFonts w:ascii="Arial" w:eastAsia="Times New Roman" w:hAnsi="Arial" w:cs="Arial"/>
          <w:sz w:val="20"/>
          <w:szCs w:val="20"/>
        </w:rPr>
        <w:t>Evropska komisija (2022</w:t>
      </w:r>
      <w:r w:rsidR="0039671C" w:rsidRPr="003D3900">
        <w:rPr>
          <w:rFonts w:ascii="Arial" w:eastAsia="Times New Roman" w:hAnsi="Arial" w:cs="Arial"/>
          <w:sz w:val="20"/>
          <w:szCs w:val="20"/>
        </w:rPr>
        <w:t>a</w:t>
      </w:r>
      <w:r w:rsidRPr="003D3900">
        <w:rPr>
          <w:rFonts w:ascii="Arial" w:eastAsia="Times New Roman" w:hAnsi="Arial" w:cs="Arial"/>
          <w:sz w:val="20"/>
          <w:szCs w:val="20"/>
        </w:rPr>
        <w:t xml:space="preserve">). </w:t>
      </w:r>
      <w:r w:rsidRPr="003D3900">
        <w:rPr>
          <w:rFonts w:ascii="Arial" w:eastAsia="Times New Roman" w:hAnsi="Arial" w:cs="Arial"/>
          <w:bCs/>
          <w:sz w:val="20"/>
          <w:szCs w:val="20"/>
        </w:rPr>
        <w:t xml:space="preserve">European innovation scoreboard 2022. Dostopno </w:t>
      </w:r>
      <w:r w:rsidR="00285A03" w:rsidRPr="003D3900">
        <w:rPr>
          <w:rFonts w:ascii="Arial" w:eastAsia="Times New Roman" w:hAnsi="Arial" w:cs="Arial"/>
          <w:bCs/>
          <w:sz w:val="20"/>
          <w:szCs w:val="20"/>
        </w:rPr>
        <w:t xml:space="preserve">na </w:t>
      </w:r>
      <w:hyperlink r:id="rId41" w:history="1">
        <w:r w:rsidRPr="003D3900">
          <w:rPr>
            <w:rStyle w:val="Hiperpovezava"/>
            <w:rFonts w:ascii="Arial" w:eastAsia="Times New Roman" w:hAnsi="Arial" w:cs="Arial"/>
            <w:bCs/>
            <w:sz w:val="20"/>
            <w:szCs w:val="20"/>
          </w:rPr>
          <w:t>European innovation scoreboard 2022 (europa.eu)</w:t>
        </w:r>
      </w:hyperlink>
      <w:r w:rsidR="00285A03" w:rsidRPr="003D3900">
        <w:rPr>
          <w:rStyle w:val="Hiperpovezava"/>
          <w:rFonts w:ascii="Arial" w:eastAsia="Times New Roman" w:hAnsi="Arial" w:cs="Arial"/>
          <w:bCs/>
          <w:sz w:val="20"/>
          <w:szCs w:val="20"/>
        </w:rPr>
        <w:t>.</w:t>
      </w:r>
      <w:r w:rsidR="00E60DC1">
        <w:rPr>
          <w:rStyle w:val="Hiperpovezava"/>
          <w:rFonts w:ascii="Arial" w:eastAsia="Times New Roman" w:hAnsi="Arial" w:cs="Arial"/>
          <w:color w:val="auto"/>
          <w:sz w:val="20"/>
          <w:szCs w:val="20"/>
          <w:u w:val="none"/>
        </w:rPr>
        <w:t xml:space="preserve"> </w:t>
      </w:r>
    </w:p>
    <w:p w14:paraId="7443F4A9" w14:textId="0115DDBF" w:rsidR="004E7881" w:rsidRPr="003D3900" w:rsidRDefault="0039671C" w:rsidP="0039671C">
      <w:pPr>
        <w:numPr>
          <w:ilvl w:val="0"/>
          <w:numId w:val="21"/>
        </w:numPr>
        <w:spacing w:after="200" w:line="276" w:lineRule="auto"/>
        <w:jc w:val="both"/>
        <w:rPr>
          <w:rFonts w:ascii="Arial" w:eastAsia="Times New Roman" w:hAnsi="Arial" w:cs="Arial"/>
          <w:sz w:val="20"/>
          <w:szCs w:val="20"/>
        </w:rPr>
      </w:pPr>
      <w:r w:rsidRPr="003D3900">
        <w:rPr>
          <w:rStyle w:val="Hiperpovezava"/>
          <w:rFonts w:ascii="Arial" w:eastAsia="Times New Roman" w:hAnsi="Arial" w:cs="Arial"/>
          <w:color w:val="auto"/>
          <w:sz w:val="20"/>
          <w:szCs w:val="20"/>
          <w:u w:val="none"/>
        </w:rPr>
        <w:t xml:space="preserve">Evropska komisija (2022b). </w:t>
      </w:r>
      <w:r w:rsidRPr="003D3900">
        <w:rPr>
          <w:rFonts w:ascii="Arial" w:eastAsia="Times New Roman" w:hAnsi="Arial" w:cs="Arial"/>
          <w:sz w:val="20"/>
          <w:szCs w:val="20"/>
        </w:rPr>
        <w:t>Digital Economy and Society Index</w:t>
      </w:r>
      <w:r w:rsidRPr="003D3900">
        <w:rPr>
          <w:rFonts w:ascii="Arial" w:eastAsia="Times New Roman" w:hAnsi="Arial" w:cs="Arial"/>
          <w:b/>
          <w:bCs/>
          <w:sz w:val="20"/>
          <w:szCs w:val="20"/>
        </w:rPr>
        <w:t xml:space="preserve"> </w:t>
      </w:r>
      <w:r w:rsidRPr="003D3900">
        <w:rPr>
          <w:rFonts w:ascii="Arial" w:eastAsia="Times New Roman" w:hAnsi="Arial" w:cs="Arial"/>
          <w:bCs/>
          <w:sz w:val="20"/>
          <w:szCs w:val="20"/>
        </w:rPr>
        <w:t>2022</w:t>
      </w:r>
      <w:r w:rsidRPr="003D3900">
        <w:rPr>
          <w:rFonts w:ascii="Arial" w:eastAsia="Times New Roman" w:hAnsi="Arial" w:cs="Arial"/>
          <w:sz w:val="20"/>
          <w:szCs w:val="20"/>
        </w:rPr>
        <w:t xml:space="preserve"> – Slovenija.</w:t>
      </w:r>
      <w:r w:rsidRPr="003D3900">
        <w:rPr>
          <w:rStyle w:val="Hiperpovezava"/>
          <w:rFonts w:ascii="Arial" w:eastAsia="Times New Roman" w:hAnsi="Arial" w:cs="Arial"/>
          <w:color w:val="auto"/>
          <w:sz w:val="20"/>
          <w:szCs w:val="20"/>
          <w:u w:val="none"/>
        </w:rPr>
        <w:t xml:space="preserve"> Dostopno </w:t>
      </w:r>
      <w:r w:rsidR="00285A03" w:rsidRPr="003D3900">
        <w:rPr>
          <w:rStyle w:val="Hiperpovezava"/>
          <w:rFonts w:ascii="Arial" w:eastAsia="Times New Roman" w:hAnsi="Arial" w:cs="Arial"/>
          <w:color w:val="auto"/>
          <w:sz w:val="20"/>
          <w:szCs w:val="20"/>
          <w:u w:val="none"/>
        </w:rPr>
        <w:t xml:space="preserve">na </w:t>
      </w:r>
      <w:r w:rsidRPr="002A419A">
        <w:rPr>
          <w:rStyle w:val="Hiperpovezava"/>
          <w:rFonts w:ascii="Arial" w:eastAsia="Times New Roman" w:hAnsi="Arial" w:cs="Arial"/>
          <w:bCs/>
          <w:sz w:val="20"/>
          <w:szCs w:val="20"/>
        </w:rPr>
        <w:t>Slovenia in the Digital Economy and Society Index | Shaping Europe’s digital future (europa.eu)</w:t>
      </w:r>
      <w:r w:rsidR="00285A03" w:rsidRPr="002A419A">
        <w:rPr>
          <w:rStyle w:val="Hiperpovezava"/>
          <w:rFonts w:ascii="Arial" w:eastAsia="Times New Roman" w:hAnsi="Arial" w:cs="Arial"/>
          <w:bCs/>
          <w:sz w:val="20"/>
          <w:szCs w:val="20"/>
        </w:rPr>
        <w:t>.</w:t>
      </w:r>
    </w:p>
    <w:p w14:paraId="7FB6B9D7" w14:textId="7C64CCBF" w:rsidR="00954651" w:rsidRPr="003D3900" w:rsidRDefault="00954651" w:rsidP="00747A34">
      <w:pPr>
        <w:numPr>
          <w:ilvl w:val="0"/>
          <w:numId w:val="21"/>
        </w:numPr>
        <w:spacing w:after="200" w:line="276" w:lineRule="auto"/>
        <w:jc w:val="both"/>
        <w:rPr>
          <w:rFonts w:ascii="Arial" w:eastAsia="Times New Roman" w:hAnsi="Arial" w:cs="Arial"/>
          <w:sz w:val="20"/>
          <w:szCs w:val="20"/>
        </w:rPr>
      </w:pPr>
      <w:r w:rsidRPr="003D3900">
        <w:rPr>
          <w:rFonts w:ascii="Arial" w:eastAsia="Times New Roman" w:hAnsi="Arial" w:cs="Arial"/>
          <w:sz w:val="20"/>
          <w:szCs w:val="20"/>
        </w:rPr>
        <w:t xml:space="preserve">ReZrIS30 – Resolucija o znanstvenoraziskovalni in inovacijski strategiji Slovenije 2030 (2022). Ur. l. RS, št. 49/22. Dostopno </w:t>
      </w:r>
      <w:r w:rsidR="00285A03" w:rsidRPr="003D3900">
        <w:rPr>
          <w:rFonts w:ascii="Arial" w:eastAsia="Times New Roman" w:hAnsi="Arial" w:cs="Arial"/>
          <w:sz w:val="20"/>
          <w:szCs w:val="20"/>
        </w:rPr>
        <w:t xml:space="preserve">na </w:t>
      </w:r>
      <w:hyperlink r:id="rId42" w:history="1">
        <w:r w:rsidR="00DC245F" w:rsidRPr="003D3900">
          <w:rPr>
            <w:rStyle w:val="Hiperpovezava"/>
            <w:rFonts w:ascii="Arial" w:eastAsia="Times New Roman" w:hAnsi="Arial" w:cs="Arial"/>
            <w:bCs/>
            <w:sz w:val="20"/>
            <w:szCs w:val="20"/>
          </w:rPr>
          <w:t>Resolucija o znanstvenoraziskovalni in inovacijski strategiji Slovenije 2030 (ReZrIS30) (pisrs.si)</w:t>
        </w:r>
      </w:hyperlink>
      <w:r w:rsidR="00285A03" w:rsidRPr="003D3900">
        <w:rPr>
          <w:rStyle w:val="Hiperpovezava"/>
          <w:rFonts w:ascii="Arial" w:eastAsia="Times New Roman" w:hAnsi="Arial" w:cs="Arial"/>
          <w:bCs/>
          <w:sz w:val="20"/>
          <w:szCs w:val="20"/>
        </w:rPr>
        <w:t>.</w:t>
      </w:r>
    </w:p>
    <w:p w14:paraId="45E2F6FC" w14:textId="5CA39F21" w:rsidR="00A74CC8" w:rsidRPr="003D3900" w:rsidRDefault="00A74CC8" w:rsidP="00A74CC8">
      <w:pPr>
        <w:numPr>
          <w:ilvl w:val="0"/>
          <w:numId w:val="21"/>
        </w:numPr>
        <w:spacing w:after="200" w:line="276" w:lineRule="auto"/>
        <w:jc w:val="both"/>
        <w:rPr>
          <w:rFonts w:ascii="Arial" w:eastAsia="Times New Roman" w:hAnsi="Arial" w:cs="Arial"/>
          <w:sz w:val="20"/>
          <w:szCs w:val="20"/>
        </w:rPr>
      </w:pPr>
      <w:r w:rsidRPr="003D3900">
        <w:rPr>
          <w:rFonts w:ascii="Arial" w:eastAsia="Times New Roman" w:hAnsi="Arial" w:cs="Arial"/>
          <w:sz w:val="20"/>
          <w:szCs w:val="20"/>
        </w:rPr>
        <w:t>SVRK (2017). Strategija razvoja Slovenije 2030. Ljubljana: Služba Vlade RS za razvoj in kohezijsko politiko.</w:t>
      </w:r>
    </w:p>
    <w:p w14:paraId="4725159B" w14:textId="6BA04542" w:rsidR="002D2A13" w:rsidRPr="003D3900" w:rsidRDefault="002D2A13" w:rsidP="00A74CC8">
      <w:pPr>
        <w:numPr>
          <w:ilvl w:val="0"/>
          <w:numId w:val="21"/>
        </w:numPr>
        <w:spacing w:after="200" w:line="276" w:lineRule="auto"/>
        <w:jc w:val="both"/>
        <w:rPr>
          <w:rFonts w:ascii="Arial" w:eastAsia="Times New Roman" w:hAnsi="Arial" w:cs="Arial"/>
          <w:sz w:val="20"/>
          <w:szCs w:val="20"/>
        </w:rPr>
      </w:pPr>
      <w:r w:rsidRPr="003D3900">
        <w:rPr>
          <w:rFonts w:ascii="Arial" w:eastAsia="Times New Roman" w:hAnsi="Arial" w:cs="Arial"/>
          <w:sz w:val="20"/>
          <w:szCs w:val="20"/>
        </w:rPr>
        <w:t>SVRK (2021). Načrt za okrevanje in odpornost. Ljubljana: Služba Vlade RS za razvoj in kohezijsko politiko.</w:t>
      </w:r>
    </w:p>
    <w:p w14:paraId="273CB49B" w14:textId="2E880840" w:rsidR="00E667FA" w:rsidRPr="003D3900" w:rsidRDefault="00E667FA" w:rsidP="00747A34">
      <w:pPr>
        <w:numPr>
          <w:ilvl w:val="0"/>
          <w:numId w:val="21"/>
        </w:numPr>
        <w:spacing w:after="200" w:line="276" w:lineRule="auto"/>
        <w:jc w:val="both"/>
        <w:rPr>
          <w:rFonts w:ascii="Arial" w:eastAsia="Times New Roman" w:hAnsi="Arial" w:cs="Arial"/>
          <w:sz w:val="20"/>
          <w:szCs w:val="20"/>
        </w:rPr>
      </w:pPr>
      <w:r w:rsidRPr="003D3900">
        <w:rPr>
          <w:rFonts w:ascii="Arial" w:eastAsia="Calibri" w:hAnsi="Arial" w:cs="Arial"/>
          <w:sz w:val="20"/>
          <w:szCs w:val="20"/>
        </w:rPr>
        <w:t xml:space="preserve">Šušteršič, J., Burger, A., Kotnik, P. in Kotnik, P. in Breznik, K. (2020). Strokovna analiza kot podlaga za Strategijo pametne specializacije, Končno poročilo. Dostopno </w:t>
      </w:r>
      <w:r w:rsidR="00285A03" w:rsidRPr="003D3900">
        <w:rPr>
          <w:rFonts w:ascii="Arial" w:eastAsia="Calibri" w:hAnsi="Arial" w:cs="Arial"/>
          <w:sz w:val="20"/>
          <w:szCs w:val="20"/>
        </w:rPr>
        <w:t xml:space="preserve">na </w:t>
      </w:r>
      <w:hyperlink r:id="rId43" w:history="1">
        <w:r w:rsidRPr="003D3900">
          <w:rPr>
            <w:rStyle w:val="Hiperpovezava"/>
            <w:rFonts w:ascii="Arial" w:eastAsia="Times New Roman" w:hAnsi="Arial" w:cs="Arial"/>
            <w:bCs/>
            <w:sz w:val="20"/>
            <w:szCs w:val="20"/>
          </w:rPr>
          <w:t>https://www.gov.si/assets/vladne-sluzbe/SVRK/S4-Slovenska-strategija-pametne-specializacije/Studijakonkurencnosti-slovenskega-gospodarstva-po-panogah_dejavnostih-in-raziskovalnih-dejavnosti-na-podlagi-najnovejsih-podatkov.pdf</w:t>
        </w:r>
      </w:hyperlink>
      <w:r w:rsidRPr="003D3900">
        <w:rPr>
          <w:rStyle w:val="Hiperpovezava"/>
          <w:rFonts w:ascii="Arial" w:eastAsia="Times New Roman" w:hAnsi="Arial" w:cs="Arial"/>
          <w:bCs/>
          <w:sz w:val="20"/>
          <w:szCs w:val="20"/>
        </w:rPr>
        <w:t>.</w:t>
      </w:r>
    </w:p>
    <w:p w14:paraId="5EE954EE" w14:textId="76EE7FF3" w:rsidR="00E667FA" w:rsidRPr="003D3900" w:rsidRDefault="00E667FA" w:rsidP="00747A34">
      <w:pPr>
        <w:numPr>
          <w:ilvl w:val="0"/>
          <w:numId w:val="21"/>
        </w:numPr>
        <w:spacing w:after="200" w:line="276" w:lineRule="auto"/>
        <w:jc w:val="both"/>
        <w:rPr>
          <w:rFonts w:ascii="Arial" w:eastAsia="Times New Roman" w:hAnsi="Arial" w:cs="Arial"/>
          <w:sz w:val="20"/>
          <w:szCs w:val="20"/>
        </w:rPr>
      </w:pPr>
      <w:r w:rsidRPr="003D3900">
        <w:rPr>
          <w:rFonts w:ascii="Arial" w:eastAsia="Times New Roman" w:hAnsi="Arial" w:cs="Arial"/>
          <w:sz w:val="20"/>
          <w:szCs w:val="20"/>
        </w:rPr>
        <w:t xml:space="preserve">UMAR (2017). Strategija dolgožive družbe. </w:t>
      </w:r>
      <w:r w:rsidR="00D115D8" w:rsidRPr="003D3900">
        <w:rPr>
          <w:rFonts w:ascii="Arial" w:eastAsia="Times New Roman" w:hAnsi="Arial" w:cs="Arial"/>
          <w:sz w:val="20"/>
          <w:szCs w:val="20"/>
        </w:rPr>
        <w:t xml:space="preserve">UMAR, Ljubljana. </w:t>
      </w:r>
      <w:r w:rsidRPr="003D3900">
        <w:rPr>
          <w:rFonts w:ascii="Arial" w:eastAsia="Times New Roman" w:hAnsi="Arial" w:cs="Arial"/>
          <w:sz w:val="20"/>
          <w:szCs w:val="20"/>
        </w:rPr>
        <w:t xml:space="preserve">Dostopno </w:t>
      </w:r>
      <w:r w:rsidR="00285A03" w:rsidRPr="003D3900">
        <w:rPr>
          <w:rFonts w:ascii="Arial" w:eastAsia="Times New Roman" w:hAnsi="Arial" w:cs="Arial"/>
          <w:sz w:val="20"/>
          <w:szCs w:val="20"/>
        </w:rPr>
        <w:t xml:space="preserve">na </w:t>
      </w:r>
      <w:hyperlink r:id="rId44" w:history="1">
        <w:r w:rsidRPr="003D3900">
          <w:rPr>
            <w:rStyle w:val="Hiperpovezava"/>
            <w:rFonts w:ascii="Arial" w:eastAsia="Times New Roman" w:hAnsi="Arial" w:cs="Arial"/>
            <w:bCs/>
            <w:sz w:val="20"/>
            <w:szCs w:val="20"/>
          </w:rPr>
          <w:t>UMAR_SDD.pdf</w:t>
        </w:r>
      </w:hyperlink>
      <w:r w:rsidR="00285A03" w:rsidRPr="003D3900">
        <w:rPr>
          <w:rStyle w:val="Hiperpovezava"/>
          <w:rFonts w:ascii="Arial" w:eastAsia="Times New Roman" w:hAnsi="Arial" w:cs="Arial"/>
          <w:bCs/>
          <w:sz w:val="20"/>
          <w:szCs w:val="20"/>
        </w:rPr>
        <w:t>.</w:t>
      </w:r>
    </w:p>
    <w:p w14:paraId="386C1843" w14:textId="150E9EBB" w:rsidR="00E667FA" w:rsidRPr="003D3900" w:rsidRDefault="00E667FA" w:rsidP="00747A34">
      <w:pPr>
        <w:numPr>
          <w:ilvl w:val="0"/>
          <w:numId w:val="21"/>
        </w:numPr>
        <w:spacing w:after="200" w:line="276" w:lineRule="auto"/>
        <w:jc w:val="both"/>
        <w:rPr>
          <w:rFonts w:ascii="Arial" w:eastAsia="Calibri" w:hAnsi="Arial" w:cs="Arial"/>
          <w:sz w:val="20"/>
          <w:szCs w:val="20"/>
        </w:rPr>
      </w:pPr>
      <w:r w:rsidRPr="003D3900">
        <w:rPr>
          <w:rFonts w:ascii="Arial" w:eastAsia="Calibri" w:hAnsi="Arial" w:cs="Arial"/>
          <w:sz w:val="20"/>
          <w:szCs w:val="20"/>
        </w:rPr>
        <w:t xml:space="preserve">UMAR (2019). Poročilo o produktivnosti 2019. UMAR, Ljubljana. Dostopno </w:t>
      </w:r>
      <w:r w:rsidR="00285A03" w:rsidRPr="003D3900">
        <w:rPr>
          <w:rFonts w:ascii="Arial" w:eastAsia="Calibri" w:hAnsi="Arial" w:cs="Arial"/>
          <w:sz w:val="20"/>
          <w:szCs w:val="20"/>
        </w:rPr>
        <w:t xml:space="preserve">na </w:t>
      </w:r>
      <w:hyperlink r:id="rId45" w:history="1">
        <w:r w:rsidRPr="003D3900">
          <w:rPr>
            <w:rStyle w:val="Hiperpovezava"/>
            <w:rFonts w:ascii="Arial" w:eastAsia="Times New Roman" w:hAnsi="Arial" w:cs="Arial"/>
            <w:bCs/>
            <w:sz w:val="20"/>
            <w:szCs w:val="20"/>
          </w:rPr>
          <w:t>PoP_2019_.pdf (umar.si)</w:t>
        </w:r>
      </w:hyperlink>
      <w:r w:rsidR="00285A03" w:rsidRPr="003D3900">
        <w:rPr>
          <w:rStyle w:val="Hiperpovezava"/>
          <w:rFonts w:ascii="Arial" w:eastAsia="Times New Roman" w:hAnsi="Arial" w:cs="Arial"/>
          <w:bCs/>
          <w:sz w:val="20"/>
          <w:szCs w:val="20"/>
        </w:rPr>
        <w:t>.</w:t>
      </w:r>
    </w:p>
    <w:p w14:paraId="25EB881A" w14:textId="05358835" w:rsidR="00E667FA" w:rsidRPr="003D3900" w:rsidRDefault="00E667FA" w:rsidP="00747A34">
      <w:pPr>
        <w:numPr>
          <w:ilvl w:val="0"/>
          <w:numId w:val="21"/>
        </w:numPr>
        <w:spacing w:after="200" w:line="276" w:lineRule="auto"/>
        <w:ind w:left="714" w:hanging="357"/>
        <w:jc w:val="both"/>
        <w:rPr>
          <w:rFonts w:ascii="Arial" w:eastAsia="Calibri" w:hAnsi="Arial" w:cs="Arial"/>
          <w:sz w:val="20"/>
          <w:szCs w:val="20"/>
        </w:rPr>
      </w:pPr>
      <w:r w:rsidRPr="003D3900">
        <w:rPr>
          <w:rFonts w:ascii="Arial" w:eastAsia="Calibri" w:hAnsi="Arial" w:cs="Arial"/>
          <w:sz w:val="20"/>
          <w:szCs w:val="20"/>
        </w:rPr>
        <w:t>UMAR (2020</w:t>
      </w:r>
      <w:r w:rsidR="00774E2A" w:rsidRPr="003D3900">
        <w:rPr>
          <w:rFonts w:ascii="Arial" w:eastAsia="Calibri" w:hAnsi="Arial" w:cs="Arial"/>
          <w:sz w:val="20"/>
          <w:szCs w:val="20"/>
        </w:rPr>
        <w:t>a</w:t>
      </w:r>
      <w:r w:rsidRPr="003D3900">
        <w:rPr>
          <w:rFonts w:ascii="Arial" w:eastAsia="Calibri" w:hAnsi="Arial" w:cs="Arial"/>
          <w:sz w:val="20"/>
          <w:szCs w:val="20"/>
        </w:rPr>
        <w:t xml:space="preserve">). Poročilo o produktivnosti 2020. UMAR, Ljubljana. Dostopno </w:t>
      </w:r>
      <w:r w:rsidR="00285A03" w:rsidRPr="003D3900">
        <w:rPr>
          <w:rFonts w:ascii="Arial" w:eastAsia="Calibri" w:hAnsi="Arial" w:cs="Arial"/>
          <w:sz w:val="20"/>
          <w:szCs w:val="20"/>
        </w:rPr>
        <w:t xml:space="preserve">na </w:t>
      </w:r>
      <w:hyperlink r:id="rId46" w:history="1">
        <w:r w:rsidRPr="003D3900">
          <w:rPr>
            <w:rStyle w:val="Hiperpovezava"/>
            <w:rFonts w:ascii="Arial" w:eastAsia="Times New Roman" w:hAnsi="Arial" w:cs="Arial"/>
            <w:bCs/>
            <w:sz w:val="20"/>
            <w:szCs w:val="20"/>
          </w:rPr>
          <w:t>https://www.umar.gov.si/fileadmin/user_upload/publikacije/Porocilo_o_produktivnosti/2020/slovenski/PoP_2020_splet.pdf</w:t>
        </w:r>
      </w:hyperlink>
      <w:r w:rsidRPr="003D3900">
        <w:rPr>
          <w:rStyle w:val="Hiperpovezava"/>
          <w:rFonts w:ascii="Arial" w:eastAsia="Times New Roman" w:hAnsi="Arial" w:cs="Arial"/>
          <w:bCs/>
          <w:sz w:val="20"/>
          <w:szCs w:val="20"/>
        </w:rPr>
        <w:t>.</w:t>
      </w:r>
    </w:p>
    <w:p w14:paraId="077FCF77" w14:textId="1F4D8817" w:rsidR="00774E2A" w:rsidRPr="003D3900" w:rsidRDefault="00774E2A" w:rsidP="00747A34">
      <w:pPr>
        <w:numPr>
          <w:ilvl w:val="0"/>
          <w:numId w:val="21"/>
        </w:numPr>
        <w:spacing w:after="200" w:line="276" w:lineRule="auto"/>
        <w:ind w:left="714" w:hanging="357"/>
        <w:jc w:val="both"/>
        <w:rPr>
          <w:rFonts w:ascii="Arial" w:eastAsia="Calibri" w:hAnsi="Arial" w:cs="Arial"/>
          <w:sz w:val="20"/>
          <w:szCs w:val="20"/>
        </w:rPr>
      </w:pPr>
      <w:r w:rsidRPr="003D3900">
        <w:rPr>
          <w:rFonts w:ascii="Arial" w:eastAsia="Calibri" w:hAnsi="Arial" w:cs="Arial"/>
          <w:sz w:val="20"/>
          <w:szCs w:val="20"/>
        </w:rPr>
        <w:t xml:space="preserve">UMAR (2020b). Poročilo o razvoju 2020. UMAR, Ljubljana. Dostopno </w:t>
      </w:r>
      <w:r w:rsidR="00474B06" w:rsidRPr="003D3900">
        <w:rPr>
          <w:rFonts w:ascii="Arial" w:eastAsia="Calibri" w:hAnsi="Arial" w:cs="Arial"/>
          <w:sz w:val="20"/>
          <w:szCs w:val="20"/>
        </w:rPr>
        <w:t xml:space="preserve">na </w:t>
      </w:r>
      <w:hyperlink r:id="rId47" w:history="1">
        <w:r w:rsidRPr="003D3900">
          <w:rPr>
            <w:rStyle w:val="Hiperpovezava"/>
            <w:rFonts w:ascii="Arial" w:eastAsia="Calibri" w:hAnsi="Arial" w:cs="Arial"/>
            <w:sz w:val="20"/>
            <w:szCs w:val="20"/>
          </w:rPr>
          <w:t>https://www.umar.gov.si/fileadmin/user_upload/razvoj_slovenije/2020/slovenski/POR2020.pdf</w:t>
        </w:r>
      </w:hyperlink>
      <w:r w:rsidRPr="003D3900">
        <w:rPr>
          <w:rFonts w:ascii="Arial" w:eastAsia="Calibri" w:hAnsi="Arial" w:cs="Arial"/>
          <w:sz w:val="20"/>
          <w:szCs w:val="20"/>
        </w:rPr>
        <w:t>.</w:t>
      </w:r>
    </w:p>
    <w:p w14:paraId="57D1050A" w14:textId="634FDDDA" w:rsidR="00E667FA" w:rsidRPr="003D3900" w:rsidRDefault="00E667FA" w:rsidP="00747A34">
      <w:pPr>
        <w:numPr>
          <w:ilvl w:val="0"/>
          <w:numId w:val="21"/>
        </w:numPr>
        <w:spacing w:after="200" w:line="276" w:lineRule="auto"/>
        <w:jc w:val="both"/>
        <w:rPr>
          <w:rFonts w:ascii="Arial" w:eastAsia="Calibri" w:hAnsi="Arial" w:cs="Arial"/>
          <w:sz w:val="20"/>
          <w:szCs w:val="20"/>
        </w:rPr>
      </w:pPr>
      <w:r w:rsidRPr="003D3900">
        <w:rPr>
          <w:rFonts w:ascii="Arial" w:eastAsia="Calibri" w:hAnsi="Arial" w:cs="Arial"/>
          <w:sz w:val="20"/>
          <w:szCs w:val="20"/>
        </w:rPr>
        <w:t xml:space="preserve">UMAR (2021). Poročilo o razvoju 2021. UMAR, Ljubljana. Dostopno </w:t>
      </w:r>
      <w:r w:rsidR="00285A03" w:rsidRPr="003D3900">
        <w:rPr>
          <w:rFonts w:ascii="Arial" w:eastAsia="Calibri" w:hAnsi="Arial" w:cs="Arial"/>
          <w:sz w:val="20"/>
          <w:szCs w:val="20"/>
        </w:rPr>
        <w:t xml:space="preserve">na </w:t>
      </w:r>
      <w:hyperlink r:id="rId48" w:history="1">
        <w:r w:rsidRPr="002A419A">
          <w:rPr>
            <w:rStyle w:val="Hiperpovezava"/>
            <w:rFonts w:ascii="Arial" w:hAnsi="Arial" w:cs="Arial"/>
            <w:sz w:val="20"/>
            <w:szCs w:val="20"/>
          </w:rPr>
          <w:t>https://www.umar.gov.si/fileadmin/user_upload/razvoj_slovenije/2021/slovenski/POR2021_skupaj.pdf</w:t>
        </w:r>
      </w:hyperlink>
      <w:r w:rsidRPr="002A419A">
        <w:rPr>
          <w:rStyle w:val="Hiperpovezava"/>
          <w:rFonts w:ascii="Arial" w:hAnsi="Arial" w:cs="Arial"/>
          <w:sz w:val="20"/>
          <w:szCs w:val="20"/>
        </w:rPr>
        <w:t>.</w:t>
      </w:r>
    </w:p>
    <w:p w14:paraId="08BB484C" w14:textId="50569D88" w:rsidR="00E667FA" w:rsidRPr="003D3900" w:rsidRDefault="00E667FA" w:rsidP="00747A34">
      <w:pPr>
        <w:numPr>
          <w:ilvl w:val="0"/>
          <w:numId w:val="21"/>
        </w:numPr>
        <w:spacing w:after="200" w:line="276" w:lineRule="auto"/>
        <w:ind w:left="714" w:hanging="357"/>
        <w:jc w:val="both"/>
        <w:rPr>
          <w:rFonts w:ascii="Arial" w:eastAsia="Calibri" w:hAnsi="Arial" w:cs="Arial"/>
          <w:sz w:val="20"/>
          <w:szCs w:val="20"/>
        </w:rPr>
      </w:pPr>
      <w:r w:rsidRPr="003D3900">
        <w:rPr>
          <w:rFonts w:ascii="Arial" w:eastAsia="Calibri" w:hAnsi="Arial" w:cs="Arial"/>
          <w:sz w:val="20"/>
          <w:szCs w:val="20"/>
        </w:rPr>
        <w:t>UMAR (2022</w:t>
      </w:r>
      <w:r w:rsidR="00954651" w:rsidRPr="003D3900">
        <w:rPr>
          <w:rFonts w:ascii="Arial" w:eastAsia="Calibri" w:hAnsi="Arial" w:cs="Arial"/>
          <w:sz w:val="20"/>
          <w:szCs w:val="20"/>
        </w:rPr>
        <w:t>a</w:t>
      </w:r>
      <w:r w:rsidRPr="003D3900">
        <w:rPr>
          <w:rFonts w:ascii="Arial" w:eastAsia="Calibri" w:hAnsi="Arial" w:cs="Arial"/>
          <w:sz w:val="20"/>
          <w:szCs w:val="20"/>
        </w:rPr>
        <w:t xml:space="preserve">). Poročilo o produktivnosti 2021. UMAR, Ljubljana. Dostopno </w:t>
      </w:r>
      <w:r w:rsidR="00285A03" w:rsidRPr="003D3900">
        <w:rPr>
          <w:rFonts w:ascii="Arial" w:eastAsia="Calibri" w:hAnsi="Arial" w:cs="Arial"/>
          <w:sz w:val="20"/>
          <w:szCs w:val="20"/>
        </w:rPr>
        <w:t xml:space="preserve">na </w:t>
      </w:r>
      <w:hyperlink r:id="rId49" w:history="1">
        <w:r w:rsidRPr="003D3900">
          <w:rPr>
            <w:rStyle w:val="Hiperpovezava"/>
            <w:rFonts w:ascii="Arial" w:eastAsia="Times New Roman" w:hAnsi="Arial" w:cs="Arial"/>
            <w:bCs/>
            <w:sz w:val="20"/>
            <w:szCs w:val="20"/>
          </w:rPr>
          <w:t>PoP_2021.pdf (gov.si)</w:t>
        </w:r>
      </w:hyperlink>
      <w:r w:rsidR="00285A03" w:rsidRPr="003D3900">
        <w:rPr>
          <w:rStyle w:val="Hiperpovezava"/>
          <w:rFonts w:ascii="Arial" w:eastAsia="Times New Roman" w:hAnsi="Arial" w:cs="Arial"/>
          <w:bCs/>
          <w:sz w:val="20"/>
          <w:szCs w:val="20"/>
        </w:rPr>
        <w:t xml:space="preserve">. </w:t>
      </w:r>
    </w:p>
    <w:p w14:paraId="501A37E4" w14:textId="3566EACC" w:rsidR="00954651" w:rsidRPr="003D3900" w:rsidRDefault="00954651" w:rsidP="00747A34">
      <w:pPr>
        <w:numPr>
          <w:ilvl w:val="0"/>
          <w:numId w:val="21"/>
        </w:numPr>
        <w:spacing w:after="200" w:line="276" w:lineRule="auto"/>
        <w:jc w:val="both"/>
        <w:rPr>
          <w:rFonts w:ascii="Arial" w:eastAsia="Calibri" w:hAnsi="Arial" w:cs="Arial"/>
          <w:sz w:val="20"/>
          <w:szCs w:val="20"/>
        </w:rPr>
      </w:pPr>
      <w:r w:rsidRPr="003D3900">
        <w:rPr>
          <w:rFonts w:ascii="Arial" w:eastAsia="Calibri" w:hAnsi="Arial" w:cs="Arial"/>
          <w:sz w:val="20"/>
          <w:szCs w:val="20"/>
        </w:rPr>
        <w:t xml:space="preserve">UMAR (2022b). Poročilo o razvoju 2022. UMAR, Ljubljana. Dostopno </w:t>
      </w:r>
      <w:r w:rsidR="00285A03" w:rsidRPr="003D3900">
        <w:rPr>
          <w:rFonts w:ascii="Arial" w:eastAsia="Calibri" w:hAnsi="Arial" w:cs="Arial"/>
          <w:sz w:val="20"/>
          <w:szCs w:val="20"/>
        </w:rPr>
        <w:t xml:space="preserve">na </w:t>
      </w:r>
      <w:r w:rsidRPr="003D3900">
        <w:rPr>
          <w:rFonts w:ascii="Arial" w:eastAsia="Calibri" w:hAnsi="Arial" w:cs="Arial"/>
          <w:sz w:val="20"/>
          <w:szCs w:val="20"/>
        </w:rPr>
        <w:t>POR2022.pdf (gov.si)</w:t>
      </w:r>
      <w:r w:rsidR="00285A03" w:rsidRPr="003D3900">
        <w:rPr>
          <w:rFonts w:ascii="Arial" w:eastAsia="Calibri" w:hAnsi="Arial" w:cs="Arial"/>
          <w:sz w:val="20"/>
          <w:szCs w:val="20"/>
        </w:rPr>
        <w:t>.</w:t>
      </w:r>
    </w:p>
    <w:p w14:paraId="31FFE3C5" w14:textId="0985ABB7" w:rsidR="00A070A2" w:rsidRPr="003D3900" w:rsidRDefault="00A070A2" w:rsidP="00747A34">
      <w:pPr>
        <w:numPr>
          <w:ilvl w:val="0"/>
          <w:numId w:val="21"/>
        </w:numPr>
        <w:spacing w:after="200" w:line="276" w:lineRule="auto"/>
        <w:jc w:val="both"/>
        <w:rPr>
          <w:rFonts w:ascii="Arial" w:eastAsia="Calibri" w:hAnsi="Arial" w:cs="Arial"/>
          <w:sz w:val="20"/>
          <w:szCs w:val="20"/>
        </w:rPr>
      </w:pPr>
      <w:r w:rsidRPr="003D3900">
        <w:rPr>
          <w:rFonts w:ascii="Arial" w:eastAsia="Calibri" w:hAnsi="Arial" w:cs="Arial"/>
          <w:sz w:val="20"/>
          <w:szCs w:val="20"/>
        </w:rPr>
        <w:t xml:space="preserve">UMAR (2022c). Poročilo o produktivnosti 2022. UMAR, Ljubljana. Dostopno </w:t>
      </w:r>
      <w:r w:rsidR="00285A03" w:rsidRPr="003D3900">
        <w:rPr>
          <w:rFonts w:ascii="Arial" w:eastAsia="Calibri" w:hAnsi="Arial" w:cs="Arial"/>
          <w:sz w:val="20"/>
          <w:szCs w:val="20"/>
        </w:rPr>
        <w:t xml:space="preserve">na </w:t>
      </w:r>
      <w:hyperlink r:id="rId50" w:history="1">
        <w:r w:rsidRPr="003D3900">
          <w:rPr>
            <w:rStyle w:val="Hiperpovezava"/>
            <w:rFonts w:ascii="Arial" w:eastAsia="Calibri" w:hAnsi="Arial" w:cs="Arial"/>
            <w:sz w:val="20"/>
            <w:szCs w:val="20"/>
          </w:rPr>
          <w:t>PoP_2022.pdf (gov.si)</w:t>
        </w:r>
      </w:hyperlink>
      <w:r w:rsidR="00285A03" w:rsidRPr="003D3900">
        <w:rPr>
          <w:rStyle w:val="Hiperpovezava"/>
          <w:rFonts w:ascii="Arial" w:eastAsia="Calibri" w:hAnsi="Arial" w:cs="Arial"/>
          <w:sz w:val="20"/>
          <w:szCs w:val="20"/>
        </w:rPr>
        <w:t xml:space="preserve">. </w:t>
      </w:r>
    </w:p>
    <w:p w14:paraId="18DF1540" w14:textId="5B049BCA" w:rsidR="00954651" w:rsidRPr="003D3900" w:rsidRDefault="00954651" w:rsidP="00747A34">
      <w:pPr>
        <w:numPr>
          <w:ilvl w:val="0"/>
          <w:numId w:val="21"/>
        </w:numPr>
        <w:spacing w:after="200" w:line="276" w:lineRule="auto"/>
        <w:jc w:val="both"/>
        <w:rPr>
          <w:rFonts w:ascii="Arial" w:eastAsia="Calibri" w:hAnsi="Arial" w:cs="Arial"/>
          <w:sz w:val="20"/>
          <w:szCs w:val="20"/>
        </w:rPr>
      </w:pPr>
      <w:r w:rsidRPr="003D3900">
        <w:rPr>
          <w:rFonts w:ascii="Arial" w:eastAsia="Calibri" w:hAnsi="Arial" w:cs="Arial"/>
          <w:sz w:val="20"/>
          <w:szCs w:val="20"/>
        </w:rPr>
        <w:t>VVA et al. (2021)</w:t>
      </w:r>
      <w:r w:rsidR="00285A03" w:rsidRPr="003D3900">
        <w:rPr>
          <w:rFonts w:ascii="Arial" w:eastAsia="Calibri" w:hAnsi="Arial" w:cs="Arial"/>
          <w:sz w:val="20"/>
          <w:szCs w:val="20"/>
        </w:rPr>
        <w:t>.</w:t>
      </w:r>
      <w:r w:rsidRPr="003D3900">
        <w:rPr>
          <w:rFonts w:ascii="Arial" w:eastAsia="Calibri" w:hAnsi="Arial" w:cs="Arial"/>
          <w:sz w:val="20"/>
          <w:szCs w:val="20"/>
        </w:rPr>
        <w:t xml:space="preserve"> Poročilo »Current state of play of the Slovenian national innovation ecosystem« (pogodba REFORM/SC2020/100, Krepitev inovacijskega ekosistema v Sloveniji). Valdani Vicari &amp; </w:t>
      </w:r>
      <w:r w:rsidRPr="003D3900">
        <w:rPr>
          <w:rFonts w:ascii="Arial" w:eastAsia="Calibri" w:hAnsi="Arial" w:cs="Arial"/>
          <w:sz w:val="20"/>
          <w:szCs w:val="20"/>
        </w:rPr>
        <w:lastRenderedPageBreak/>
        <w:t xml:space="preserve">Associati, N-able, OIKOS, KPMG. Dostopno </w:t>
      </w:r>
      <w:r w:rsidR="00285A03" w:rsidRPr="003D3900">
        <w:rPr>
          <w:rFonts w:ascii="Arial" w:eastAsia="Calibri" w:hAnsi="Arial" w:cs="Arial"/>
          <w:sz w:val="20"/>
          <w:szCs w:val="20"/>
        </w:rPr>
        <w:t xml:space="preserve">na </w:t>
      </w:r>
      <w:hyperlink r:id="rId51" w:history="1">
        <w:r w:rsidR="001B52A9" w:rsidRPr="003D3900">
          <w:rPr>
            <w:rStyle w:val="Hiperpovezava"/>
            <w:rFonts w:ascii="Arial" w:eastAsia="Times New Roman" w:hAnsi="Arial" w:cs="Arial"/>
            <w:bCs/>
            <w:sz w:val="20"/>
            <w:szCs w:val="20"/>
          </w:rPr>
          <w:t>https://www.podjetniski-portal.si/programi/krepitev-inovacijskega-ekosistema</w:t>
        </w:r>
      </w:hyperlink>
      <w:r w:rsidR="00285A03" w:rsidRPr="003D3900">
        <w:rPr>
          <w:rStyle w:val="Hiperpovezava"/>
          <w:rFonts w:ascii="Arial" w:eastAsia="Times New Roman" w:hAnsi="Arial" w:cs="Arial"/>
          <w:bCs/>
          <w:sz w:val="20"/>
          <w:szCs w:val="20"/>
        </w:rPr>
        <w:t xml:space="preserve">. </w:t>
      </w:r>
    </w:p>
    <w:p w14:paraId="413EEF8C" w14:textId="702F813E" w:rsidR="00954651" w:rsidRPr="003D3900" w:rsidRDefault="00954651" w:rsidP="00747A34">
      <w:pPr>
        <w:numPr>
          <w:ilvl w:val="0"/>
          <w:numId w:val="21"/>
        </w:numPr>
        <w:spacing w:after="200" w:line="276" w:lineRule="auto"/>
        <w:jc w:val="both"/>
        <w:rPr>
          <w:rFonts w:ascii="Arial" w:eastAsia="Calibri" w:hAnsi="Arial" w:cs="Arial"/>
          <w:sz w:val="20"/>
          <w:szCs w:val="20"/>
        </w:rPr>
      </w:pPr>
      <w:r w:rsidRPr="003D3900">
        <w:rPr>
          <w:rFonts w:ascii="Arial" w:eastAsia="Calibri" w:hAnsi="Arial" w:cs="Arial"/>
          <w:sz w:val="20"/>
          <w:szCs w:val="20"/>
        </w:rPr>
        <w:t>VVA et al. (2022)</w:t>
      </w:r>
      <w:r w:rsidR="00285A03" w:rsidRPr="003D3900">
        <w:rPr>
          <w:rFonts w:ascii="Arial" w:eastAsia="Calibri" w:hAnsi="Arial" w:cs="Arial"/>
          <w:sz w:val="20"/>
          <w:szCs w:val="20"/>
        </w:rPr>
        <w:t>.</w:t>
      </w:r>
      <w:r w:rsidRPr="003D3900">
        <w:rPr>
          <w:rFonts w:ascii="Arial" w:eastAsia="Calibri" w:hAnsi="Arial" w:cs="Arial"/>
          <w:sz w:val="20"/>
          <w:szCs w:val="20"/>
        </w:rPr>
        <w:t xml:space="preserve"> Poročilo »Report with actionable recommendations« (pogodba REFORM/SC2020/100, Krepitev inovacijskega ekosistema v Sloveniji). Valdani Vicari &amp; Associati, N-able, OIKOS, KPMG. Dostopno </w:t>
      </w:r>
      <w:r w:rsidR="00285A03" w:rsidRPr="003D3900">
        <w:rPr>
          <w:rFonts w:ascii="Arial" w:eastAsia="Calibri" w:hAnsi="Arial" w:cs="Arial"/>
          <w:sz w:val="20"/>
          <w:szCs w:val="20"/>
        </w:rPr>
        <w:t xml:space="preserve">na </w:t>
      </w:r>
      <w:hyperlink r:id="rId52" w:history="1">
        <w:r w:rsidR="001B52A9" w:rsidRPr="003D3900">
          <w:rPr>
            <w:rStyle w:val="Hiperpovezava"/>
            <w:rFonts w:ascii="Arial" w:eastAsia="Calibri" w:hAnsi="Arial" w:cs="Arial"/>
            <w:sz w:val="20"/>
            <w:szCs w:val="20"/>
          </w:rPr>
          <w:t>https://www.podjetniski-portal.si/uploads/gradiva/krepitev_inovacijskega_ekosistema/srss161sloveniaecosystem_d4_reccommendations_report.pdf</w:t>
        </w:r>
      </w:hyperlink>
      <w:r w:rsidR="00285A03" w:rsidRPr="003D3900">
        <w:rPr>
          <w:rStyle w:val="Hiperpovezava"/>
          <w:rFonts w:ascii="Arial" w:eastAsia="Calibri" w:hAnsi="Arial" w:cs="Arial"/>
          <w:sz w:val="20"/>
          <w:szCs w:val="20"/>
        </w:rPr>
        <w:t xml:space="preserve">. </w:t>
      </w:r>
    </w:p>
    <w:p w14:paraId="2678A9A6" w14:textId="34EA4B92" w:rsidR="00AF16FA" w:rsidRPr="003D3900" w:rsidRDefault="00954651" w:rsidP="00747A34">
      <w:pPr>
        <w:numPr>
          <w:ilvl w:val="0"/>
          <w:numId w:val="21"/>
        </w:numPr>
        <w:spacing w:after="200" w:line="276" w:lineRule="auto"/>
        <w:jc w:val="both"/>
        <w:rPr>
          <w:rFonts w:ascii="Arial" w:eastAsia="Calibri" w:hAnsi="Arial" w:cs="Arial"/>
          <w:sz w:val="20"/>
          <w:szCs w:val="20"/>
        </w:rPr>
      </w:pPr>
      <w:r w:rsidRPr="003D3900">
        <w:rPr>
          <w:rFonts w:ascii="Arial" w:eastAsia="Calibri" w:hAnsi="Arial" w:cs="Arial"/>
          <w:sz w:val="20"/>
          <w:szCs w:val="20"/>
        </w:rPr>
        <w:t xml:space="preserve">ZZrID - Zakon o znanstvenoraziskovalni in inovacijski dejavnosti (2021). Ur. l. RS, št. 186/21. Dostopno </w:t>
      </w:r>
      <w:r w:rsidR="00285A03" w:rsidRPr="003D3900">
        <w:rPr>
          <w:rFonts w:ascii="Arial" w:eastAsia="Calibri" w:hAnsi="Arial" w:cs="Arial"/>
          <w:sz w:val="20"/>
          <w:szCs w:val="20"/>
        </w:rPr>
        <w:t xml:space="preserve">na </w:t>
      </w:r>
      <w:r w:rsidRPr="002A419A">
        <w:rPr>
          <w:rStyle w:val="Hiperpovezava"/>
          <w:rFonts w:ascii="Arial" w:eastAsia="Times New Roman" w:hAnsi="Arial" w:cs="Arial"/>
          <w:bCs/>
          <w:sz w:val="20"/>
          <w:szCs w:val="20"/>
        </w:rPr>
        <w:t>Zakon o znanstvenoraziskovalni in inovacijski dejavnosti (ZZrID) (pisrs.si)</w:t>
      </w:r>
      <w:r w:rsidR="00285A03" w:rsidRPr="002A419A">
        <w:rPr>
          <w:rStyle w:val="Hiperpovezava"/>
          <w:rFonts w:ascii="Arial" w:eastAsia="Times New Roman" w:hAnsi="Arial" w:cs="Arial"/>
          <w:bCs/>
          <w:sz w:val="20"/>
          <w:szCs w:val="20"/>
        </w:rPr>
        <w:t>.</w:t>
      </w:r>
      <w:r w:rsidR="00285A03" w:rsidRPr="003D3900">
        <w:rPr>
          <w:rFonts w:ascii="Arial" w:eastAsia="Calibri" w:hAnsi="Arial" w:cs="Arial"/>
          <w:sz w:val="20"/>
          <w:szCs w:val="20"/>
        </w:rPr>
        <w:t xml:space="preserve"> </w:t>
      </w:r>
    </w:p>
    <w:p w14:paraId="7201465D" w14:textId="77777777" w:rsidR="00AF16FA" w:rsidRPr="003D3900" w:rsidRDefault="00AF16FA">
      <w:pPr>
        <w:rPr>
          <w:rFonts w:ascii="Arial" w:eastAsia="Calibri" w:hAnsi="Arial" w:cs="Arial"/>
          <w:sz w:val="20"/>
          <w:szCs w:val="20"/>
        </w:rPr>
      </w:pPr>
      <w:r w:rsidRPr="003D3900">
        <w:rPr>
          <w:rFonts w:ascii="Arial" w:eastAsia="Calibri" w:hAnsi="Arial" w:cs="Arial"/>
          <w:sz w:val="20"/>
          <w:szCs w:val="20"/>
        </w:rPr>
        <w:br w:type="page"/>
      </w:r>
    </w:p>
    <w:p w14:paraId="03DE89C6" w14:textId="52065467" w:rsidR="00E667FA" w:rsidRPr="0083085C" w:rsidRDefault="00AF16FA" w:rsidP="00E667FA">
      <w:r w:rsidRPr="0083085C">
        <w:rPr>
          <w:rFonts w:ascii="Arial" w:eastAsia="Times New Roman" w:hAnsi="Arial" w:cs="Arial"/>
          <w:noProof/>
          <w:sz w:val="20"/>
          <w:szCs w:val="20"/>
          <w:lang w:eastAsia="sl-SI"/>
        </w:rPr>
        <w:lastRenderedPageBreak/>
        <w:drawing>
          <wp:anchor distT="0" distB="0" distL="114300" distR="114300" simplePos="0" relativeHeight="251677696" behindDoc="1" locked="0" layoutInCell="1" allowOverlap="1" wp14:anchorId="241583F2" wp14:editId="68739608">
            <wp:simplePos x="0" y="0"/>
            <wp:positionH relativeFrom="margin">
              <wp:posOffset>0</wp:posOffset>
            </wp:positionH>
            <wp:positionV relativeFrom="paragraph">
              <wp:posOffset>-635</wp:posOffset>
            </wp:positionV>
            <wp:extent cx="5970270" cy="714375"/>
            <wp:effectExtent l="0" t="0" r="0" b="9525"/>
            <wp:wrapNone/>
            <wp:docPr id="29" name="Slika 29"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F6991C" w14:textId="203339DA" w:rsidR="00CA3995" w:rsidRPr="0083085C" w:rsidRDefault="00E14EFD" w:rsidP="00AF16FA">
      <w:pPr>
        <w:pStyle w:val="Naslov1"/>
        <w:ind w:left="357" w:hanging="357"/>
      </w:pPr>
      <w:bookmarkStart w:id="74" w:name="_Toc124517776"/>
      <w:r w:rsidRPr="0083085C">
        <w:t>Seznam podpornih dokumentov</w:t>
      </w:r>
      <w:bookmarkEnd w:id="74"/>
    </w:p>
    <w:p w14:paraId="683F3310" w14:textId="5B96E8F8" w:rsidR="00E667FA" w:rsidRPr="0083085C" w:rsidRDefault="00E667FA" w:rsidP="00E667FA"/>
    <w:tbl>
      <w:tblPr>
        <w:tblStyle w:val="Tabelamrea"/>
        <w:tblW w:w="9396" w:type="dxa"/>
        <w:tblLook w:val="04A0" w:firstRow="1" w:lastRow="0" w:firstColumn="1" w:lastColumn="0" w:noHBand="0" w:noVBand="1"/>
      </w:tblPr>
      <w:tblGrid>
        <w:gridCol w:w="6232"/>
        <w:gridCol w:w="3164"/>
      </w:tblGrid>
      <w:tr w:rsidR="00E667FA" w:rsidRPr="0083085C" w14:paraId="1AD6E54C" w14:textId="77777777" w:rsidTr="000F3874">
        <w:trPr>
          <w:trHeight w:val="537"/>
        </w:trPr>
        <w:tc>
          <w:tcPr>
            <w:tcW w:w="6232" w:type="dxa"/>
            <w:shd w:val="clear" w:color="auto" w:fill="E8F3D3" w:themeFill="accent2" w:themeFillTint="33"/>
          </w:tcPr>
          <w:p w14:paraId="3C7AFD0A" w14:textId="77777777" w:rsidR="00E667FA" w:rsidRPr="0083085C" w:rsidRDefault="00E667FA" w:rsidP="00E667FA">
            <w:pPr>
              <w:tabs>
                <w:tab w:val="center" w:pos="4536"/>
              </w:tabs>
              <w:spacing w:line="276" w:lineRule="auto"/>
              <w:jc w:val="center"/>
              <w:rPr>
                <w:rFonts w:ascii="Arial" w:eastAsia="Calibri" w:hAnsi="Arial" w:cs="Arial"/>
                <w:b/>
                <w:sz w:val="20"/>
                <w:szCs w:val="20"/>
                <w:lang w:val="sl-SI"/>
              </w:rPr>
            </w:pPr>
            <w:r w:rsidRPr="0083085C">
              <w:rPr>
                <w:rFonts w:ascii="Arial" w:eastAsia="Calibri" w:hAnsi="Arial" w:cs="Arial"/>
                <w:b/>
                <w:sz w:val="20"/>
                <w:szCs w:val="20"/>
                <w:lang w:val="sl-SI"/>
              </w:rPr>
              <w:t>Podporni dokument</w:t>
            </w:r>
          </w:p>
        </w:tc>
        <w:tc>
          <w:tcPr>
            <w:tcW w:w="3164" w:type="dxa"/>
            <w:shd w:val="clear" w:color="auto" w:fill="E8F3D3" w:themeFill="accent2" w:themeFillTint="33"/>
          </w:tcPr>
          <w:p w14:paraId="554A34C2" w14:textId="78A8DEA9" w:rsidR="00E667FA" w:rsidRPr="0083085C" w:rsidRDefault="00E667FA" w:rsidP="000D5075">
            <w:pPr>
              <w:tabs>
                <w:tab w:val="center" w:pos="4536"/>
              </w:tabs>
              <w:spacing w:line="276" w:lineRule="auto"/>
              <w:jc w:val="center"/>
              <w:rPr>
                <w:rFonts w:ascii="Arial" w:eastAsia="Calibri" w:hAnsi="Arial" w:cs="Arial"/>
                <w:b/>
                <w:sz w:val="20"/>
                <w:szCs w:val="20"/>
                <w:lang w:val="sl-SI"/>
              </w:rPr>
            </w:pPr>
            <w:r w:rsidRPr="0083085C">
              <w:rPr>
                <w:rFonts w:ascii="Arial" w:eastAsia="Calibri" w:hAnsi="Arial" w:cs="Arial"/>
                <w:b/>
                <w:sz w:val="20"/>
                <w:szCs w:val="20"/>
                <w:lang w:val="sl-SI"/>
              </w:rPr>
              <w:t xml:space="preserve">Vezano na poglavje </w:t>
            </w:r>
            <w:r w:rsidR="000D5075">
              <w:rPr>
                <w:rFonts w:ascii="Arial" w:eastAsia="Calibri" w:hAnsi="Arial" w:cs="Arial"/>
                <w:b/>
                <w:sz w:val="20"/>
                <w:szCs w:val="20"/>
                <w:lang w:val="sl-SI"/>
              </w:rPr>
              <w:t>S5</w:t>
            </w:r>
          </w:p>
        </w:tc>
      </w:tr>
      <w:tr w:rsidR="00E667FA" w:rsidRPr="0083085C" w14:paraId="49594DF5" w14:textId="77777777" w:rsidTr="00C0600B">
        <w:trPr>
          <w:trHeight w:val="785"/>
        </w:trPr>
        <w:tc>
          <w:tcPr>
            <w:tcW w:w="6232" w:type="dxa"/>
          </w:tcPr>
          <w:p w14:paraId="412760E3" w14:textId="77777777" w:rsidR="00E667FA" w:rsidRPr="002A419A" w:rsidRDefault="008A653F" w:rsidP="00E667FA">
            <w:pPr>
              <w:tabs>
                <w:tab w:val="center" w:pos="4536"/>
              </w:tabs>
              <w:spacing w:line="276" w:lineRule="auto"/>
              <w:rPr>
                <w:rFonts w:ascii="Arial" w:eastAsia="Calibri" w:hAnsi="Arial" w:cs="Arial"/>
                <w:sz w:val="20"/>
                <w:szCs w:val="20"/>
                <w:lang w:val="sl-SI"/>
              </w:rPr>
            </w:pPr>
            <w:hyperlink r:id="rId53" w:history="1">
              <w:r w:rsidR="00E667FA" w:rsidRPr="000721DF">
                <w:rPr>
                  <w:rStyle w:val="Hiperpovezava"/>
                  <w:rFonts w:ascii="Arial" w:hAnsi="Arial" w:cs="Arial"/>
                  <w:sz w:val="20"/>
                  <w:szCs w:val="20"/>
                  <w:lang w:val="it-IT"/>
                </w:rPr>
                <w:t>Poročilo o uresničevanju Resolucije o raziskovalni in inovacijski strategiji Slovenije 2011–2020 do leta 2020</w:t>
              </w:r>
            </w:hyperlink>
            <w:r w:rsidR="00E667FA" w:rsidRPr="002A419A">
              <w:rPr>
                <w:rFonts w:ascii="Arial" w:eastAsia="Calibri" w:hAnsi="Arial" w:cs="Arial"/>
                <w:bCs/>
                <w:sz w:val="20"/>
                <w:szCs w:val="20"/>
                <w:lang w:val="sl-SI"/>
              </w:rPr>
              <w:t>, maj 2021</w:t>
            </w:r>
          </w:p>
        </w:tc>
        <w:tc>
          <w:tcPr>
            <w:tcW w:w="3164" w:type="dxa"/>
          </w:tcPr>
          <w:p w14:paraId="1EBCBADC" w14:textId="451EBD4F" w:rsidR="00E667FA" w:rsidRPr="0083085C" w:rsidRDefault="00BD29B1"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1. Izhodišča, namen in cilj</w:t>
            </w:r>
          </w:p>
        </w:tc>
      </w:tr>
      <w:tr w:rsidR="00E667FA" w:rsidRPr="0083085C" w14:paraId="731EEF0D" w14:textId="77777777" w:rsidTr="00E667FA">
        <w:trPr>
          <w:trHeight w:val="697"/>
        </w:trPr>
        <w:tc>
          <w:tcPr>
            <w:tcW w:w="6232" w:type="dxa"/>
          </w:tcPr>
          <w:p w14:paraId="02108726" w14:textId="77777777" w:rsidR="00E667FA" w:rsidRPr="002A419A" w:rsidRDefault="00E667FA" w:rsidP="00E667FA">
            <w:pPr>
              <w:tabs>
                <w:tab w:val="center" w:pos="4536"/>
              </w:tabs>
              <w:spacing w:line="276" w:lineRule="auto"/>
              <w:rPr>
                <w:rFonts w:ascii="Arial" w:eastAsia="Calibri" w:hAnsi="Arial" w:cs="Arial"/>
                <w:sz w:val="20"/>
                <w:szCs w:val="20"/>
                <w:lang w:val="sl-SI"/>
              </w:rPr>
            </w:pPr>
            <w:r w:rsidRPr="002A419A">
              <w:rPr>
                <w:rFonts w:ascii="Arial" w:eastAsia="Calibri" w:hAnsi="Arial" w:cs="Arial"/>
                <w:sz w:val="20"/>
                <w:szCs w:val="20"/>
                <w:lang w:val="sl-SI"/>
              </w:rPr>
              <w:t>Opis procesa podjetniškega odkrivanja (EDP)</w:t>
            </w:r>
          </w:p>
          <w:p w14:paraId="4F1D79CC" w14:textId="77777777" w:rsidR="00E667FA" w:rsidRPr="002A419A" w:rsidRDefault="00E667FA" w:rsidP="00E667FA">
            <w:pPr>
              <w:tabs>
                <w:tab w:val="center" w:pos="4536"/>
              </w:tabs>
              <w:spacing w:line="276" w:lineRule="auto"/>
              <w:rPr>
                <w:rFonts w:ascii="Arial" w:eastAsia="Calibri" w:hAnsi="Arial" w:cs="Arial"/>
                <w:sz w:val="20"/>
                <w:szCs w:val="20"/>
                <w:lang w:val="sl-SI"/>
              </w:rPr>
            </w:pPr>
          </w:p>
        </w:tc>
        <w:tc>
          <w:tcPr>
            <w:tcW w:w="3164" w:type="dxa"/>
          </w:tcPr>
          <w:p w14:paraId="38D65B68"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 xml:space="preserve">2. Proces oblikovanja S5 </w:t>
            </w:r>
          </w:p>
          <w:p w14:paraId="127D7C86" w14:textId="77777777" w:rsidR="00E667FA" w:rsidRPr="0083085C" w:rsidRDefault="00E667FA" w:rsidP="00E667FA">
            <w:pPr>
              <w:tabs>
                <w:tab w:val="center" w:pos="4536"/>
              </w:tabs>
              <w:spacing w:line="276" w:lineRule="auto"/>
              <w:rPr>
                <w:rFonts w:ascii="Arial" w:eastAsia="Calibri" w:hAnsi="Arial" w:cs="Arial"/>
                <w:sz w:val="20"/>
                <w:szCs w:val="20"/>
                <w:lang w:val="sl-SI"/>
              </w:rPr>
            </w:pPr>
          </w:p>
        </w:tc>
      </w:tr>
      <w:tr w:rsidR="00E667FA" w:rsidRPr="0083085C" w14:paraId="16B00AB8" w14:textId="77777777" w:rsidTr="00C0600B">
        <w:trPr>
          <w:trHeight w:val="1261"/>
        </w:trPr>
        <w:tc>
          <w:tcPr>
            <w:tcW w:w="6232" w:type="dxa"/>
          </w:tcPr>
          <w:p w14:paraId="04C5C5C7" w14:textId="77777777" w:rsidR="00E667FA" w:rsidRPr="002A419A" w:rsidRDefault="00E667FA" w:rsidP="00E667FA">
            <w:pPr>
              <w:tabs>
                <w:tab w:val="center" w:pos="4536"/>
              </w:tabs>
              <w:spacing w:line="276" w:lineRule="auto"/>
              <w:rPr>
                <w:rFonts w:ascii="Arial" w:eastAsia="Calibri" w:hAnsi="Arial" w:cs="Arial"/>
                <w:sz w:val="20"/>
                <w:szCs w:val="20"/>
                <w:lang w:val="sl-SI"/>
              </w:rPr>
            </w:pPr>
            <w:r w:rsidRPr="002A419A">
              <w:rPr>
                <w:rFonts w:ascii="Arial" w:eastAsia="Calibri" w:hAnsi="Arial" w:cs="Arial"/>
                <w:sz w:val="20"/>
                <w:szCs w:val="20"/>
                <w:lang w:val="sl-SI"/>
              </w:rPr>
              <w:t xml:space="preserve">Študija o slovenskem prostoru znanja, slovenski davčni politiki in tujih neposrednih investicijah ter vključenosti v globalne verige vrednosti: </w:t>
            </w:r>
            <w:hyperlink r:id="rId54" w:history="1">
              <w:r w:rsidRPr="000721DF">
                <w:rPr>
                  <w:rStyle w:val="Hiperpovezava"/>
                  <w:rFonts w:ascii="Arial" w:hAnsi="Arial" w:cs="Arial"/>
                  <w:sz w:val="20"/>
                  <w:szCs w:val="20"/>
                  <w:lang w:val="sl-SI"/>
                </w:rPr>
                <w:t>Empirically Led Internationalisation of S3, Davies, Kogler, Crescenzi, marec 2020</w:t>
              </w:r>
            </w:hyperlink>
          </w:p>
        </w:tc>
        <w:tc>
          <w:tcPr>
            <w:tcW w:w="3164" w:type="dxa"/>
          </w:tcPr>
          <w:p w14:paraId="3241271B"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2. Proces oblikovanja S5</w:t>
            </w:r>
          </w:p>
          <w:p w14:paraId="0885F90D" w14:textId="77777777" w:rsidR="00E667FA" w:rsidRPr="0083085C" w:rsidRDefault="00E667FA" w:rsidP="00E667FA">
            <w:pPr>
              <w:tabs>
                <w:tab w:val="center" w:pos="4536"/>
              </w:tabs>
              <w:spacing w:line="276" w:lineRule="auto"/>
              <w:rPr>
                <w:rFonts w:ascii="Arial" w:eastAsia="Calibri" w:hAnsi="Arial" w:cs="Arial"/>
                <w:sz w:val="20"/>
                <w:szCs w:val="20"/>
                <w:lang w:val="sl-SI"/>
              </w:rPr>
            </w:pPr>
          </w:p>
        </w:tc>
      </w:tr>
      <w:tr w:rsidR="00E667FA" w:rsidRPr="0083085C" w14:paraId="7C154E72" w14:textId="77777777" w:rsidTr="00BD29B1">
        <w:trPr>
          <w:trHeight w:val="1528"/>
        </w:trPr>
        <w:tc>
          <w:tcPr>
            <w:tcW w:w="6232" w:type="dxa"/>
          </w:tcPr>
          <w:p w14:paraId="2FB88EF9" w14:textId="33DA7087" w:rsidR="00E667FA" w:rsidRPr="002A419A" w:rsidRDefault="00E667FA" w:rsidP="00083842">
            <w:pPr>
              <w:tabs>
                <w:tab w:val="center" w:pos="4536"/>
              </w:tabs>
              <w:spacing w:line="276" w:lineRule="auto"/>
              <w:rPr>
                <w:rFonts w:ascii="Arial" w:eastAsia="Calibri" w:hAnsi="Arial" w:cs="Arial"/>
                <w:sz w:val="20"/>
                <w:szCs w:val="20"/>
                <w:lang w:val="sl-SI"/>
              </w:rPr>
            </w:pPr>
            <w:r w:rsidRPr="002A419A">
              <w:rPr>
                <w:rFonts w:ascii="Arial" w:eastAsia="Calibri" w:hAnsi="Arial" w:cs="Arial"/>
                <w:sz w:val="20"/>
                <w:szCs w:val="20"/>
                <w:lang w:val="sl-SI"/>
              </w:rPr>
              <w:t>Študija konkurenčnosti slovenskega gospodarstva po panogah dejavnostih in raziskovalnih dejavnosti na podlagi najnovejših podatkov -</w:t>
            </w:r>
            <w:r w:rsidR="00083842">
              <w:rPr>
                <w:rFonts w:ascii="Arial" w:eastAsia="Calibri" w:hAnsi="Arial" w:cs="Arial"/>
                <w:sz w:val="20"/>
                <w:szCs w:val="20"/>
                <w:lang w:val="sl-SI"/>
              </w:rPr>
              <w:t xml:space="preserve"> </w:t>
            </w:r>
            <w:hyperlink r:id="rId55" w:history="1">
              <w:r w:rsidR="00083842" w:rsidRPr="000721DF">
                <w:rPr>
                  <w:rStyle w:val="Hiperpovezava"/>
                  <w:rFonts w:ascii="Arial" w:hAnsi="Arial" w:cs="Arial"/>
                  <w:sz w:val="20"/>
                  <w:szCs w:val="20"/>
                  <w:lang w:val="sl-SI"/>
                </w:rPr>
                <w:t>Strokovna analiza kot podlaga za Strategijo pametne specializacije, Končno poročilo, Šušteršič, Burger, Kotnik, Breznik, december 2020</w:t>
              </w:r>
            </w:hyperlink>
            <w:r w:rsidRPr="002A419A">
              <w:rPr>
                <w:rFonts w:ascii="Arial" w:eastAsia="Calibri" w:hAnsi="Arial" w:cs="Arial"/>
                <w:sz w:val="20"/>
                <w:szCs w:val="20"/>
                <w:lang w:val="sl-SI"/>
              </w:rPr>
              <w:t xml:space="preserve"> </w:t>
            </w:r>
          </w:p>
        </w:tc>
        <w:tc>
          <w:tcPr>
            <w:tcW w:w="3164" w:type="dxa"/>
          </w:tcPr>
          <w:p w14:paraId="5651AF10"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2. Proces oblikovanja S5</w:t>
            </w:r>
          </w:p>
          <w:p w14:paraId="16B5D307"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3. Prioritizacija S5</w:t>
            </w:r>
          </w:p>
          <w:p w14:paraId="586D81B1" w14:textId="77777777" w:rsidR="00E667FA" w:rsidRPr="0083085C" w:rsidRDefault="00E667FA" w:rsidP="00E667FA">
            <w:pPr>
              <w:tabs>
                <w:tab w:val="center" w:pos="4536"/>
              </w:tabs>
              <w:spacing w:line="276" w:lineRule="auto"/>
              <w:rPr>
                <w:rFonts w:ascii="Arial" w:eastAsia="Calibri" w:hAnsi="Arial" w:cs="Arial"/>
                <w:sz w:val="20"/>
                <w:szCs w:val="20"/>
                <w:lang w:val="sl-SI"/>
              </w:rPr>
            </w:pPr>
          </w:p>
        </w:tc>
      </w:tr>
      <w:tr w:rsidR="00E667FA" w:rsidRPr="0083085C" w14:paraId="53F5874C" w14:textId="77777777" w:rsidTr="00E667FA">
        <w:trPr>
          <w:trHeight w:val="697"/>
        </w:trPr>
        <w:tc>
          <w:tcPr>
            <w:tcW w:w="6232" w:type="dxa"/>
          </w:tcPr>
          <w:p w14:paraId="792D7537" w14:textId="77777777" w:rsidR="00E667FA" w:rsidRPr="002A419A" w:rsidRDefault="00E667FA" w:rsidP="00E667FA">
            <w:pPr>
              <w:tabs>
                <w:tab w:val="center" w:pos="4536"/>
              </w:tabs>
              <w:spacing w:line="276" w:lineRule="auto"/>
              <w:rPr>
                <w:rFonts w:ascii="Arial" w:eastAsia="Calibri" w:hAnsi="Arial" w:cs="Arial"/>
                <w:sz w:val="20"/>
                <w:szCs w:val="20"/>
                <w:lang w:val="sl-SI"/>
              </w:rPr>
            </w:pPr>
            <w:r w:rsidRPr="002A419A">
              <w:rPr>
                <w:rFonts w:ascii="Arial" w:eastAsia="Calibri" w:hAnsi="Arial" w:cs="Arial"/>
                <w:sz w:val="20"/>
                <w:szCs w:val="20"/>
                <w:lang w:val="sl-SI"/>
              </w:rPr>
              <w:t xml:space="preserve">Tabela fokusnih področij (FP) tehnologij in produktnih smeri (PS) </w:t>
            </w:r>
          </w:p>
          <w:p w14:paraId="5FF6AEEC" w14:textId="77777777" w:rsidR="00E667FA" w:rsidRPr="002A419A" w:rsidRDefault="00E667FA" w:rsidP="00E667FA">
            <w:pPr>
              <w:tabs>
                <w:tab w:val="center" w:pos="4536"/>
              </w:tabs>
              <w:spacing w:line="276" w:lineRule="auto"/>
              <w:rPr>
                <w:rFonts w:ascii="Arial" w:eastAsia="Calibri" w:hAnsi="Arial" w:cs="Arial"/>
                <w:sz w:val="20"/>
                <w:szCs w:val="20"/>
                <w:lang w:val="sl-SI"/>
              </w:rPr>
            </w:pPr>
          </w:p>
        </w:tc>
        <w:tc>
          <w:tcPr>
            <w:tcW w:w="3164" w:type="dxa"/>
          </w:tcPr>
          <w:p w14:paraId="15A17BF6"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3. Prioritizacija S5</w:t>
            </w:r>
          </w:p>
          <w:p w14:paraId="6F1D593E" w14:textId="77777777" w:rsidR="00E667FA" w:rsidRPr="0083085C" w:rsidRDefault="00E667FA" w:rsidP="00E667FA">
            <w:pPr>
              <w:tabs>
                <w:tab w:val="center" w:pos="4536"/>
              </w:tabs>
              <w:spacing w:line="276" w:lineRule="auto"/>
              <w:rPr>
                <w:rFonts w:ascii="Arial" w:eastAsia="Calibri" w:hAnsi="Arial" w:cs="Arial"/>
                <w:sz w:val="20"/>
                <w:szCs w:val="20"/>
                <w:lang w:val="sl-SI"/>
              </w:rPr>
            </w:pPr>
          </w:p>
        </w:tc>
      </w:tr>
      <w:tr w:rsidR="00E667FA" w:rsidRPr="0083085C" w14:paraId="55D99989" w14:textId="77777777" w:rsidTr="00C0600B">
        <w:trPr>
          <w:trHeight w:val="560"/>
        </w:trPr>
        <w:tc>
          <w:tcPr>
            <w:tcW w:w="6232" w:type="dxa"/>
          </w:tcPr>
          <w:p w14:paraId="0D545E7B" w14:textId="0DF7F8BC" w:rsidR="00E667FA" w:rsidRPr="0083085C" w:rsidRDefault="00E667FA" w:rsidP="00D63676">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Utemeljit</w:t>
            </w:r>
            <w:r w:rsidR="00D63676">
              <w:rPr>
                <w:rFonts w:ascii="Arial" w:eastAsia="Calibri" w:hAnsi="Arial" w:cs="Arial"/>
                <w:sz w:val="20"/>
                <w:szCs w:val="20"/>
                <w:lang w:val="sl-SI"/>
              </w:rPr>
              <w:t>e</w:t>
            </w:r>
            <w:r w:rsidRPr="0083085C">
              <w:rPr>
                <w:rFonts w:ascii="Arial" w:eastAsia="Calibri" w:hAnsi="Arial" w:cs="Arial"/>
                <w:sz w:val="20"/>
                <w:szCs w:val="20"/>
                <w:lang w:val="sl-SI"/>
              </w:rPr>
              <w:t xml:space="preserve">v prednostnih področij S5 </w:t>
            </w:r>
          </w:p>
        </w:tc>
        <w:tc>
          <w:tcPr>
            <w:tcW w:w="3164" w:type="dxa"/>
          </w:tcPr>
          <w:p w14:paraId="78B94F6D"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3. Prioritizacija S5</w:t>
            </w:r>
          </w:p>
          <w:p w14:paraId="7828F205" w14:textId="77777777" w:rsidR="00E667FA" w:rsidRPr="0083085C" w:rsidRDefault="00E667FA" w:rsidP="00E667FA">
            <w:pPr>
              <w:tabs>
                <w:tab w:val="center" w:pos="4536"/>
              </w:tabs>
              <w:spacing w:line="276" w:lineRule="auto"/>
              <w:rPr>
                <w:rFonts w:ascii="Arial" w:eastAsia="Calibri" w:hAnsi="Arial" w:cs="Arial"/>
                <w:sz w:val="20"/>
                <w:szCs w:val="20"/>
                <w:lang w:val="sl-SI"/>
              </w:rPr>
            </w:pPr>
          </w:p>
        </w:tc>
      </w:tr>
      <w:tr w:rsidR="00B86D4E" w:rsidRPr="0083085C" w14:paraId="03774906" w14:textId="77777777" w:rsidTr="00C0600B">
        <w:trPr>
          <w:trHeight w:val="560"/>
        </w:trPr>
        <w:tc>
          <w:tcPr>
            <w:tcW w:w="6232" w:type="dxa"/>
          </w:tcPr>
          <w:p w14:paraId="3B101ADF" w14:textId="751C9513" w:rsidR="00B86D4E" w:rsidRPr="0083085C" w:rsidRDefault="00B86D4E" w:rsidP="00C25088">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Mapiranje raziskovalne infrastrukture:</w:t>
            </w:r>
            <w:r w:rsidRPr="0083085C">
              <w:rPr>
                <w:rFonts w:ascii="Arial" w:hAnsi="Arial" w:cs="Arial"/>
                <w:color w:val="000000"/>
                <w:sz w:val="24"/>
                <w:szCs w:val="24"/>
                <w:lang w:val="sl-SI"/>
              </w:rPr>
              <w:t xml:space="preserve"> </w:t>
            </w:r>
            <w:r w:rsidRPr="0083085C">
              <w:rPr>
                <w:rFonts w:ascii="Arial" w:eastAsia="Calibri" w:hAnsi="Arial" w:cs="Arial"/>
                <w:bCs/>
                <w:sz w:val="20"/>
                <w:szCs w:val="20"/>
                <w:lang w:val="sl-SI"/>
              </w:rPr>
              <w:t>Analiza stanja in utemeljitev potreb za naložbe v raziskovalno infrastrukturo v programskem obdobju 2021</w:t>
            </w:r>
            <w:r w:rsidR="00C25088">
              <w:rPr>
                <w:rFonts w:ascii="Arial" w:eastAsia="Calibri" w:hAnsi="Arial" w:cs="Arial"/>
                <w:bCs/>
                <w:sz w:val="20"/>
                <w:szCs w:val="20"/>
                <w:lang w:val="sl-SI"/>
              </w:rPr>
              <w:t>–</w:t>
            </w:r>
            <w:r w:rsidRPr="0083085C">
              <w:rPr>
                <w:rFonts w:ascii="Arial" w:eastAsia="Calibri" w:hAnsi="Arial" w:cs="Arial"/>
                <w:bCs/>
                <w:sz w:val="20"/>
                <w:szCs w:val="20"/>
                <w:lang w:val="sl-SI"/>
              </w:rPr>
              <w:t>2027</w:t>
            </w:r>
            <w:r w:rsidRPr="0083085C">
              <w:rPr>
                <w:rFonts w:ascii="Arial" w:eastAsia="Calibri" w:hAnsi="Arial" w:cs="Arial"/>
                <w:sz w:val="20"/>
                <w:szCs w:val="20"/>
                <w:lang w:val="sl-SI"/>
              </w:rPr>
              <w:t>, februar 2021</w:t>
            </w:r>
          </w:p>
        </w:tc>
        <w:tc>
          <w:tcPr>
            <w:tcW w:w="3164" w:type="dxa"/>
          </w:tcPr>
          <w:p w14:paraId="73E3C130" w14:textId="4F156BEB" w:rsidR="00B86D4E" w:rsidRPr="0083085C" w:rsidRDefault="00B86D4E" w:rsidP="00B86D4E">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4. Predvideni ukrepi</w:t>
            </w:r>
          </w:p>
        </w:tc>
      </w:tr>
      <w:tr w:rsidR="00E667FA" w:rsidRPr="0083085C" w14:paraId="53DF5F96" w14:textId="77777777" w:rsidTr="00E667FA">
        <w:trPr>
          <w:trHeight w:val="692"/>
        </w:trPr>
        <w:tc>
          <w:tcPr>
            <w:tcW w:w="6232" w:type="dxa"/>
          </w:tcPr>
          <w:p w14:paraId="17E3F005"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Analiza mednarodnega sodelovanja</w:t>
            </w:r>
          </w:p>
          <w:p w14:paraId="1E7B9BBA" w14:textId="77777777" w:rsidR="00E667FA" w:rsidRPr="0083085C" w:rsidRDefault="00E667FA" w:rsidP="00E667FA">
            <w:pPr>
              <w:tabs>
                <w:tab w:val="center" w:pos="4536"/>
              </w:tabs>
              <w:spacing w:line="276" w:lineRule="auto"/>
              <w:rPr>
                <w:rFonts w:ascii="Arial" w:eastAsia="Calibri" w:hAnsi="Arial" w:cs="Arial"/>
                <w:sz w:val="20"/>
                <w:szCs w:val="20"/>
                <w:lang w:val="sl-SI"/>
              </w:rPr>
            </w:pPr>
          </w:p>
        </w:tc>
        <w:tc>
          <w:tcPr>
            <w:tcW w:w="3164" w:type="dxa"/>
          </w:tcPr>
          <w:p w14:paraId="0711F2FC"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5. Mednarodno sodelovanje</w:t>
            </w:r>
          </w:p>
          <w:p w14:paraId="56A35ACD" w14:textId="77777777" w:rsidR="00E667FA" w:rsidRPr="0083085C" w:rsidRDefault="00E667FA" w:rsidP="00E667FA">
            <w:pPr>
              <w:tabs>
                <w:tab w:val="center" w:pos="4536"/>
              </w:tabs>
              <w:spacing w:line="276" w:lineRule="auto"/>
              <w:rPr>
                <w:rFonts w:ascii="Arial" w:eastAsia="Calibri" w:hAnsi="Arial" w:cs="Arial"/>
                <w:sz w:val="20"/>
                <w:szCs w:val="20"/>
                <w:lang w:val="sl-SI"/>
              </w:rPr>
            </w:pPr>
          </w:p>
        </w:tc>
      </w:tr>
      <w:tr w:rsidR="00E667FA" w:rsidRPr="0083085C" w14:paraId="255A1AF9" w14:textId="77777777" w:rsidTr="00E667FA">
        <w:trPr>
          <w:trHeight w:val="688"/>
        </w:trPr>
        <w:tc>
          <w:tcPr>
            <w:tcW w:w="6232" w:type="dxa"/>
          </w:tcPr>
          <w:p w14:paraId="3B62D3A9"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 xml:space="preserve">Kazalniki uspešnosti izvajanja S5 </w:t>
            </w:r>
          </w:p>
        </w:tc>
        <w:tc>
          <w:tcPr>
            <w:tcW w:w="3164" w:type="dxa"/>
          </w:tcPr>
          <w:p w14:paraId="595ECFE3"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7. Spremljanje in vrednotenje S5</w:t>
            </w:r>
          </w:p>
        </w:tc>
      </w:tr>
    </w:tbl>
    <w:p w14:paraId="54C1502E" w14:textId="77777777" w:rsidR="00E667FA" w:rsidRPr="0083085C" w:rsidRDefault="00E667FA" w:rsidP="00E667FA">
      <w:pPr>
        <w:spacing w:after="200" w:line="276" w:lineRule="auto"/>
        <w:jc w:val="both"/>
        <w:rPr>
          <w:rFonts w:ascii="Arial" w:eastAsia="Calibri" w:hAnsi="Arial" w:cs="Times New Roman"/>
          <w:b/>
          <w:sz w:val="20"/>
        </w:rPr>
      </w:pPr>
      <w:r w:rsidRPr="0083085C">
        <w:rPr>
          <w:rFonts w:ascii="Arial" w:eastAsia="Calibri" w:hAnsi="Arial" w:cs="Times New Roman"/>
          <w:b/>
          <w:sz w:val="20"/>
        </w:rPr>
        <w:br w:type="page"/>
      </w:r>
    </w:p>
    <w:p w14:paraId="172DCAF5" w14:textId="77777777" w:rsidR="00E667FA" w:rsidRPr="0083085C" w:rsidRDefault="00E667FA" w:rsidP="00E667FA">
      <w:pPr>
        <w:pBdr>
          <w:top w:val="single" w:sz="12" w:space="6" w:color="60B966"/>
          <w:bottom w:val="single" w:sz="12" w:space="6" w:color="60B966"/>
        </w:pBdr>
        <w:spacing w:after="200" w:line="276" w:lineRule="auto"/>
        <w:jc w:val="both"/>
        <w:rPr>
          <w:rFonts w:ascii="Arial" w:eastAsia="Arial" w:hAnsi="Arial" w:cs="Times New Roman (Body CS)"/>
          <w:b/>
          <w:bCs/>
          <w:color w:val="264D2B"/>
          <w:sz w:val="20"/>
        </w:rPr>
        <w:sectPr w:rsidR="00E667FA" w:rsidRPr="0083085C" w:rsidSect="001E6A82">
          <w:headerReference w:type="default" r:id="rId56"/>
          <w:footerReference w:type="default" r:id="rId57"/>
          <w:pgSz w:w="12240" w:h="15840" w:code="1"/>
          <w:pgMar w:top="1417" w:right="1417" w:bottom="1417" w:left="1417" w:header="432" w:footer="432" w:gutter="0"/>
          <w:cols w:space="720"/>
          <w:docGrid w:linePitch="360"/>
        </w:sectPr>
      </w:pPr>
    </w:p>
    <w:p w14:paraId="32EA6F64" w14:textId="22DA29A0" w:rsidR="00E14EFD" w:rsidRPr="0083085C" w:rsidRDefault="00E14EFD" w:rsidP="003776AF">
      <w:pPr>
        <w:pStyle w:val="Naslov1"/>
        <w:numPr>
          <w:ilvl w:val="0"/>
          <w:numId w:val="0"/>
        </w:numPr>
        <w:spacing w:after="0"/>
        <w:rPr>
          <w:b w:val="0"/>
        </w:rPr>
      </w:pPr>
      <w:bookmarkStart w:id="75" w:name="_Toc124517777"/>
      <w:r w:rsidRPr="0083085C">
        <w:rPr>
          <w:b w:val="0"/>
          <w:sz w:val="32"/>
          <w:szCs w:val="32"/>
        </w:rPr>
        <w:lastRenderedPageBreak/>
        <w:t>Priloga 1: Prikaz akterjev inovacijskega ekosistema</w:t>
      </w:r>
      <w:r w:rsidR="00E667FA" w:rsidRPr="0083085C">
        <w:rPr>
          <w:rFonts w:ascii="Arial" w:eastAsia="Calibri" w:hAnsi="Arial" w:cs="Times New Roman"/>
          <w:b w:val="0"/>
          <w:color w:val="000000"/>
          <w:sz w:val="20"/>
          <w:szCs w:val="22"/>
          <w:vertAlign w:val="superscript"/>
          <w14:textFill>
            <w14:solidFill>
              <w14:srgbClr w14:val="000000">
                <w14:lumMod w14:val="50000"/>
              </w14:srgbClr>
            </w14:solidFill>
          </w14:textFill>
        </w:rPr>
        <w:footnoteReference w:id="81"/>
      </w:r>
      <w:bookmarkEnd w:id="75"/>
    </w:p>
    <w:p w14:paraId="53795DE7" w14:textId="77777777" w:rsidR="00E667FA" w:rsidRPr="0083085C" w:rsidRDefault="00E667FA" w:rsidP="00E667FA">
      <w:pPr>
        <w:spacing w:before="400" w:after="400"/>
        <w:ind w:left="720" w:hanging="360"/>
        <w:contextualSpacing/>
        <w:jc w:val="center"/>
        <w:rPr>
          <w:rFonts w:ascii="Arial Black" w:eastAsia="Arial" w:hAnsi="Arial Black" w:cs="Times New Roman (Body CS)"/>
          <w:color w:val="264D2B"/>
          <w:sz w:val="28"/>
          <w:szCs w:val="20"/>
        </w:rPr>
      </w:pPr>
      <w:r w:rsidRPr="0083085C">
        <w:rPr>
          <w:rFonts w:ascii="Arial Black" w:eastAsia="Arial" w:hAnsi="Arial Black" w:cs="Times New Roman (Body CS)"/>
          <w:noProof/>
          <w:color w:val="FF0000"/>
          <w:sz w:val="28"/>
          <w:szCs w:val="20"/>
          <w:lang w:eastAsia="sl-SI"/>
        </w:rPr>
        <w:drawing>
          <wp:inline distT="0" distB="0" distL="0" distR="0" wp14:anchorId="0E418170" wp14:editId="46B528E3">
            <wp:extent cx="7513608" cy="4226405"/>
            <wp:effectExtent l="0" t="0" r="0" b="3175"/>
            <wp:docPr id="6" name="Slika 6" descr="C:\Users\jpetkovsek\Desktop\Prilog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petkovsek\Desktop\Priloga 1.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513608" cy="4226405"/>
                    </a:xfrm>
                    <a:prstGeom prst="rect">
                      <a:avLst/>
                    </a:prstGeom>
                    <a:noFill/>
                    <a:ln>
                      <a:noFill/>
                    </a:ln>
                  </pic:spPr>
                </pic:pic>
              </a:graphicData>
            </a:graphic>
          </wp:inline>
        </w:drawing>
      </w:r>
    </w:p>
    <w:p w14:paraId="1BB47192" w14:textId="165E28C4" w:rsidR="007B4A38" w:rsidRPr="0083085C" w:rsidRDefault="00E667FA" w:rsidP="007B4A38">
      <w:pPr>
        <w:spacing w:line="276" w:lineRule="auto"/>
        <w:jc w:val="both"/>
        <w:rPr>
          <w:rFonts w:ascii="Arial" w:eastAsia="Calibri" w:hAnsi="Arial" w:cs="Times New Roman"/>
          <w:b/>
          <w:sz w:val="20"/>
        </w:rPr>
      </w:pPr>
      <w:r w:rsidRPr="0083085C">
        <w:rPr>
          <w:rFonts w:ascii="Arial" w:eastAsia="Calibri" w:hAnsi="Arial" w:cs="Arial"/>
          <w:sz w:val="20"/>
        </w:rPr>
        <w:t xml:space="preserve">Vir: </w:t>
      </w:r>
      <w:r w:rsidR="00CA6B96" w:rsidRPr="0083085C">
        <w:rPr>
          <w:rFonts w:ascii="Arial" w:eastAsia="Calibri" w:hAnsi="Arial" w:cs="Arial"/>
          <w:sz w:val="20"/>
        </w:rPr>
        <w:t xml:space="preserve">VVA et al. </w:t>
      </w:r>
      <w:r w:rsidRPr="0083085C">
        <w:rPr>
          <w:rFonts w:ascii="Arial" w:eastAsia="Calibri" w:hAnsi="Arial" w:cs="Arial"/>
          <w:sz w:val="20"/>
        </w:rPr>
        <w:t>(julij 2021). Current state of play of the Slovenian national innovation ecosystem - poročilo projekta Krepitev inovacijskega ekosistema v Sloveniji</w:t>
      </w:r>
      <w:r w:rsidR="00CA6B96" w:rsidRPr="0083085C">
        <w:rPr>
          <w:rFonts w:ascii="Arial" w:eastAsia="Calibri" w:hAnsi="Arial" w:cs="Arial"/>
          <w:sz w:val="20"/>
        </w:rPr>
        <w:t xml:space="preserve"> - DG REFORM</w:t>
      </w:r>
      <w:r w:rsidRPr="0083085C">
        <w:rPr>
          <w:rFonts w:ascii="Arial" w:eastAsia="Calibri" w:hAnsi="Arial" w:cs="Arial"/>
          <w:sz w:val="20"/>
        </w:rPr>
        <w:t>. Prikaz akter</w:t>
      </w:r>
      <w:r w:rsidR="004D16D0" w:rsidRPr="0083085C">
        <w:rPr>
          <w:rFonts w:ascii="Arial" w:eastAsia="Calibri" w:hAnsi="Arial" w:cs="Arial"/>
          <w:sz w:val="20"/>
        </w:rPr>
        <w:t>j</w:t>
      </w:r>
      <w:r w:rsidRPr="0083085C">
        <w:rPr>
          <w:rFonts w:ascii="Arial" w:eastAsia="Calibri" w:hAnsi="Arial" w:cs="Arial"/>
          <w:sz w:val="20"/>
        </w:rPr>
        <w:t>ev inovacijskega ekosistema velja na dan 24.9.2021. SVRK je shemo dopolnil z umestitvijo Razvojnega sveta RS, ki bo skladno z ZZrID nadomestil Svet za znanost in tehnologijo RS.</w:t>
      </w:r>
      <w:r w:rsidR="007B4A38" w:rsidRPr="0083085C">
        <w:rPr>
          <w:rFonts w:ascii="Arial" w:eastAsia="Calibri" w:hAnsi="Arial" w:cs="Times New Roman"/>
          <w:b/>
          <w:sz w:val="20"/>
        </w:rPr>
        <w:br w:type="page"/>
      </w:r>
    </w:p>
    <w:p w14:paraId="7475BE36" w14:textId="77777777" w:rsidR="007B4A38" w:rsidRPr="0083085C" w:rsidRDefault="007B4A38" w:rsidP="007B4A38">
      <w:pPr>
        <w:pBdr>
          <w:top w:val="single" w:sz="12" w:space="6" w:color="60B966"/>
          <w:bottom w:val="single" w:sz="12" w:space="6" w:color="60B966"/>
        </w:pBdr>
        <w:spacing w:after="200" w:line="276" w:lineRule="auto"/>
        <w:jc w:val="both"/>
        <w:rPr>
          <w:rFonts w:ascii="Arial" w:eastAsia="Arial" w:hAnsi="Arial" w:cs="Times New Roman (Body CS)"/>
          <w:b/>
          <w:bCs/>
          <w:color w:val="264D2B"/>
          <w:sz w:val="20"/>
        </w:rPr>
        <w:sectPr w:rsidR="007B4A38" w:rsidRPr="0083085C" w:rsidSect="007B4A38">
          <w:headerReference w:type="default" r:id="rId59"/>
          <w:footerReference w:type="default" r:id="rId60"/>
          <w:pgSz w:w="15840" w:h="12240" w:orient="landscape" w:code="1"/>
          <w:pgMar w:top="1417" w:right="1417" w:bottom="1417" w:left="1417" w:header="432" w:footer="432" w:gutter="0"/>
          <w:cols w:space="720"/>
          <w:docGrid w:linePitch="360"/>
        </w:sectPr>
      </w:pPr>
    </w:p>
    <w:p w14:paraId="3EB79680" w14:textId="40718F64" w:rsidR="00E14EFD" w:rsidRPr="0083085C" w:rsidRDefault="00E14EFD" w:rsidP="00AF16FA">
      <w:pPr>
        <w:pStyle w:val="Naslov1"/>
        <w:numPr>
          <w:ilvl w:val="0"/>
          <w:numId w:val="0"/>
        </w:numPr>
        <w:ind w:left="360" w:hanging="360"/>
        <w:rPr>
          <w:b w:val="0"/>
          <w:sz w:val="32"/>
          <w:szCs w:val="32"/>
        </w:rPr>
      </w:pPr>
      <w:bookmarkStart w:id="76" w:name="_Toc124517778"/>
      <w:r w:rsidRPr="0083085C">
        <w:rPr>
          <w:b w:val="0"/>
          <w:sz w:val="32"/>
          <w:szCs w:val="32"/>
        </w:rPr>
        <w:lastRenderedPageBreak/>
        <w:t>Priloga 2: Seznam fokusnih področij in produktnih smeri</w:t>
      </w:r>
      <w:r w:rsidR="0048495A" w:rsidRPr="0083085C">
        <w:rPr>
          <w:b w:val="0"/>
          <w:sz w:val="32"/>
          <w:szCs w:val="32"/>
        </w:rPr>
        <w:t xml:space="preserve"> na </w:t>
      </w:r>
      <w:r w:rsidR="00146963" w:rsidRPr="0083085C">
        <w:rPr>
          <w:b w:val="0"/>
          <w:sz w:val="32"/>
          <w:szCs w:val="32"/>
        </w:rPr>
        <w:t>10</w:t>
      </w:r>
      <w:r w:rsidR="0048495A" w:rsidRPr="0083085C">
        <w:rPr>
          <w:b w:val="0"/>
          <w:sz w:val="32"/>
          <w:szCs w:val="32"/>
        </w:rPr>
        <w:t xml:space="preserve"> prednostnih področjih S5</w:t>
      </w:r>
      <w:bookmarkEnd w:id="76"/>
    </w:p>
    <w:p w14:paraId="1544E2B5" w14:textId="080411EF" w:rsidR="005B4B89" w:rsidRPr="0083085C" w:rsidRDefault="00146963" w:rsidP="007B4A38">
      <w:pPr>
        <w:rPr>
          <w:lang w:eastAsia="sl-SI"/>
        </w:rPr>
      </w:pPr>
      <w:r w:rsidRPr="0083085C">
        <w:rPr>
          <w:noProof/>
          <w:lang w:eastAsia="sl-SI"/>
        </w:rPr>
        <w:drawing>
          <wp:inline distT="0" distB="0" distL="0" distR="0" wp14:anchorId="5654294E" wp14:editId="467596EB">
            <wp:extent cx="5760720" cy="7825740"/>
            <wp:effectExtent l="0" t="0" r="8890" b="381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0720" cy="7825740"/>
                    </a:xfrm>
                    <a:prstGeom prst="rect">
                      <a:avLst/>
                    </a:prstGeom>
                  </pic:spPr>
                </pic:pic>
              </a:graphicData>
            </a:graphic>
          </wp:inline>
        </w:drawing>
      </w:r>
    </w:p>
    <w:p w14:paraId="2FAEDC74" w14:textId="2E38DD04" w:rsidR="005B4B89" w:rsidRPr="0083085C" w:rsidRDefault="005B4B89" w:rsidP="007B4A38"/>
    <w:p w14:paraId="2DEA332F" w14:textId="4D745656" w:rsidR="005B4B89" w:rsidRPr="0083085C" w:rsidRDefault="00146963" w:rsidP="007B4A38">
      <w:r w:rsidRPr="0083085C">
        <w:rPr>
          <w:noProof/>
          <w:lang w:eastAsia="sl-SI"/>
        </w:rPr>
        <w:lastRenderedPageBreak/>
        <w:drawing>
          <wp:inline distT="0" distB="0" distL="0" distR="0" wp14:anchorId="12D8D5BB" wp14:editId="49FA28E8">
            <wp:extent cx="5760720" cy="7581265"/>
            <wp:effectExtent l="0" t="0" r="0" b="635"/>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0720" cy="7581265"/>
                    </a:xfrm>
                    <a:prstGeom prst="rect">
                      <a:avLst/>
                    </a:prstGeom>
                  </pic:spPr>
                </pic:pic>
              </a:graphicData>
            </a:graphic>
          </wp:inline>
        </w:drawing>
      </w:r>
    </w:p>
    <w:p w14:paraId="0321098C" w14:textId="02092BED" w:rsidR="00146963" w:rsidRPr="0083085C" w:rsidRDefault="00146963" w:rsidP="007B4A38">
      <w:r w:rsidRPr="0083085C">
        <w:rPr>
          <w:noProof/>
          <w:lang w:eastAsia="sl-SI"/>
        </w:rPr>
        <w:lastRenderedPageBreak/>
        <w:drawing>
          <wp:inline distT="0" distB="0" distL="0" distR="0" wp14:anchorId="1385BC5D" wp14:editId="0687F633">
            <wp:extent cx="5760720" cy="7764780"/>
            <wp:effectExtent l="0" t="0" r="0" b="762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60720" cy="7764780"/>
                    </a:xfrm>
                    <a:prstGeom prst="rect">
                      <a:avLst/>
                    </a:prstGeom>
                  </pic:spPr>
                </pic:pic>
              </a:graphicData>
            </a:graphic>
          </wp:inline>
        </w:drawing>
      </w:r>
    </w:p>
    <w:p w14:paraId="34E6C9E9" w14:textId="14790AA7" w:rsidR="00146963" w:rsidRPr="0083085C" w:rsidRDefault="00146963" w:rsidP="007B4A38">
      <w:r w:rsidRPr="0083085C">
        <w:rPr>
          <w:noProof/>
          <w:lang w:eastAsia="sl-SI"/>
        </w:rPr>
        <w:lastRenderedPageBreak/>
        <w:drawing>
          <wp:inline distT="0" distB="0" distL="0" distR="0" wp14:anchorId="6574EDA6" wp14:editId="19121BB7">
            <wp:extent cx="5760720" cy="7844790"/>
            <wp:effectExtent l="0" t="0" r="0" b="3810"/>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0720" cy="7844790"/>
                    </a:xfrm>
                    <a:prstGeom prst="rect">
                      <a:avLst/>
                    </a:prstGeom>
                  </pic:spPr>
                </pic:pic>
              </a:graphicData>
            </a:graphic>
          </wp:inline>
        </w:drawing>
      </w:r>
    </w:p>
    <w:p w14:paraId="029A54E1" w14:textId="6AC771D5" w:rsidR="00146963" w:rsidRPr="0083085C" w:rsidRDefault="00146963" w:rsidP="007B4A38">
      <w:r w:rsidRPr="0083085C">
        <w:rPr>
          <w:noProof/>
          <w:lang w:eastAsia="sl-SI"/>
        </w:rPr>
        <w:lastRenderedPageBreak/>
        <w:drawing>
          <wp:inline distT="0" distB="0" distL="0" distR="0" wp14:anchorId="0066FB95" wp14:editId="461EB576">
            <wp:extent cx="5760720" cy="7827645"/>
            <wp:effectExtent l="0" t="0" r="0" b="1905"/>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60720" cy="7827645"/>
                    </a:xfrm>
                    <a:prstGeom prst="rect">
                      <a:avLst/>
                    </a:prstGeom>
                  </pic:spPr>
                </pic:pic>
              </a:graphicData>
            </a:graphic>
          </wp:inline>
        </w:drawing>
      </w:r>
    </w:p>
    <w:sectPr w:rsidR="00146963" w:rsidRPr="0083085C" w:rsidSect="007B4A38">
      <w:headerReference w:type="even" r:id="rId66"/>
      <w:headerReference w:type="default" r:id="rId67"/>
      <w:footerReference w:type="even" r:id="rId68"/>
      <w:footerReference w:type="default" r:id="rId69"/>
      <w:headerReference w:type="first" r:id="rId70"/>
      <w:footerReference w:type="first" r:id="rId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71796E" w14:textId="77777777" w:rsidR="00D73E47" w:rsidRDefault="00D73E47" w:rsidP="00D34CE0">
      <w:r>
        <w:separator/>
      </w:r>
    </w:p>
  </w:endnote>
  <w:endnote w:type="continuationSeparator" w:id="0">
    <w:p w14:paraId="5021DC9C" w14:textId="77777777" w:rsidR="00D73E47" w:rsidRDefault="00D73E47" w:rsidP="00D34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Times New Roman (Body CS)">
    <w:altName w:val="Times New Roman"/>
    <w:charset w:val="00"/>
    <w:family w:val="roman"/>
    <w:pitch w:val="default"/>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662A5" w14:textId="77777777" w:rsidR="00C12676" w:rsidRDefault="00C12676">
    <w:pPr>
      <w:pStyle w:val="Noga"/>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rPr>
      <w:id w:val="1301654529"/>
      <w:docPartObj>
        <w:docPartGallery w:val="Page Numbers (Bottom of Page)"/>
        <w:docPartUnique/>
      </w:docPartObj>
    </w:sdtPr>
    <w:sdtEndPr>
      <w:rPr>
        <w:rFonts w:eastAsiaTheme="minorHAnsi" w:cstheme="minorBidi"/>
        <w:color w:val="044458" w:themeColor="accent6" w:themeShade="80"/>
        <w:szCs w:val="20"/>
      </w:rPr>
    </w:sdtEndPr>
    <w:sdtContent>
      <w:p w14:paraId="141D2E09" w14:textId="282D951E" w:rsidR="00D73E47" w:rsidRPr="00402624" w:rsidRDefault="00D73E47">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8A653F">
          <w:rPr>
            <w:noProof/>
            <w:color w:val="044458" w:themeColor="accent6" w:themeShade="80"/>
            <w:szCs w:val="20"/>
          </w:rPr>
          <w:t>79</w:t>
        </w:r>
        <w:r w:rsidRPr="00402624">
          <w:rPr>
            <w:color w:val="044458" w:themeColor="accent6" w:themeShade="80"/>
            <w:szCs w:val="20"/>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rPr>
      <w:id w:val="-1803675637"/>
      <w:docPartObj>
        <w:docPartGallery w:val="Page Numbers (Bottom of Page)"/>
        <w:docPartUnique/>
      </w:docPartObj>
    </w:sdtPr>
    <w:sdtEndPr>
      <w:rPr>
        <w:rFonts w:eastAsiaTheme="minorHAnsi" w:cstheme="minorBidi"/>
        <w:color w:val="044458" w:themeColor="accent6" w:themeShade="80"/>
        <w:szCs w:val="20"/>
      </w:rPr>
    </w:sdtEndPr>
    <w:sdtContent>
      <w:p w14:paraId="0742DCDD" w14:textId="67828808" w:rsidR="00D73E47" w:rsidRPr="00402624" w:rsidRDefault="00D73E47">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8A653F">
          <w:rPr>
            <w:noProof/>
            <w:color w:val="044458" w:themeColor="accent6" w:themeShade="80"/>
            <w:szCs w:val="20"/>
          </w:rPr>
          <w:t>80</w:t>
        </w:r>
        <w:r w:rsidRPr="00402624">
          <w:rPr>
            <w:color w:val="044458" w:themeColor="accent6" w:themeShade="80"/>
            <w:szCs w:val="20"/>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AE626" w14:textId="77777777" w:rsidR="00D73E47" w:rsidRDefault="00D73E47">
    <w:pPr>
      <w:pStyle w:val="Noga"/>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DBC7E" w14:textId="77777777" w:rsidR="00D73E47" w:rsidRDefault="00D73E47">
    <w:pPr>
      <w:pStyle w:val="Noga"/>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7DD13" w14:textId="77777777" w:rsidR="00D73E47" w:rsidRDefault="00D73E4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12154" w14:textId="42F31A54" w:rsidR="00D73E47" w:rsidRPr="00402624" w:rsidRDefault="00D73E47">
    <w:pPr>
      <w:pStyle w:val="Noga"/>
      <w:jc w:val="right"/>
      <w:rPr>
        <w:color w:val="044458" w:themeColor="accent6" w:themeShade="80"/>
        <w:szCs w:val="20"/>
      </w:rPr>
    </w:pPr>
  </w:p>
  <w:p w14:paraId="687878BE" w14:textId="77777777" w:rsidR="00D73E47" w:rsidRDefault="00D73E4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277B5" w14:textId="77777777" w:rsidR="00D73E47" w:rsidRDefault="00D73E47">
    <w:pPr>
      <w:pStyle w:val="Noga"/>
    </w:pPr>
    <w:r>
      <w:rPr>
        <w:noProof/>
        <w:lang w:eastAsia="sl-SI"/>
      </w:rPr>
      <w:drawing>
        <wp:inline distT="0" distB="0" distL="0" distR="0" wp14:anchorId="2F07F2F3" wp14:editId="5F0029EB">
          <wp:extent cx="854447" cy="892444"/>
          <wp:effectExtent l="0" t="0" r="3175" b="3175"/>
          <wp:docPr id="14" name="Slika 14" descr="C:\Users\mberger\Desktop\S5_infografika\S5_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berger\Desktop\S5_infografika\S5_logo_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4482" cy="892481"/>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rPr>
      <w:id w:val="365483361"/>
      <w:docPartObj>
        <w:docPartGallery w:val="Page Numbers (Bottom of Page)"/>
        <w:docPartUnique/>
      </w:docPartObj>
    </w:sdtPr>
    <w:sdtEndPr>
      <w:rPr>
        <w:rFonts w:eastAsiaTheme="minorHAnsi" w:cstheme="minorBidi"/>
        <w:color w:val="044458" w:themeColor="accent6" w:themeShade="80"/>
        <w:szCs w:val="20"/>
      </w:rPr>
    </w:sdtEndPr>
    <w:sdtContent>
      <w:p w14:paraId="607C81E1" w14:textId="4DAEB4D0" w:rsidR="00D73E47" w:rsidRDefault="00D73E47" w:rsidP="0060405D">
        <w:pPr>
          <w:pStyle w:val="Noga"/>
          <w:jc w:val="center"/>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8A653F">
          <w:rPr>
            <w:noProof/>
            <w:color w:val="044458" w:themeColor="accent6" w:themeShade="80"/>
            <w:szCs w:val="20"/>
          </w:rPr>
          <w:t>4</w:t>
        </w:r>
        <w:r w:rsidRPr="00402624">
          <w:rPr>
            <w:color w:val="044458" w:themeColor="accent6" w:themeShade="80"/>
            <w:szCs w:val="20"/>
          </w:rPr>
          <w:fldChar w:fldCharType="end"/>
        </w:r>
      </w:p>
      <w:p w14:paraId="0DA52EB3" w14:textId="51D48198" w:rsidR="00D73E47" w:rsidRPr="0060405D" w:rsidRDefault="008A653F" w:rsidP="0060405D">
        <w:pPr>
          <w:pStyle w:val="Noga"/>
          <w:jc w:val="center"/>
          <w:rPr>
            <w:color w:val="044458" w:themeColor="accent6" w:themeShade="80"/>
            <w:szCs w:val="20"/>
          </w:rPr>
        </w:pP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imes New Roman" w:cs="Times New Roman"/>
      </w:rPr>
      <w:id w:val="1459455909"/>
      <w:docPartObj>
        <w:docPartGallery w:val="Page Numbers (Bottom of Page)"/>
        <w:docPartUnique/>
      </w:docPartObj>
    </w:sdtPr>
    <w:sdtEndPr>
      <w:rPr>
        <w:rFonts w:eastAsiaTheme="minorHAnsi" w:cstheme="minorBidi"/>
        <w:color w:val="385623"/>
        <w:szCs w:val="20"/>
      </w:rPr>
    </w:sdtEndPr>
    <w:sdtContent>
      <w:p w14:paraId="719365AF" w14:textId="1E31BC61" w:rsidR="00D73E47" w:rsidRPr="00D4155A" w:rsidRDefault="00D73E47">
        <w:pPr>
          <w:pStyle w:val="Noga"/>
          <w:jc w:val="right"/>
          <w:rPr>
            <w:color w:val="385623"/>
            <w:szCs w:val="20"/>
          </w:rPr>
        </w:pPr>
        <w:r w:rsidRPr="00D4155A">
          <w:rPr>
            <w:color w:val="385623"/>
            <w:szCs w:val="20"/>
          </w:rPr>
          <w:fldChar w:fldCharType="begin"/>
        </w:r>
        <w:r w:rsidRPr="00D4155A">
          <w:rPr>
            <w:color w:val="385623"/>
            <w:szCs w:val="20"/>
          </w:rPr>
          <w:instrText>PAGE   \* MERGEFORMAT</w:instrText>
        </w:r>
        <w:r w:rsidRPr="00D4155A">
          <w:rPr>
            <w:color w:val="385623"/>
            <w:szCs w:val="20"/>
          </w:rPr>
          <w:fldChar w:fldCharType="separate"/>
        </w:r>
        <w:r w:rsidR="008A653F">
          <w:rPr>
            <w:noProof/>
            <w:color w:val="385623"/>
            <w:szCs w:val="20"/>
          </w:rPr>
          <w:t>22</w:t>
        </w:r>
        <w:r w:rsidRPr="00D4155A">
          <w:rPr>
            <w:color w:val="385623"/>
            <w:szCs w:val="20"/>
          </w:rPr>
          <w:fldChar w:fldCharType="end"/>
        </w:r>
      </w:p>
    </w:sdtContent>
  </w:sdt>
  <w:p w14:paraId="3EB0E95A" w14:textId="77777777" w:rsidR="00D73E47" w:rsidRDefault="00D73E47">
    <w:pPr>
      <w:pStyle w:val="Noga"/>
    </w:pPr>
  </w:p>
  <w:p w14:paraId="23F5086D" w14:textId="77777777" w:rsidR="00D73E47" w:rsidRDefault="00D73E47"/>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rPr>
      <w:id w:val="1472243751"/>
      <w:docPartObj>
        <w:docPartGallery w:val="Page Numbers (Bottom of Page)"/>
        <w:docPartUnique/>
      </w:docPartObj>
    </w:sdtPr>
    <w:sdtEndPr>
      <w:rPr>
        <w:rFonts w:eastAsiaTheme="minorHAnsi" w:cstheme="minorBidi"/>
        <w:color w:val="044458" w:themeColor="accent6" w:themeShade="80"/>
        <w:szCs w:val="20"/>
      </w:rPr>
    </w:sdtEndPr>
    <w:sdtContent>
      <w:p w14:paraId="729E9E1F" w14:textId="5F12D4FF" w:rsidR="00D73E47" w:rsidRPr="00402624" w:rsidRDefault="00D73E47">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8A653F">
          <w:rPr>
            <w:noProof/>
            <w:color w:val="044458" w:themeColor="accent6" w:themeShade="80"/>
            <w:szCs w:val="20"/>
          </w:rPr>
          <w:t>24</w:t>
        </w:r>
        <w:r w:rsidRPr="00402624">
          <w:rPr>
            <w:color w:val="044458" w:themeColor="accent6" w:themeShade="80"/>
            <w:szCs w:val="20"/>
          </w:rPr>
          <w:fldChar w:fldCharType="end"/>
        </w:r>
      </w:p>
    </w:sdtContent>
  </w:sdt>
  <w:p w14:paraId="4A24F429" w14:textId="77777777" w:rsidR="00D73E47" w:rsidRDefault="00D73E47">
    <w:pPr>
      <w:pStyle w:val="Noga"/>
    </w:pPr>
  </w:p>
  <w:p w14:paraId="06B7AE20" w14:textId="77777777" w:rsidR="00D73E47" w:rsidRDefault="00D73E47"/>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rPr>
      <w:id w:val="1357690593"/>
      <w:docPartObj>
        <w:docPartGallery w:val="Page Numbers (Bottom of Page)"/>
        <w:docPartUnique/>
      </w:docPartObj>
    </w:sdtPr>
    <w:sdtEndPr>
      <w:rPr>
        <w:rFonts w:eastAsiaTheme="minorHAnsi" w:cstheme="minorBidi"/>
        <w:color w:val="044458" w:themeColor="accent6" w:themeShade="80"/>
        <w:szCs w:val="20"/>
      </w:rPr>
    </w:sdtEndPr>
    <w:sdtContent>
      <w:p w14:paraId="15AD3D8B" w14:textId="4E436559" w:rsidR="00D73E47" w:rsidRPr="00402624" w:rsidRDefault="00D73E47">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8A653F">
          <w:rPr>
            <w:noProof/>
            <w:color w:val="044458" w:themeColor="accent6" w:themeShade="80"/>
            <w:szCs w:val="20"/>
          </w:rPr>
          <w:t>25</w:t>
        </w:r>
        <w:r w:rsidRPr="00402624">
          <w:rPr>
            <w:color w:val="044458" w:themeColor="accent6" w:themeShade="80"/>
            <w:szCs w:val="20"/>
          </w:rPr>
          <w:fldChar w:fldCharType="end"/>
        </w:r>
      </w:p>
    </w:sdtContent>
  </w:sdt>
  <w:p w14:paraId="321EC6A1" w14:textId="77777777" w:rsidR="00D73E47" w:rsidRDefault="00D73E47">
    <w:pPr>
      <w:pStyle w:val="Noga"/>
    </w:pPr>
  </w:p>
  <w:p w14:paraId="61B6CCC1" w14:textId="77777777" w:rsidR="00D73E47" w:rsidRDefault="00D73E47"/>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rPr>
      <w:id w:val="335893055"/>
      <w:docPartObj>
        <w:docPartGallery w:val="Page Numbers (Bottom of Page)"/>
        <w:docPartUnique/>
      </w:docPartObj>
    </w:sdtPr>
    <w:sdtEndPr>
      <w:rPr>
        <w:rFonts w:eastAsiaTheme="minorHAnsi" w:cstheme="minorBidi"/>
        <w:color w:val="044458" w:themeColor="accent6" w:themeShade="80"/>
        <w:szCs w:val="20"/>
      </w:rPr>
    </w:sdtEndPr>
    <w:sdtContent>
      <w:p w14:paraId="0081C216" w14:textId="5DC4CDB3" w:rsidR="00D73E47" w:rsidRPr="00402624" w:rsidRDefault="00D73E47">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8A653F">
          <w:rPr>
            <w:noProof/>
            <w:color w:val="044458" w:themeColor="accent6" w:themeShade="80"/>
            <w:szCs w:val="20"/>
          </w:rPr>
          <w:t>71</w:t>
        </w:r>
        <w:r w:rsidRPr="00402624">
          <w:rPr>
            <w:color w:val="044458" w:themeColor="accent6" w:themeShade="80"/>
            <w:szCs w:val="20"/>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rPr>
      <w:id w:val="1867947290"/>
      <w:docPartObj>
        <w:docPartGallery w:val="Page Numbers (Bottom of Page)"/>
        <w:docPartUnique/>
      </w:docPartObj>
    </w:sdtPr>
    <w:sdtEndPr>
      <w:rPr>
        <w:rFonts w:eastAsiaTheme="minorHAnsi" w:cstheme="minorBidi"/>
        <w:color w:val="044458" w:themeColor="accent6" w:themeShade="80"/>
        <w:szCs w:val="20"/>
      </w:rPr>
    </w:sdtEndPr>
    <w:sdtContent>
      <w:p w14:paraId="188CD1FA" w14:textId="327ED860" w:rsidR="00D73E47" w:rsidRPr="00402624" w:rsidRDefault="00D73E47">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8A653F">
          <w:rPr>
            <w:noProof/>
            <w:color w:val="044458" w:themeColor="accent6" w:themeShade="80"/>
            <w:szCs w:val="20"/>
          </w:rPr>
          <w:t>72</w:t>
        </w:r>
        <w:r w:rsidRPr="00402624">
          <w:rPr>
            <w:color w:val="044458" w:themeColor="accent6" w:themeShade="8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53F8B" w14:textId="77777777" w:rsidR="00D73E47" w:rsidRDefault="00D73E47" w:rsidP="00D34CE0">
      <w:r>
        <w:separator/>
      </w:r>
    </w:p>
  </w:footnote>
  <w:footnote w:type="continuationSeparator" w:id="0">
    <w:p w14:paraId="02293EBE" w14:textId="77777777" w:rsidR="00D73E47" w:rsidRDefault="00D73E47" w:rsidP="00D34CE0">
      <w:r>
        <w:continuationSeparator/>
      </w:r>
    </w:p>
  </w:footnote>
  <w:footnote w:id="1">
    <w:p w14:paraId="0973A56A" w14:textId="23CF9805" w:rsidR="00D73E47" w:rsidRPr="000F65BE" w:rsidRDefault="00D73E47" w:rsidP="00BB387D">
      <w:pPr>
        <w:pStyle w:val="Sprotnaopomba-besedilo"/>
        <w:jc w:val="both"/>
        <w:rPr>
          <w:rFonts w:ascii="Arial" w:hAnsi="Arial" w:cs="Arial"/>
          <w:sz w:val="18"/>
          <w:szCs w:val="18"/>
        </w:rPr>
      </w:pPr>
      <w:r w:rsidRPr="000F65BE">
        <w:rPr>
          <w:rStyle w:val="Sprotnaopomba-sklic"/>
          <w:rFonts w:ascii="Arial" w:hAnsi="Arial" w:cs="Arial"/>
          <w:sz w:val="18"/>
          <w:szCs w:val="18"/>
        </w:rPr>
        <w:footnoteRef/>
      </w:r>
      <w:r w:rsidRPr="000F65BE">
        <w:rPr>
          <w:rFonts w:ascii="Arial" w:hAnsi="Arial" w:cs="Arial"/>
          <w:sz w:val="18"/>
          <w:szCs w:val="18"/>
        </w:rPr>
        <w:t xml:space="preserve"> V angleškem jeziku </w:t>
      </w:r>
      <w:r w:rsidRPr="00BB387D">
        <w:rPr>
          <w:rFonts w:ascii="Arial" w:hAnsi="Arial" w:cs="Arial"/>
          <w:i/>
          <w:sz w:val="18"/>
          <w:szCs w:val="18"/>
        </w:rPr>
        <w:t>Smart Specialisation Strategy</w:t>
      </w:r>
      <w:r w:rsidRPr="000F65BE">
        <w:rPr>
          <w:rFonts w:ascii="Arial" w:hAnsi="Arial" w:cs="Arial"/>
          <w:sz w:val="18"/>
          <w:szCs w:val="18"/>
        </w:rPr>
        <w:t>.</w:t>
      </w:r>
    </w:p>
  </w:footnote>
  <w:footnote w:id="2">
    <w:p w14:paraId="349D7EBE" w14:textId="7AAB0E9F" w:rsidR="00D73E47" w:rsidRPr="000F65BE" w:rsidRDefault="00D73E47" w:rsidP="00BB387D">
      <w:pPr>
        <w:pStyle w:val="Sprotnaopomba-besedilo"/>
        <w:jc w:val="both"/>
        <w:rPr>
          <w:rFonts w:ascii="Arial" w:hAnsi="Arial" w:cs="Arial"/>
          <w:sz w:val="18"/>
          <w:szCs w:val="18"/>
        </w:rPr>
      </w:pPr>
      <w:r w:rsidRPr="000F65BE">
        <w:rPr>
          <w:rStyle w:val="Sprotnaopomba-sklic"/>
          <w:rFonts w:ascii="Arial" w:hAnsi="Arial" w:cs="Arial"/>
          <w:sz w:val="18"/>
          <w:szCs w:val="18"/>
        </w:rPr>
        <w:footnoteRef/>
      </w:r>
      <w:r w:rsidRPr="000F65BE">
        <w:rPr>
          <w:rFonts w:ascii="Arial" w:hAnsi="Arial" w:cs="Arial"/>
          <w:sz w:val="18"/>
          <w:szCs w:val="18"/>
        </w:rPr>
        <w:t xml:space="preserve"> V angleškem jeziku </w:t>
      </w:r>
      <w:r w:rsidRPr="00BB387D">
        <w:rPr>
          <w:rFonts w:ascii="Arial" w:hAnsi="Arial" w:cs="Arial"/>
          <w:i/>
          <w:sz w:val="18"/>
          <w:szCs w:val="18"/>
        </w:rPr>
        <w:t>Slovenian Smart Specialisation Strategy</w:t>
      </w:r>
      <w:r w:rsidRPr="000F65BE">
        <w:rPr>
          <w:rFonts w:ascii="Arial" w:hAnsi="Arial" w:cs="Arial"/>
          <w:sz w:val="18"/>
          <w:szCs w:val="18"/>
        </w:rPr>
        <w:t>.</w:t>
      </w:r>
    </w:p>
  </w:footnote>
  <w:footnote w:id="3">
    <w:p w14:paraId="7CBCA930" w14:textId="60DAF2A0" w:rsidR="00D73E47" w:rsidRPr="00E83BF1" w:rsidRDefault="00D73E47" w:rsidP="00BB387D">
      <w:pPr>
        <w:pStyle w:val="Sprotnaopomba-besedilo"/>
        <w:jc w:val="both"/>
        <w:rPr>
          <w:rFonts w:ascii="Arial" w:hAnsi="Arial" w:cs="Arial"/>
          <w:sz w:val="18"/>
          <w:szCs w:val="18"/>
        </w:rPr>
      </w:pPr>
      <w:r w:rsidRPr="00E83BF1">
        <w:rPr>
          <w:rStyle w:val="Sprotnaopomba-sklic"/>
          <w:rFonts w:ascii="Arial" w:hAnsi="Arial" w:cs="Arial"/>
          <w:sz w:val="18"/>
          <w:szCs w:val="18"/>
        </w:rPr>
        <w:footnoteRef/>
      </w:r>
      <w:r w:rsidRPr="00E83BF1">
        <w:rPr>
          <w:rFonts w:ascii="Arial" w:hAnsi="Arial" w:cs="Arial"/>
          <w:sz w:val="18"/>
          <w:szCs w:val="18"/>
        </w:rPr>
        <w:t xml:space="preserve"> Podatki SVRK.</w:t>
      </w:r>
    </w:p>
  </w:footnote>
  <w:footnote w:id="4">
    <w:p w14:paraId="6CB39211" w14:textId="623A1F16" w:rsidR="00D73E47" w:rsidRPr="009345CD" w:rsidRDefault="00D73E47" w:rsidP="00886872">
      <w:pPr>
        <w:pStyle w:val="Sprotnaopomba-besedilo"/>
        <w:jc w:val="both"/>
        <w:rPr>
          <w:rFonts w:ascii="Arial" w:hAnsi="Arial" w:cs="Arial"/>
          <w:sz w:val="18"/>
          <w:szCs w:val="18"/>
        </w:rPr>
      </w:pPr>
      <w:r w:rsidRPr="009345CD">
        <w:rPr>
          <w:rStyle w:val="Sprotnaopomba-sklic"/>
          <w:rFonts w:ascii="Arial" w:hAnsi="Arial" w:cs="Arial"/>
          <w:sz w:val="18"/>
          <w:szCs w:val="18"/>
        </w:rPr>
        <w:footnoteRef/>
      </w:r>
      <w:r w:rsidRPr="009345CD">
        <w:rPr>
          <w:rFonts w:ascii="Arial" w:hAnsi="Arial" w:cs="Arial"/>
          <w:sz w:val="18"/>
          <w:szCs w:val="18"/>
        </w:rPr>
        <w:t xml:space="preserve"> Novembra 2021 je bil sprejet Zakon o znanstvenoraziskovalni in inovacijski dejavnosti (Uradni list RS, št. 186/2021, z dne 30.</w:t>
      </w:r>
      <w:r>
        <w:rPr>
          <w:rFonts w:ascii="Arial" w:hAnsi="Arial" w:cs="Arial"/>
          <w:sz w:val="18"/>
          <w:szCs w:val="18"/>
        </w:rPr>
        <w:t xml:space="preserve"> </w:t>
      </w:r>
      <w:r w:rsidRPr="009345CD">
        <w:rPr>
          <w:rFonts w:ascii="Arial" w:hAnsi="Arial" w:cs="Arial"/>
          <w:sz w:val="18"/>
          <w:szCs w:val="18"/>
        </w:rPr>
        <w:t>11.</w:t>
      </w:r>
      <w:r>
        <w:rPr>
          <w:rFonts w:ascii="Arial" w:hAnsi="Arial" w:cs="Arial"/>
          <w:sz w:val="18"/>
          <w:szCs w:val="18"/>
        </w:rPr>
        <w:t xml:space="preserve"> </w:t>
      </w:r>
      <w:r w:rsidRPr="009345CD">
        <w:rPr>
          <w:rFonts w:ascii="Arial" w:hAnsi="Arial" w:cs="Arial"/>
          <w:sz w:val="18"/>
          <w:szCs w:val="18"/>
        </w:rPr>
        <w:t>2021, v nadaljnjem besedilu: ZZrID), ki med drugim določa dolgoročno stabilno rast fina</w:t>
      </w:r>
      <w:r>
        <w:rPr>
          <w:rFonts w:ascii="Arial" w:hAnsi="Arial" w:cs="Arial"/>
          <w:sz w:val="18"/>
          <w:szCs w:val="18"/>
        </w:rPr>
        <w:t>n</w:t>
      </w:r>
      <w:r w:rsidRPr="009345CD">
        <w:rPr>
          <w:rFonts w:ascii="Arial" w:hAnsi="Arial" w:cs="Arial"/>
          <w:sz w:val="18"/>
          <w:szCs w:val="18"/>
        </w:rPr>
        <w:t>ciranja RRI iz proračuna R</w:t>
      </w:r>
      <w:r>
        <w:rPr>
          <w:rFonts w:ascii="Arial" w:hAnsi="Arial" w:cs="Arial"/>
          <w:sz w:val="18"/>
          <w:szCs w:val="18"/>
        </w:rPr>
        <w:t>S</w:t>
      </w:r>
      <w:r w:rsidRPr="009345CD">
        <w:rPr>
          <w:rFonts w:ascii="Arial" w:hAnsi="Arial" w:cs="Arial"/>
          <w:sz w:val="18"/>
          <w:szCs w:val="18"/>
        </w:rPr>
        <w:t>.</w:t>
      </w:r>
    </w:p>
  </w:footnote>
  <w:footnote w:id="5">
    <w:p w14:paraId="07AC6698" w14:textId="418C492C" w:rsidR="00D73E47" w:rsidRDefault="00D73E47" w:rsidP="00BB387D">
      <w:pPr>
        <w:pStyle w:val="Sprotnaopomba-besedilo"/>
        <w:jc w:val="both"/>
      </w:pPr>
      <w:r>
        <w:rPr>
          <w:rStyle w:val="Sprotnaopomba-sklic"/>
        </w:rPr>
        <w:footnoteRef/>
      </w:r>
      <w:r>
        <w:t xml:space="preserve"> </w:t>
      </w:r>
      <w:r w:rsidRPr="000C72E2">
        <w:rPr>
          <w:rFonts w:ascii="Arial" w:hAnsi="Arial" w:cs="Arial"/>
          <w:sz w:val="18"/>
          <w:szCs w:val="18"/>
        </w:rPr>
        <w:t>Preostali kazalniki so opredeljeni v podpornem dokumentu Kazalniki uspešnosti izvajanja S5.</w:t>
      </w:r>
    </w:p>
  </w:footnote>
  <w:footnote w:id="6">
    <w:p w14:paraId="78ADF27C" w14:textId="77777777" w:rsidR="00D73E47" w:rsidRPr="00054A6E" w:rsidRDefault="00D73E47" w:rsidP="00886872">
      <w:pPr>
        <w:pStyle w:val="Sprotnaopomba-besedilo"/>
        <w:jc w:val="both"/>
        <w:rPr>
          <w:rFonts w:ascii="Arial" w:hAnsi="Arial" w:cs="Arial"/>
          <w:sz w:val="18"/>
          <w:szCs w:val="18"/>
        </w:rPr>
      </w:pPr>
      <w:r w:rsidRPr="007307E3">
        <w:rPr>
          <w:rStyle w:val="Sprotnaopomba-sklic"/>
          <w:rFonts w:ascii="Arial" w:hAnsi="Arial" w:cs="Arial"/>
          <w:sz w:val="18"/>
          <w:szCs w:val="18"/>
        </w:rPr>
        <w:footnoteRef/>
      </w:r>
      <w:r w:rsidRPr="007307E3">
        <w:rPr>
          <w:rFonts w:ascii="Arial" w:hAnsi="Arial" w:cs="Arial"/>
          <w:sz w:val="18"/>
          <w:szCs w:val="18"/>
        </w:rPr>
        <w:t xml:space="preserve"> </w:t>
      </w:r>
      <w:r w:rsidRPr="00054A6E">
        <w:rPr>
          <w:rFonts w:ascii="Arial" w:hAnsi="Arial" w:cs="Arial"/>
          <w:sz w:val="18"/>
          <w:szCs w:val="18"/>
        </w:rPr>
        <w:t>Uredba (EU) 2021/1056 Evropskega parlamenta in Sveta z dne 24. junija 2021 o vzpostavitvi Sklada za pravični prehod.</w:t>
      </w:r>
    </w:p>
  </w:footnote>
  <w:footnote w:id="7">
    <w:p w14:paraId="4DF31997" w14:textId="5A95C1AE" w:rsidR="00D73E47" w:rsidRPr="00A72F19" w:rsidRDefault="00D73E47" w:rsidP="00886872">
      <w:pPr>
        <w:pStyle w:val="Sprotnaopomba-besedilo"/>
        <w:jc w:val="both"/>
        <w:rPr>
          <w:rFonts w:ascii="Arial" w:hAnsi="Arial" w:cs="Arial"/>
          <w:sz w:val="18"/>
          <w:szCs w:val="18"/>
        </w:rPr>
      </w:pPr>
      <w:r w:rsidRPr="00A72F19">
        <w:rPr>
          <w:rStyle w:val="Sprotnaopomba-sklic"/>
          <w:rFonts w:ascii="Arial" w:hAnsi="Arial" w:cs="Arial"/>
          <w:sz w:val="18"/>
          <w:szCs w:val="18"/>
        </w:rPr>
        <w:footnoteRef/>
      </w:r>
      <w:r w:rsidRPr="00A72F19">
        <w:rPr>
          <w:rFonts w:ascii="Arial" w:hAnsi="Arial" w:cs="Arial"/>
          <w:sz w:val="18"/>
          <w:szCs w:val="18"/>
        </w:rPr>
        <w:t xml:space="preserve"> </w:t>
      </w:r>
      <w:r w:rsidRPr="00A72F19">
        <w:rPr>
          <w:rFonts w:ascii="Arial" w:hAnsi="Arial" w:cs="Arial"/>
          <w:color w:val="000000"/>
          <w:sz w:val="18"/>
          <w:szCs w:val="18"/>
        </w:rPr>
        <w:t>Po pogodbi s konzorcijem evalvatorjev iz naslova ciljnih raziskovalnih projektov CRP 2016 (projekt V5 1646 Strateška razvojno inovacijska partnerstva kot orodje krepitve inovacijske sposobn</w:t>
      </w:r>
      <w:r>
        <w:rPr>
          <w:rFonts w:ascii="Arial" w:hAnsi="Arial" w:cs="Arial"/>
          <w:color w:val="000000"/>
          <w:sz w:val="18"/>
          <w:szCs w:val="18"/>
        </w:rPr>
        <w:t xml:space="preserve">osti slovenskega gospodarstva) </w:t>
      </w:r>
      <w:r w:rsidRPr="00A72F19">
        <w:rPr>
          <w:rFonts w:ascii="Arial" w:hAnsi="Arial" w:cs="Arial"/>
          <w:color w:val="000000"/>
          <w:sz w:val="18"/>
          <w:szCs w:val="18"/>
        </w:rPr>
        <w:t xml:space="preserve">je bila pripravljena metodologija za </w:t>
      </w:r>
      <w:r>
        <w:rPr>
          <w:rFonts w:ascii="Arial" w:hAnsi="Arial" w:cs="Arial"/>
          <w:color w:val="000000"/>
          <w:sz w:val="18"/>
          <w:szCs w:val="18"/>
        </w:rPr>
        <w:t>vrednotenje SRIP-ov, v letu 2019</w:t>
      </w:r>
      <w:r w:rsidRPr="00A72F19">
        <w:rPr>
          <w:rFonts w:ascii="Arial" w:hAnsi="Arial" w:cs="Arial"/>
          <w:color w:val="000000"/>
          <w:sz w:val="18"/>
          <w:szCs w:val="18"/>
        </w:rPr>
        <w:t xml:space="preserve"> </w:t>
      </w:r>
      <w:r>
        <w:rPr>
          <w:rFonts w:ascii="Arial" w:hAnsi="Arial" w:cs="Arial"/>
          <w:color w:val="000000"/>
          <w:sz w:val="18"/>
          <w:szCs w:val="18"/>
        </w:rPr>
        <w:t xml:space="preserve">pa </w:t>
      </w:r>
      <w:r w:rsidRPr="00A72F19">
        <w:rPr>
          <w:rFonts w:ascii="Arial" w:hAnsi="Arial" w:cs="Arial"/>
          <w:color w:val="000000"/>
          <w:sz w:val="18"/>
          <w:szCs w:val="18"/>
        </w:rPr>
        <w:t>iz</w:t>
      </w:r>
      <w:r>
        <w:rPr>
          <w:rFonts w:ascii="Arial" w:hAnsi="Arial" w:cs="Arial"/>
          <w:color w:val="000000"/>
          <w:sz w:val="18"/>
          <w:szCs w:val="18"/>
        </w:rPr>
        <w:t xml:space="preserve">vedeno prvo </w:t>
      </w:r>
      <w:r w:rsidRPr="00A72F19">
        <w:rPr>
          <w:rFonts w:ascii="Arial" w:hAnsi="Arial" w:cs="Arial"/>
          <w:color w:val="000000"/>
          <w:sz w:val="18"/>
          <w:szCs w:val="18"/>
        </w:rPr>
        <w:t xml:space="preserve">vrednotenje, katerega rezultati so bili uporabljeni </w:t>
      </w:r>
      <w:r>
        <w:rPr>
          <w:rFonts w:ascii="Arial" w:hAnsi="Arial" w:cs="Arial"/>
          <w:color w:val="000000"/>
          <w:sz w:val="18"/>
          <w:szCs w:val="18"/>
        </w:rPr>
        <w:t>naslednje leto pri dodelitvi sredstev</w:t>
      </w:r>
      <w:r w:rsidRPr="00A72F19">
        <w:rPr>
          <w:rFonts w:ascii="Arial" w:hAnsi="Arial" w:cs="Arial"/>
          <w:color w:val="000000"/>
          <w:sz w:val="18"/>
          <w:szCs w:val="18"/>
        </w:rPr>
        <w:t xml:space="preserve"> za tretjo fazo delovanja SRIP</w:t>
      </w:r>
      <w:r>
        <w:rPr>
          <w:rFonts w:ascii="Arial" w:hAnsi="Arial" w:cs="Arial"/>
          <w:color w:val="000000"/>
          <w:sz w:val="18"/>
          <w:szCs w:val="18"/>
        </w:rPr>
        <w:t>-ov</w:t>
      </w:r>
      <w:r w:rsidRPr="00A72F19">
        <w:rPr>
          <w:rFonts w:ascii="Arial" w:hAnsi="Arial" w:cs="Arial"/>
          <w:color w:val="000000"/>
          <w:sz w:val="18"/>
          <w:szCs w:val="18"/>
        </w:rPr>
        <w:t>.</w:t>
      </w:r>
    </w:p>
  </w:footnote>
  <w:footnote w:id="8">
    <w:p w14:paraId="4593756C" w14:textId="1EBC19BF" w:rsidR="00D73E47" w:rsidRPr="00E83BF1" w:rsidRDefault="00D73E47" w:rsidP="00BA620A">
      <w:pPr>
        <w:pStyle w:val="Sprotnaopomba-besedilo"/>
        <w:jc w:val="both"/>
        <w:rPr>
          <w:rFonts w:ascii="Arial" w:hAnsi="Arial" w:cs="Arial"/>
          <w:sz w:val="18"/>
          <w:szCs w:val="18"/>
        </w:rPr>
      </w:pPr>
      <w:r w:rsidRPr="00E83BF1">
        <w:rPr>
          <w:rStyle w:val="Sprotnaopomba-sklic"/>
          <w:rFonts w:ascii="Arial" w:hAnsi="Arial" w:cs="Arial"/>
          <w:sz w:val="18"/>
          <w:szCs w:val="18"/>
        </w:rPr>
        <w:footnoteRef/>
      </w:r>
      <w:r w:rsidRPr="00E83BF1">
        <w:rPr>
          <w:rFonts w:ascii="Arial" w:hAnsi="Arial" w:cs="Arial"/>
          <w:sz w:val="18"/>
          <w:szCs w:val="18"/>
        </w:rPr>
        <w:t xml:space="preserve"> Glej </w:t>
      </w:r>
      <w:r>
        <w:rPr>
          <w:rFonts w:ascii="Arial" w:hAnsi="Arial" w:cs="Arial"/>
          <w:sz w:val="18"/>
          <w:szCs w:val="18"/>
        </w:rPr>
        <w:t xml:space="preserve">šesto </w:t>
      </w:r>
      <w:r w:rsidRPr="00E83BF1">
        <w:rPr>
          <w:rFonts w:ascii="Arial" w:hAnsi="Arial" w:cs="Arial"/>
          <w:sz w:val="18"/>
          <w:szCs w:val="18"/>
        </w:rPr>
        <w:t>poglavje Upravljanje.</w:t>
      </w:r>
    </w:p>
  </w:footnote>
  <w:footnote w:id="9">
    <w:p w14:paraId="450C9CBB" w14:textId="77777777" w:rsidR="00D73E47" w:rsidRDefault="00D73E47" w:rsidP="00BA620A">
      <w:pPr>
        <w:pStyle w:val="Sprotnaopomba-besedilo"/>
        <w:jc w:val="both"/>
      </w:pPr>
      <w:r>
        <w:rPr>
          <w:rStyle w:val="Sprotnaopomba-sklic"/>
        </w:rPr>
        <w:footnoteRef/>
      </w:r>
      <w:r>
        <w:t xml:space="preserve"> </w:t>
      </w:r>
      <w:r w:rsidRPr="006A2374">
        <w:rPr>
          <w:rFonts w:ascii="Arial" w:hAnsi="Arial" w:cs="Arial"/>
          <w:sz w:val="18"/>
          <w:szCs w:val="18"/>
        </w:rPr>
        <w:t>UMAR povzame po SURS, 2020: Digitalno podjetništvo, podrobni podatki.</w:t>
      </w:r>
    </w:p>
  </w:footnote>
  <w:footnote w:id="10">
    <w:p w14:paraId="10DE11A2" w14:textId="4C40E134" w:rsidR="00D73E47" w:rsidRPr="00FB767B" w:rsidRDefault="00D73E47" w:rsidP="00886872">
      <w:pPr>
        <w:jc w:val="both"/>
      </w:pPr>
      <w:r>
        <w:rPr>
          <w:rStyle w:val="Sprotnaopomba-sklic"/>
        </w:rPr>
        <w:footnoteRef/>
      </w:r>
      <w:r>
        <w:t xml:space="preserve"> </w:t>
      </w:r>
      <w:r w:rsidRPr="001E6A82">
        <w:rPr>
          <w:rFonts w:ascii="Arial" w:hAnsi="Arial" w:cs="Arial"/>
          <w:sz w:val="18"/>
          <w:szCs w:val="18"/>
        </w:rPr>
        <w:t>Slovenija je s svojim pristopom k načrtovanju in izvajanju S4 v zgornji tretjini Evropskih regij kot močna S</w:t>
      </w:r>
      <w:r>
        <w:rPr>
          <w:rFonts w:ascii="Arial" w:hAnsi="Arial" w:cs="Arial"/>
          <w:sz w:val="18"/>
          <w:szCs w:val="18"/>
        </w:rPr>
        <w:t>3</w:t>
      </w:r>
      <w:r w:rsidRPr="001E6A82">
        <w:rPr>
          <w:rFonts w:ascii="Arial" w:hAnsi="Arial" w:cs="Arial"/>
          <w:sz w:val="18"/>
          <w:szCs w:val="18"/>
        </w:rPr>
        <w:t xml:space="preserve"> (</w:t>
      </w:r>
      <w:r w:rsidRPr="00BA620A">
        <w:rPr>
          <w:rFonts w:ascii="Arial" w:hAnsi="Arial" w:cs="Arial"/>
          <w:i/>
          <w:sz w:val="18"/>
          <w:szCs w:val="18"/>
        </w:rPr>
        <w:t>strong</w:t>
      </w:r>
      <w:r>
        <w:rPr>
          <w:rFonts w:ascii="Arial" w:hAnsi="Arial" w:cs="Arial"/>
          <w:i/>
          <w:sz w:val="18"/>
          <w:szCs w:val="18"/>
        </w:rPr>
        <w:t xml:space="preserve"> </w:t>
      </w:r>
      <w:r w:rsidRPr="00BA620A">
        <w:rPr>
          <w:rFonts w:ascii="Arial" w:hAnsi="Arial" w:cs="Arial"/>
          <w:i/>
          <w:sz w:val="18"/>
          <w:szCs w:val="18"/>
        </w:rPr>
        <w:t>S3</w:t>
      </w:r>
      <w:r w:rsidRPr="001E6A82">
        <w:rPr>
          <w:rFonts w:ascii="Arial" w:hAnsi="Arial" w:cs="Arial"/>
          <w:sz w:val="18"/>
          <w:szCs w:val="18"/>
        </w:rPr>
        <w:t>)</w:t>
      </w:r>
      <w:r w:rsidRPr="001E6A82">
        <w:rPr>
          <w:rFonts w:ascii="Arial" w:hAnsi="Arial" w:cs="Arial"/>
          <w:sz w:val="18"/>
          <w:szCs w:val="18"/>
          <w:vertAlign w:val="superscript"/>
        </w:rPr>
        <w:t xml:space="preserve"> </w:t>
      </w:r>
      <w:r w:rsidRPr="001E6A82">
        <w:rPr>
          <w:rFonts w:ascii="Arial" w:hAnsi="Arial" w:cs="Arial"/>
          <w:sz w:val="18"/>
          <w:szCs w:val="18"/>
        </w:rPr>
        <w:t xml:space="preserve">regija, tako z vidika ravni osredotočenja tehnoloških in netehnoloških področij kot z vidika izvajanja S4 v </w:t>
      </w:r>
      <w:r w:rsidRPr="00FB767B">
        <w:rPr>
          <w:rFonts w:ascii="Arial" w:hAnsi="Arial" w:cs="Arial"/>
          <w:sz w:val="18"/>
          <w:szCs w:val="18"/>
        </w:rPr>
        <w:t>smislu usmerjanja razpoložljivih sredstev na prednostna področja S4.</w:t>
      </w:r>
    </w:p>
  </w:footnote>
  <w:footnote w:id="11">
    <w:p w14:paraId="0E49B576" w14:textId="61E3C057" w:rsidR="00D73E47" w:rsidRPr="00E83BF1" w:rsidRDefault="00D73E47">
      <w:pPr>
        <w:pStyle w:val="Sprotnaopomba-besedilo"/>
        <w:jc w:val="both"/>
        <w:rPr>
          <w:rFonts w:ascii="Arial" w:hAnsi="Arial" w:cs="Arial"/>
          <w:sz w:val="18"/>
          <w:szCs w:val="18"/>
        </w:rPr>
      </w:pPr>
      <w:r w:rsidRPr="00FB767B">
        <w:rPr>
          <w:rStyle w:val="Sprotnaopomba-sklic"/>
          <w:rFonts w:ascii="Arial" w:hAnsi="Arial" w:cs="Arial"/>
          <w:sz w:val="18"/>
          <w:szCs w:val="18"/>
        </w:rPr>
        <w:footnoteRef/>
      </w:r>
      <w:r w:rsidRPr="00FB767B">
        <w:rPr>
          <w:rFonts w:ascii="Arial" w:hAnsi="Arial" w:cs="Arial"/>
          <w:sz w:val="18"/>
          <w:szCs w:val="18"/>
        </w:rPr>
        <w:t xml:space="preserve"> Celoten proces je opisan v t.</w:t>
      </w:r>
      <w:r>
        <w:rPr>
          <w:rFonts w:ascii="Arial" w:hAnsi="Arial" w:cs="Arial"/>
          <w:sz w:val="18"/>
          <w:szCs w:val="18"/>
        </w:rPr>
        <w:t xml:space="preserve"> </w:t>
      </w:r>
      <w:r w:rsidRPr="00FB767B">
        <w:rPr>
          <w:rFonts w:ascii="Arial" w:hAnsi="Arial" w:cs="Arial"/>
          <w:sz w:val="18"/>
          <w:szCs w:val="18"/>
        </w:rPr>
        <w:t>i. podpornem dokumentu prvotne S4 (https://www.gov.si/assets/vladne-sluzbe/SVRK/S4-Slovenska-strategija-pametne-specializacije/Podporni-dokumenti.pdf).</w:t>
      </w:r>
    </w:p>
  </w:footnote>
  <w:footnote w:id="12">
    <w:p w14:paraId="3CC33B52" w14:textId="77777777" w:rsidR="00D73E47" w:rsidRPr="00042227" w:rsidRDefault="00D73E47" w:rsidP="00BA620A">
      <w:pPr>
        <w:pStyle w:val="Sprotnaopomba-besedilo"/>
        <w:jc w:val="both"/>
        <w:rPr>
          <w:rFonts w:cs="Calibri"/>
        </w:rPr>
      </w:pPr>
      <w:r w:rsidRPr="00E83BF1">
        <w:rPr>
          <w:rStyle w:val="Sprotnaopomba-sklic"/>
          <w:rFonts w:ascii="Arial" w:hAnsi="Arial" w:cs="Arial"/>
          <w:sz w:val="18"/>
          <w:szCs w:val="18"/>
        </w:rPr>
        <w:footnoteRef/>
      </w:r>
      <w:r w:rsidRPr="00E83BF1">
        <w:rPr>
          <w:rFonts w:ascii="Arial" w:hAnsi="Arial" w:cs="Arial"/>
          <w:sz w:val="18"/>
          <w:szCs w:val="18"/>
        </w:rPr>
        <w:t xml:space="preserve"> Glej podporni dokument Opis procesa podjetniškega odkrivanja (EDP).</w:t>
      </w:r>
    </w:p>
  </w:footnote>
  <w:footnote w:id="13">
    <w:p w14:paraId="28C78F42" w14:textId="31C4E9A2" w:rsidR="00D73E47" w:rsidRPr="00E83BF1" w:rsidRDefault="00D73E47" w:rsidP="00BA620A">
      <w:pPr>
        <w:pStyle w:val="Sprotnaopomba-besedilo"/>
        <w:jc w:val="both"/>
        <w:rPr>
          <w:rFonts w:ascii="Arial" w:hAnsi="Arial" w:cs="Arial"/>
          <w:sz w:val="18"/>
          <w:szCs w:val="18"/>
        </w:rPr>
      </w:pPr>
      <w:r w:rsidRPr="00E83BF1">
        <w:rPr>
          <w:rStyle w:val="Sprotnaopomba-sklic"/>
          <w:rFonts w:ascii="Arial" w:hAnsi="Arial" w:cs="Arial"/>
          <w:sz w:val="18"/>
          <w:szCs w:val="18"/>
        </w:rPr>
        <w:footnoteRef/>
      </w:r>
      <w:r>
        <w:rPr>
          <w:rFonts w:ascii="Arial" w:hAnsi="Arial" w:cs="Arial"/>
          <w:sz w:val="18"/>
          <w:szCs w:val="18"/>
        </w:rPr>
        <w:t xml:space="preserve"> </w:t>
      </w:r>
      <w:r w:rsidRPr="00E83BF1">
        <w:rPr>
          <w:rFonts w:ascii="Arial" w:hAnsi="Arial" w:cs="Arial"/>
          <w:sz w:val="18"/>
          <w:szCs w:val="18"/>
        </w:rPr>
        <w:t>Posnetki dog</w:t>
      </w:r>
      <w:r>
        <w:rPr>
          <w:rFonts w:ascii="Arial" w:hAnsi="Arial" w:cs="Arial"/>
          <w:sz w:val="18"/>
          <w:szCs w:val="18"/>
        </w:rPr>
        <w:t xml:space="preserve">odkov so dosegljivi na povezavi </w:t>
      </w:r>
      <w:r w:rsidRPr="00E83BF1">
        <w:rPr>
          <w:rFonts w:ascii="Arial" w:hAnsi="Arial" w:cs="Arial"/>
          <w:sz w:val="18"/>
          <w:szCs w:val="18"/>
        </w:rPr>
        <w:t>https://www.youtube.com/channel/UCpxrtna_E2WY4kspbwGjmTg/videos.</w:t>
      </w:r>
    </w:p>
  </w:footnote>
  <w:footnote w:id="14">
    <w:p w14:paraId="5A94FAB1" w14:textId="6CFC2F4D" w:rsidR="00D73E47" w:rsidRDefault="00D73E47" w:rsidP="00BA620A">
      <w:pPr>
        <w:pStyle w:val="Sprotnaopomba-besedilo"/>
        <w:jc w:val="both"/>
      </w:pPr>
      <w:r w:rsidRPr="00E83BF1">
        <w:rPr>
          <w:rStyle w:val="Sprotnaopomba-sklic"/>
          <w:rFonts w:ascii="Arial" w:hAnsi="Arial" w:cs="Arial"/>
          <w:sz w:val="18"/>
          <w:szCs w:val="18"/>
        </w:rPr>
        <w:footnoteRef/>
      </w:r>
      <w:r w:rsidRPr="00E83BF1">
        <w:rPr>
          <w:rFonts w:ascii="Arial" w:hAnsi="Arial" w:cs="Arial"/>
          <w:sz w:val="18"/>
          <w:szCs w:val="18"/>
        </w:rPr>
        <w:t xml:space="preserve"> Vloga SRIP-ov v upravljavski strukturi je predstavljena v</w:t>
      </w:r>
      <w:r>
        <w:rPr>
          <w:rFonts w:ascii="Arial" w:hAnsi="Arial" w:cs="Arial"/>
          <w:sz w:val="18"/>
          <w:szCs w:val="18"/>
        </w:rPr>
        <w:t xml:space="preserve"> šestem</w:t>
      </w:r>
      <w:r w:rsidRPr="00E83BF1">
        <w:rPr>
          <w:rFonts w:ascii="Arial" w:hAnsi="Arial" w:cs="Arial"/>
          <w:sz w:val="18"/>
          <w:szCs w:val="18"/>
        </w:rPr>
        <w:t xml:space="preserve"> poglavju Upravljanje.</w:t>
      </w:r>
    </w:p>
  </w:footnote>
  <w:footnote w:id="15">
    <w:p w14:paraId="362EBB84" w14:textId="387B2442" w:rsidR="00D73E47" w:rsidRPr="00A700E4" w:rsidRDefault="00D73E47" w:rsidP="00BA620A">
      <w:pPr>
        <w:pStyle w:val="Sprotnaopomba-besedilo"/>
        <w:jc w:val="both"/>
        <w:rPr>
          <w:rFonts w:ascii="Arial" w:hAnsi="Arial" w:cs="Arial"/>
          <w:sz w:val="18"/>
          <w:szCs w:val="18"/>
        </w:rPr>
      </w:pPr>
      <w:r w:rsidRPr="00A700E4">
        <w:rPr>
          <w:rStyle w:val="Sprotnaopomba-sklic"/>
          <w:rFonts w:ascii="Arial" w:hAnsi="Arial" w:cs="Arial"/>
          <w:sz w:val="18"/>
          <w:szCs w:val="18"/>
        </w:rPr>
        <w:footnoteRef/>
      </w:r>
      <w:r w:rsidRPr="00A700E4">
        <w:rPr>
          <w:rFonts w:ascii="Arial" w:hAnsi="Arial" w:cs="Arial"/>
          <w:sz w:val="18"/>
          <w:szCs w:val="18"/>
        </w:rPr>
        <w:t xml:space="preserve"> Glej </w:t>
      </w:r>
      <w:r>
        <w:rPr>
          <w:rFonts w:ascii="Arial" w:hAnsi="Arial" w:cs="Arial"/>
          <w:sz w:val="18"/>
          <w:szCs w:val="18"/>
        </w:rPr>
        <w:t xml:space="preserve">tudi </w:t>
      </w:r>
      <w:r w:rsidRPr="00A700E4">
        <w:rPr>
          <w:rFonts w:ascii="Arial" w:hAnsi="Arial" w:cs="Arial"/>
          <w:sz w:val="18"/>
          <w:szCs w:val="18"/>
        </w:rPr>
        <w:t>podpoglavj</w:t>
      </w:r>
      <w:r>
        <w:rPr>
          <w:rFonts w:ascii="Arial" w:hAnsi="Arial" w:cs="Arial"/>
          <w:sz w:val="18"/>
          <w:szCs w:val="18"/>
        </w:rPr>
        <w:t>e</w:t>
      </w:r>
      <w:r w:rsidRPr="00A700E4">
        <w:rPr>
          <w:rFonts w:ascii="Arial" w:hAnsi="Arial" w:cs="Arial"/>
          <w:sz w:val="18"/>
          <w:szCs w:val="18"/>
        </w:rPr>
        <w:t xml:space="preserve"> 2.1 Empirične podlage</w:t>
      </w:r>
      <w:r>
        <w:rPr>
          <w:rFonts w:ascii="Arial" w:hAnsi="Arial" w:cs="Arial"/>
          <w:sz w:val="18"/>
          <w:szCs w:val="18"/>
        </w:rPr>
        <w:t xml:space="preserve"> in 2.2 P</w:t>
      </w:r>
      <w:r w:rsidRPr="00A700E4">
        <w:rPr>
          <w:rFonts w:ascii="Arial" w:hAnsi="Arial" w:cs="Arial"/>
          <w:sz w:val="18"/>
          <w:szCs w:val="18"/>
        </w:rPr>
        <w:t>roces podjetniškega odkrivanja</w:t>
      </w:r>
      <w:r>
        <w:rPr>
          <w:rFonts w:ascii="Arial" w:hAnsi="Arial" w:cs="Arial"/>
          <w:sz w:val="18"/>
          <w:szCs w:val="18"/>
        </w:rPr>
        <w:t xml:space="preserve"> v Sloveniji.</w:t>
      </w:r>
      <w:r w:rsidRPr="00A700E4">
        <w:rPr>
          <w:rFonts w:ascii="Arial" w:hAnsi="Arial" w:cs="Arial"/>
          <w:sz w:val="18"/>
          <w:szCs w:val="18"/>
        </w:rPr>
        <w:t xml:space="preserve"> </w:t>
      </w:r>
    </w:p>
  </w:footnote>
  <w:footnote w:id="16">
    <w:p w14:paraId="39DC93CA" w14:textId="2FCF5C60" w:rsidR="00D73E47" w:rsidRDefault="00D73E47" w:rsidP="00886872">
      <w:pPr>
        <w:pStyle w:val="Sprotnaopomba-besedilo"/>
        <w:jc w:val="both"/>
      </w:pPr>
      <w:r w:rsidRPr="00D7155D">
        <w:rPr>
          <w:rStyle w:val="Sprotnaopomba-sklic"/>
        </w:rPr>
        <w:footnoteRef/>
      </w:r>
      <w:r w:rsidRPr="00D7155D">
        <w:t xml:space="preserve"> </w:t>
      </w:r>
      <w:r w:rsidRPr="00D7155D">
        <w:rPr>
          <w:rFonts w:ascii="Arial" w:hAnsi="Arial" w:cs="Arial"/>
          <w:sz w:val="18"/>
          <w:szCs w:val="18"/>
        </w:rPr>
        <w:t>Na podlagi javnega razpisa MGRT iz leta 2016 je bilo ustanovljenih devet SRIP-ov. Glej poglavje 6.1. Vloga strateških razvojno-inovacijskih partnerstev.</w:t>
      </w:r>
    </w:p>
  </w:footnote>
  <w:footnote w:id="17">
    <w:p w14:paraId="5E1E883E" w14:textId="7ADF7B7D" w:rsidR="00D73E47" w:rsidRPr="00A700E4" w:rsidRDefault="00D73E47" w:rsidP="00886872">
      <w:pPr>
        <w:pStyle w:val="Sprotnaopomba-besedilo"/>
        <w:jc w:val="both"/>
        <w:rPr>
          <w:rFonts w:ascii="Arial" w:hAnsi="Arial" w:cs="Arial"/>
          <w:sz w:val="18"/>
          <w:szCs w:val="18"/>
        </w:rPr>
      </w:pPr>
      <w:r w:rsidRPr="00A700E4">
        <w:rPr>
          <w:rStyle w:val="Sprotnaopomba-sklic"/>
          <w:rFonts w:ascii="Arial" w:hAnsi="Arial" w:cs="Arial"/>
          <w:sz w:val="18"/>
          <w:szCs w:val="18"/>
        </w:rPr>
        <w:footnoteRef/>
      </w:r>
      <w:r w:rsidRPr="00A700E4">
        <w:rPr>
          <w:rFonts w:ascii="Arial" w:hAnsi="Arial" w:cs="Arial"/>
          <w:sz w:val="18"/>
          <w:szCs w:val="18"/>
        </w:rPr>
        <w:t xml:space="preserve"> V angleškem jeziku </w:t>
      </w:r>
      <w:r w:rsidRPr="00BA620A">
        <w:rPr>
          <w:rFonts w:ascii="Arial" w:hAnsi="Arial" w:cs="Arial"/>
          <w:i/>
          <w:sz w:val="18"/>
          <w:szCs w:val="18"/>
        </w:rPr>
        <w:t>Key Performance Indicators</w:t>
      </w:r>
      <w:r w:rsidRPr="00A700E4">
        <w:rPr>
          <w:rFonts w:ascii="Arial" w:hAnsi="Arial" w:cs="Arial"/>
          <w:sz w:val="18"/>
          <w:szCs w:val="18"/>
        </w:rPr>
        <w:t xml:space="preserve">. </w:t>
      </w:r>
    </w:p>
  </w:footnote>
  <w:footnote w:id="18">
    <w:p w14:paraId="545DA6E3" w14:textId="6B05B444" w:rsidR="00D73E47" w:rsidRDefault="00D73E47">
      <w:pPr>
        <w:pStyle w:val="Sprotnaopomba-besedilo"/>
        <w:jc w:val="both"/>
      </w:pPr>
      <w:r w:rsidRPr="00A700E4">
        <w:rPr>
          <w:rStyle w:val="Sprotnaopomba-sklic"/>
          <w:rFonts w:ascii="Arial" w:hAnsi="Arial" w:cs="Arial"/>
          <w:sz w:val="18"/>
          <w:szCs w:val="18"/>
        </w:rPr>
        <w:footnoteRef/>
      </w:r>
      <w:r w:rsidRPr="00A700E4">
        <w:rPr>
          <w:rFonts w:ascii="Arial" w:hAnsi="Arial" w:cs="Arial"/>
          <w:sz w:val="18"/>
          <w:szCs w:val="18"/>
        </w:rPr>
        <w:t xml:space="preserve"> Več o spremljanju in vrednotenju v </w:t>
      </w:r>
      <w:r>
        <w:rPr>
          <w:rFonts w:ascii="Arial" w:hAnsi="Arial" w:cs="Arial"/>
          <w:sz w:val="18"/>
          <w:szCs w:val="18"/>
        </w:rPr>
        <w:t xml:space="preserve">sedmem poglavju </w:t>
      </w:r>
      <w:r w:rsidRPr="00A700E4">
        <w:rPr>
          <w:rFonts w:ascii="Arial" w:hAnsi="Arial" w:cs="Arial"/>
          <w:sz w:val="18"/>
          <w:szCs w:val="18"/>
        </w:rPr>
        <w:t>Spremljanje in vrednotenje S5. Ključni kazalniki uspešnosti za posamezno prednostno področje so prikazani v podpornem dokumentu S5.</w:t>
      </w:r>
      <w:r>
        <w:t xml:space="preserve"> </w:t>
      </w:r>
    </w:p>
  </w:footnote>
  <w:footnote w:id="19">
    <w:p w14:paraId="202DBD07" w14:textId="5AF5D4AB" w:rsidR="00D73E47" w:rsidRPr="00A700E4" w:rsidRDefault="00D73E47">
      <w:pPr>
        <w:pStyle w:val="Sprotnaopomba-besedilo"/>
        <w:jc w:val="both"/>
        <w:rPr>
          <w:rFonts w:ascii="Arial" w:hAnsi="Arial" w:cs="Arial"/>
          <w:sz w:val="18"/>
          <w:szCs w:val="18"/>
        </w:rPr>
      </w:pPr>
      <w:r w:rsidRPr="00A700E4">
        <w:rPr>
          <w:rStyle w:val="Sprotnaopomba-sklic"/>
          <w:rFonts w:ascii="Arial" w:hAnsi="Arial" w:cs="Arial"/>
          <w:sz w:val="18"/>
          <w:szCs w:val="18"/>
        </w:rPr>
        <w:footnoteRef/>
      </w:r>
      <w:r w:rsidRPr="00A700E4">
        <w:rPr>
          <w:rFonts w:ascii="Arial" w:hAnsi="Arial" w:cs="Arial"/>
          <w:sz w:val="18"/>
          <w:szCs w:val="18"/>
        </w:rPr>
        <w:t xml:space="preserve"> </w:t>
      </w:r>
      <w:r w:rsidRPr="00A700E4">
        <w:rPr>
          <w:rFonts w:ascii="Arial" w:hAnsi="Arial" w:cs="Arial"/>
          <w:b/>
          <w:sz w:val="18"/>
          <w:szCs w:val="18"/>
        </w:rPr>
        <w:t>Akcijski načrt SRIP</w:t>
      </w:r>
      <w:r w:rsidRPr="00A700E4">
        <w:rPr>
          <w:rFonts w:ascii="Arial" w:hAnsi="Arial" w:cs="Arial"/>
          <w:sz w:val="18"/>
          <w:szCs w:val="18"/>
        </w:rPr>
        <w:t xml:space="preserve"> je institut programske narave, vzpostavljen </w:t>
      </w:r>
      <w:r>
        <w:rPr>
          <w:rFonts w:ascii="Arial" w:hAnsi="Arial" w:cs="Arial"/>
          <w:sz w:val="18"/>
          <w:szCs w:val="18"/>
        </w:rPr>
        <w:t>z</w:t>
      </w:r>
      <w:r w:rsidRPr="00A700E4">
        <w:rPr>
          <w:rFonts w:ascii="Arial" w:hAnsi="Arial" w:cs="Arial"/>
          <w:sz w:val="18"/>
          <w:szCs w:val="18"/>
        </w:rPr>
        <w:t xml:space="preserve"> S4, ki predstavlja podlago za izvajanje aktivnosti SRIP. Njegov pripravljavec je posamezen </w:t>
      </w:r>
      <w:r>
        <w:rPr>
          <w:rFonts w:ascii="Arial" w:hAnsi="Arial" w:cs="Arial"/>
          <w:sz w:val="18"/>
          <w:szCs w:val="18"/>
        </w:rPr>
        <w:t>SRIP, potrjuje pa ga ožja skupina d</w:t>
      </w:r>
      <w:r w:rsidRPr="00A700E4">
        <w:rPr>
          <w:rFonts w:ascii="Arial" w:hAnsi="Arial" w:cs="Arial"/>
          <w:sz w:val="18"/>
          <w:szCs w:val="18"/>
        </w:rPr>
        <w:t>ržavni</w:t>
      </w:r>
      <w:r>
        <w:rPr>
          <w:rFonts w:ascii="Arial" w:hAnsi="Arial" w:cs="Arial"/>
          <w:sz w:val="18"/>
          <w:szCs w:val="18"/>
        </w:rPr>
        <w:t>h</w:t>
      </w:r>
      <w:r w:rsidRPr="00A700E4">
        <w:rPr>
          <w:rFonts w:ascii="Arial" w:hAnsi="Arial" w:cs="Arial"/>
          <w:sz w:val="18"/>
          <w:szCs w:val="18"/>
        </w:rPr>
        <w:t xml:space="preserve"> sekretarjev (glej </w:t>
      </w:r>
      <w:r>
        <w:rPr>
          <w:rFonts w:ascii="Arial" w:hAnsi="Arial" w:cs="Arial"/>
          <w:sz w:val="18"/>
          <w:szCs w:val="18"/>
        </w:rPr>
        <w:t xml:space="preserve">šesto poglavje </w:t>
      </w:r>
      <w:r w:rsidRPr="00A700E4">
        <w:rPr>
          <w:rFonts w:ascii="Arial" w:hAnsi="Arial" w:cs="Arial"/>
          <w:sz w:val="18"/>
          <w:szCs w:val="18"/>
        </w:rPr>
        <w:t xml:space="preserve">Upravljanje). </w:t>
      </w:r>
      <w:r>
        <w:rPr>
          <w:rFonts w:ascii="Arial" w:hAnsi="Arial" w:cs="Arial"/>
          <w:sz w:val="18"/>
          <w:szCs w:val="18"/>
        </w:rPr>
        <w:t>Hkrati a</w:t>
      </w:r>
      <w:r w:rsidRPr="00A700E4">
        <w:rPr>
          <w:rFonts w:ascii="Arial" w:hAnsi="Arial" w:cs="Arial"/>
          <w:sz w:val="18"/>
          <w:szCs w:val="18"/>
        </w:rPr>
        <w:t xml:space="preserve">kcijski načrt SRIP predstavlja enega od osrednjih mehanizmov EDP. </w:t>
      </w:r>
    </w:p>
  </w:footnote>
  <w:footnote w:id="20">
    <w:p w14:paraId="15B96A98" w14:textId="6754B120" w:rsidR="00D73E47" w:rsidRDefault="00D73E47">
      <w:pPr>
        <w:pStyle w:val="Sprotnaopomba-besedilo"/>
        <w:jc w:val="both"/>
      </w:pPr>
      <w:r w:rsidRPr="00A700E4">
        <w:rPr>
          <w:rStyle w:val="Sprotnaopomba-sklic"/>
          <w:rFonts w:ascii="Arial" w:hAnsi="Arial" w:cs="Arial"/>
          <w:sz w:val="18"/>
          <w:szCs w:val="18"/>
        </w:rPr>
        <w:footnoteRef/>
      </w:r>
      <w:r w:rsidRPr="00A700E4">
        <w:rPr>
          <w:rFonts w:ascii="Arial" w:hAnsi="Arial" w:cs="Arial"/>
          <w:sz w:val="18"/>
          <w:szCs w:val="18"/>
        </w:rPr>
        <w:t xml:space="preserve"> Glej </w:t>
      </w:r>
      <w:r>
        <w:rPr>
          <w:rFonts w:ascii="Arial" w:hAnsi="Arial" w:cs="Arial"/>
          <w:sz w:val="18"/>
          <w:szCs w:val="18"/>
        </w:rPr>
        <w:t xml:space="preserve">šesto </w:t>
      </w:r>
      <w:r w:rsidRPr="00A700E4">
        <w:rPr>
          <w:rFonts w:ascii="Arial" w:hAnsi="Arial" w:cs="Arial"/>
          <w:sz w:val="18"/>
          <w:szCs w:val="18"/>
        </w:rPr>
        <w:t>poglavje Upravljanje.</w:t>
      </w:r>
      <w:r>
        <w:t xml:space="preserve"> </w:t>
      </w:r>
    </w:p>
  </w:footnote>
  <w:footnote w:id="21">
    <w:p w14:paraId="053B13C7" w14:textId="1DC176BF" w:rsidR="00D73E47" w:rsidRPr="00A700E4" w:rsidRDefault="00D73E47">
      <w:pPr>
        <w:pStyle w:val="Sprotnaopomba-besedilo"/>
        <w:jc w:val="both"/>
        <w:rPr>
          <w:rFonts w:ascii="Arial" w:hAnsi="Arial" w:cs="Arial"/>
          <w:sz w:val="18"/>
          <w:szCs w:val="18"/>
        </w:rPr>
      </w:pPr>
      <w:r w:rsidRPr="00A700E4">
        <w:rPr>
          <w:rStyle w:val="Sprotnaopomba-sklic"/>
          <w:rFonts w:ascii="Arial" w:hAnsi="Arial" w:cs="Arial"/>
          <w:sz w:val="18"/>
          <w:szCs w:val="18"/>
        </w:rPr>
        <w:footnoteRef/>
      </w:r>
      <w:r w:rsidRPr="00A700E4">
        <w:rPr>
          <w:rFonts w:ascii="Arial" w:hAnsi="Arial" w:cs="Arial"/>
          <w:sz w:val="18"/>
          <w:szCs w:val="18"/>
        </w:rPr>
        <w:t xml:space="preserve"> </w:t>
      </w:r>
      <w:r w:rsidRPr="00890CFE">
        <w:rPr>
          <w:rFonts w:ascii="Arial" w:hAnsi="Arial" w:cs="Arial"/>
          <w:sz w:val="18"/>
          <w:szCs w:val="18"/>
        </w:rPr>
        <w:t xml:space="preserve">ZRISS 2030 </w:t>
      </w:r>
      <w:r w:rsidRPr="008C62F6">
        <w:rPr>
          <w:rFonts w:ascii="Arial" w:eastAsia="Calibri" w:hAnsi="Arial" w:cs="Arial"/>
          <w:sz w:val="18"/>
          <w:szCs w:val="18"/>
        </w:rPr>
        <w:t>(Ur. l. RS, št. 49/22)</w:t>
      </w:r>
      <w:r>
        <w:rPr>
          <w:rFonts w:ascii="Arial" w:eastAsia="Calibri" w:hAnsi="Arial" w:cs="Arial"/>
          <w:sz w:val="18"/>
          <w:szCs w:val="18"/>
        </w:rPr>
        <w:t xml:space="preserve"> </w:t>
      </w:r>
      <w:r w:rsidRPr="00890CFE">
        <w:rPr>
          <w:rFonts w:ascii="Arial" w:hAnsi="Arial" w:cs="Arial"/>
          <w:sz w:val="18"/>
          <w:szCs w:val="18"/>
        </w:rPr>
        <w:t xml:space="preserve">opredeljuje naslednja temeljna področja usmerjenosti: </w:t>
      </w:r>
      <w:r>
        <w:rPr>
          <w:rFonts w:ascii="Arial" w:hAnsi="Arial" w:cs="Arial"/>
          <w:sz w:val="18"/>
          <w:szCs w:val="18"/>
        </w:rPr>
        <w:t>(</w:t>
      </w:r>
      <w:r w:rsidRPr="00890CFE">
        <w:rPr>
          <w:rFonts w:ascii="Arial" w:hAnsi="Arial" w:cs="Arial"/>
          <w:sz w:val="18"/>
          <w:szCs w:val="18"/>
        </w:rPr>
        <w:t>i) raziskave na področju okolja, trajnostnega</w:t>
      </w:r>
      <w:r w:rsidRPr="00802703">
        <w:rPr>
          <w:rFonts w:ascii="Arial" w:hAnsi="Arial" w:cs="Arial"/>
          <w:sz w:val="18"/>
          <w:szCs w:val="18"/>
        </w:rPr>
        <w:t xml:space="preserve"> gospodarjenja </w:t>
      </w:r>
      <w:r>
        <w:rPr>
          <w:rFonts w:ascii="Arial" w:hAnsi="Arial" w:cs="Arial"/>
          <w:sz w:val="18"/>
          <w:szCs w:val="18"/>
        </w:rPr>
        <w:t>in ohranjanja naravnega okolja</w:t>
      </w:r>
      <w:r w:rsidRPr="00802703">
        <w:rPr>
          <w:rFonts w:ascii="Arial" w:hAnsi="Arial" w:cs="Arial"/>
          <w:sz w:val="18"/>
          <w:szCs w:val="18"/>
        </w:rPr>
        <w:t xml:space="preserve">, </w:t>
      </w:r>
      <w:r>
        <w:rPr>
          <w:rFonts w:ascii="Arial" w:hAnsi="Arial" w:cs="Arial"/>
          <w:sz w:val="18"/>
          <w:szCs w:val="18"/>
        </w:rPr>
        <w:t xml:space="preserve">virov, </w:t>
      </w:r>
      <w:r w:rsidRPr="00802703">
        <w:rPr>
          <w:rFonts w:ascii="Arial" w:hAnsi="Arial" w:cs="Arial"/>
          <w:sz w:val="18"/>
          <w:szCs w:val="18"/>
        </w:rPr>
        <w:t xml:space="preserve">biotske raznolikosti, </w:t>
      </w:r>
      <w:r>
        <w:rPr>
          <w:rFonts w:ascii="Arial" w:hAnsi="Arial" w:cs="Arial"/>
          <w:sz w:val="18"/>
          <w:szCs w:val="18"/>
        </w:rPr>
        <w:t>kmetijstva, gozdarstva in hrane</w:t>
      </w:r>
      <w:r w:rsidRPr="00802703">
        <w:rPr>
          <w:rFonts w:ascii="Arial" w:hAnsi="Arial" w:cs="Arial"/>
          <w:sz w:val="18"/>
          <w:szCs w:val="18"/>
        </w:rPr>
        <w:t>, vzd</w:t>
      </w:r>
      <w:r>
        <w:rPr>
          <w:rFonts w:ascii="Arial" w:hAnsi="Arial" w:cs="Arial"/>
          <w:sz w:val="18"/>
          <w:szCs w:val="18"/>
        </w:rPr>
        <w:t xml:space="preserve">ržne ter racionalne rabe virov; (ii) </w:t>
      </w:r>
      <w:r w:rsidRPr="00A63156">
        <w:rPr>
          <w:rFonts w:ascii="Arial" w:hAnsi="Arial" w:cs="Arial"/>
          <w:iCs/>
          <w:sz w:val="18"/>
          <w:szCs w:val="18"/>
        </w:rPr>
        <w:t>digitalna preobrazba gospodarstva in celotne družbe ob podpori in razvoju visokozmogljivega računalništva za podatkovno intenzivno modeliranje in njegove uporabe z vključenostjo v razvojne tokove na ravni EU in svetovni ravni</w:t>
      </w:r>
      <w:r>
        <w:rPr>
          <w:rFonts w:ascii="Arial" w:hAnsi="Arial" w:cs="Arial"/>
          <w:iCs/>
          <w:sz w:val="18"/>
          <w:szCs w:val="18"/>
        </w:rPr>
        <w:t>; (</w:t>
      </w:r>
      <w:r w:rsidRPr="00B50156">
        <w:rPr>
          <w:rFonts w:ascii="Arial" w:hAnsi="Arial" w:cs="Arial"/>
          <w:sz w:val="18"/>
          <w:szCs w:val="18"/>
        </w:rPr>
        <w:t xml:space="preserve"> iii) </w:t>
      </w:r>
      <w:r w:rsidRPr="00A63156">
        <w:rPr>
          <w:rFonts w:ascii="Arial" w:hAnsi="Arial" w:cs="Arial"/>
          <w:iCs/>
          <w:sz w:val="18"/>
          <w:szCs w:val="18"/>
        </w:rPr>
        <w:t>kakovost življenja in zdravje ter varnost vseh generacij</w:t>
      </w:r>
      <w:r>
        <w:rPr>
          <w:rFonts w:ascii="Arial" w:hAnsi="Arial" w:cs="Arial"/>
          <w:iCs/>
          <w:sz w:val="18"/>
          <w:szCs w:val="18"/>
        </w:rPr>
        <w:t>;</w:t>
      </w:r>
      <w:r w:rsidRPr="00B50156">
        <w:rPr>
          <w:rFonts w:ascii="Arial" w:hAnsi="Arial" w:cs="Arial"/>
          <w:sz w:val="18"/>
          <w:szCs w:val="18"/>
        </w:rPr>
        <w:t xml:space="preserve"> </w:t>
      </w:r>
      <w:r>
        <w:rPr>
          <w:rFonts w:ascii="Arial" w:hAnsi="Arial" w:cs="Arial"/>
          <w:sz w:val="18"/>
          <w:szCs w:val="18"/>
        </w:rPr>
        <w:t>(</w:t>
      </w:r>
      <w:r w:rsidRPr="00B50156">
        <w:rPr>
          <w:rFonts w:ascii="Arial" w:hAnsi="Arial" w:cs="Arial"/>
          <w:sz w:val="18"/>
          <w:szCs w:val="18"/>
        </w:rPr>
        <w:t xml:space="preserve">iv) </w:t>
      </w:r>
      <w:r w:rsidRPr="000E4B91">
        <w:rPr>
          <w:rFonts w:ascii="Arial" w:hAnsi="Arial" w:cs="Arial"/>
          <w:iCs/>
          <w:sz w:val="18"/>
          <w:szCs w:val="18"/>
        </w:rPr>
        <w:t>vzdržno ravnanje z viri energije, hrane in vode v podnebno zaostrenih razmerah</w:t>
      </w:r>
      <w:r>
        <w:rPr>
          <w:rFonts w:ascii="Arial" w:hAnsi="Arial" w:cs="Arial"/>
          <w:sz w:val="18"/>
          <w:szCs w:val="18"/>
        </w:rPr>
        <w:t>;</w:t>
      </w:r>
      <w:r w:rsidRPr="00D824F5">
        <w:rPr>
          <w:rFonts w:ascii="Arial" w:hAnsi="Arial" w:cs="Arial"/>
          <w:sz w:val="18"/>
          <w:szCs w:val="18"/>
        </w:rPr>
        <w:t xml:space="preserve"> </w:t>
      </w:r>
      <w:r>
        <w:rPr>
          <w:rFonts w:ascii="Arial" w:hAnsi="Arial" w:cs="Arial"/>
          <w:sz w:val="18"/>
          <w:szCs w:val="18"/>
        </w:rPr>
        <w:t>(</w:t>
      </w:r>
      <w:r w:rsidRPr="00D824F5">
        <w:rPr>
          <w:rFonts w:ascii="Arial" w:hAnsi="Arial" w:cs="Arial"/>
          <w:sz w:val="18"/>
          <w:szCs w:val="18"/>
        </w:rPr>
        <w:t xml:space="preserve">v) </w:t>
      </w:r>
      <w:r w:rsidRPr="000E4B91">
        <w:rPr>
          <w:rFonts w:ascii="Arial" w:hAnsi="Arial" w:cs="Arial"/>
          <w:iCs/>
          <w:sz w:val="18"/>
          <w:szCs w:val="18"/>
        </w:rPr>
        <w:t>izzivi trajnostne preobrazbe gospodarstva, predvsem s področja energetike (vključno s hrambo in viri) in trajnostne mobilnosti prihodnosti, ter s tem povezanim prehodom v krožno gospodarstvo in trajnostno družbo z upoštevanjem načel pravičnega prehoda</w:t>
      </w:r>
      <w:r>
        <w:rPr>
          <w:rFonts w:ascii="Arial" w:hAnsi="Arial" w:cs="Arial"/>
          <w:iCs/>
          <w:sz w:val="18"/>
          <w:szCs w:val="18"/>
        </w:rPr>
        <w:t>.</w:t>
      </w:r>
      <w:r w:rsidRPr="00802703">
        <w:rPr>
          <w:rFonts w:ascii="Arial" w:hAnsi="Arial" w:cs="Arial"/>
          <w:sz w:val="18"/>
          <w:szCs w:val="18"/>
        </w:rPr>
        <w:t xml:space="preserve"> </w:t>
      </w:r>
    </w:p>
  </w:footnote>
  <w:footnote w:id="22">
    <w:p w14:paraId="46726281" w14:textId="46C0F4F6" w:rsidR="00D73E47" w:rsidRPr="00A700E4" w:rsidRDefault="00D73E47">
      <w:pPr>
        <w:pStyle w:val="Sprotnaopomba-besedilo"/>
        <w:jc w:val="both"/>
        <w:rPr>
          <w:rFonts w:ascii="Arial" w:hAnsi="Arial" w:cs="Arial"/>
          <w:sz w:val="18"/>
          <w:szCs w:val="18"/>
        </w:rPr>
      </w:pPr>
      <w:r w:rsidRPr="00A700E4">
        <w:rPr>
          <w:rStyle w:val="Sprotnaopomba-sklic"/>
          <w:rFonts w:ascii="Arial" w:hAnsi="Arial" w:cs="Arial"/>
          <w:sz w:val="18"/>
          <w:szCs w:val="18"/>
        </w:rPr>
        <w:footnoteRef/>
      </w:r>
      <w:r w:rsidRPr="00A700E4">
        <w:rPr>
          <w:rFonts w:ascii="Arial" w:hAnsi="Arial" w:cs="Arial"/>
          <w:sz w:val="18"/>
          <w:szCs w:val="18"/>
        </w:rPr>
        <w:t xml:space="preserve"> 2. točka 5. člena </w:t>
      </w:r>
      <w:r w:rsidRPr="00C73A93">
        <w:rPr>
          <w:rFonts w:ascii="Arial" w:hAnsi="Arial" w:cs="Arial"/>
          <w:sz w:val="18"/>
          <w:szCs w:val="18"/>
        </w:rPr>
        <w:t xml:space="preserve">ZZrID </w:t>
      </w:r>
      <w:r w:rsidRPr="00C73A93">
        <w:rPr>
          <w:rFonts w:ascii="Arial" w:hAnsi="Arial" w:cs="Arial"/>
          <w:b/>
          <w:sz w:val="18"/>
          <w:szCs w:val="18"/>
        </w:rPr>
        <w:t>državne strateške razvojne prioritete</w:t>
      </w:r>
      <w:r>
        <w:rPr>
          <w:rFonts w:ascii="Arial" w:hAnsi="Arial" w:cs="Arial"/>
          <w:sz w:val="18"/>
          <w:szCs w:val="18"/>
        </w:rPr>
        <w:t xml:space="preserve"> opredeljuje kot </w:t>
      </w:r>
      <w:r w:rsidRPr="00BA620A">
        <w:rPr>
          <w:rFonts w:ascii="Arial" w:hAnsi="Arial" w:cs="Arial"/>
          <w:sz w:val="18"/>
          <w:szCs w:val="18"/>
        </w:rPr>
        <w:t>prednostna področja znanstvenoraziskovalne in inovacijske dejavnosti, kjer je to primerno pa tudi prioritete drugih politik glede določil in postopkov za pripravo in izvedbo pametne specializacije, kakor jih opredeljuje evropska kohezijska politika</w:t>
      </w:r>
      <w:r w:rsidRPr="006A77F5">
        <w:rPr>
          <w:rFonts w:ascii="Arial" w:hAnsi="Arial" w:cs="Arial"/>
          <w:sz w:val="18"/>
          <w:szCs w:val="18"/>
        </w:rPr>
        <w:t>.</w:t>
      </w:r>
      <w:r>
        <w:rPr>
          <w:rFonts w:ascii="Arial" w:hAnsi="Arial" w:cs="Arial"/>
          <w:sz w:val="18"/>
          <w:szCs w:val="18"/>
        </w:rPr>
        <w:t xml:space="preserve"> </w:t>
      </w:r>
    </w:p>
  </w:footnote>
  <w:footnote w:id="23">
    <w:p w14:paraId="186CB640" w14:textId="77777777" w:rsidR="00D73E47" w:rsidRPr="00C072F3" w:rsidRDefault="00D73E47">
      <w:pPr>
        <w:pStyle w:val="Sprotnaopomba-besedilo"/>
        <w:jc w:val="both"/>
        <w:rPr>
          <w:rFonts w:ascii="Arial" w:hAnsi="Arial" w:cs="Arial"/>
          <w:sz w:val="18"/>
          <w:szCs w:val="18"/>
        </w:rPr>
      </w:pPr>
      <w:r w:rsidRPr="00C072F3">
        <w:rPr>
          <w:rStyle w:val="Sprotnaopomba-sklic"/>
          <w:rFonts w:ascii="Arial" w:hAnsi="Arial" w:cs="Arial"/>
          <w:sz w:val="18"/>
          <w:szCs w:val="18"/>
        </w:rPr>
        <w:footnoteRef/>
      </w:r>
      <w:r w:rsidRPr="00C072F3">
        <w:rPr>
          <w:rFonts w:ascii="Arial" w:hAnsi="Arial" w:cs="Arial"/>
          <w:sz w:val="18"/>
          <w:szCs w:val="18"/>
        </w:rPr>
        <w:t xml:space="preserve"> </w:t>
      </w:r>
      <w:r w:rsidRPr="00C072F3">
        <w:rPr>
          <w:rFonts w:ascii="Arial" w:hAnsi="Arial" w:cs="Arial"/>
          <w:color w:val="000000"/>
          <w:sz w:val="18"/>
          <w:szCs w:val="18"/>
          <w:shd w:val="clear" w:color="auto" w:fill="FFFFFF"/>
        </w:rPr>
        <w:t xml:space="preserve">Modro gospodarstvo zajema vse industrije in sektorje, povezane z oceani, morji in obalami, ne glede na to, ali so v morskem okolju (npr. pomorski promet, ribištvo, proizvodnja energije) ali na kopnem (npr. pristanišča, ladjedelnice, akvakultura in proizvodnja alg na kopnem, obalni turizem). </w:t>
      </w:r>
    </w:p>
  </w:footnote>
  <w:footnote w:id="24">
    <w:p w14:paraId="2CC0AB75" w14:textId="186F90BB" w:rsidR="00D73E47" w:rsidRDefault="00D73E47">
      <w:pPr>
        <w:pStyle w:val="Sprotnaopomba-besedilo"/>
        <w:jc w:val="both"/>
      </w:pPr>
      <w:r w:rsidRPr="00C072F3">
        <w:rPr>
          <w:rStyle w:val="Sprotnaopomba-sklic"/>
          <w:rFonts w:ascii="Arial" w:hAnsi="Arial" w:cs="Arial"/>
          <w:sz w:val="18"/>
          <w:szCs w:val="18"/>
        </w:rPr>
        <w:footnoteRef/>
      </w:r>
      <w:r w:rsidRPr="00C072F3">
        <w:rPr>
          <w:rFonts w:ascii="Arial" w:hAnsi="Arial" w:cs="Arial"/>
          <w:sz w:val="18"/>
          <w:szCs w:val="18"/>
        </w:rPr>
        <w:t xml:space="preserve"> Analiza povezav tehnoloških področij modrega biogospodarstva s fokusnimi področji in produktnimi smermi S4, Tehnološki park Ljubljana, interno gradivo projekta Blue Bio Med</w:t>
      </w:r>
      <w:r>
        <w:rPr>
          <w:rFonts w:ascii="Arial" w:hAnsi="Arial" w:cs="Arial"/>
          <w:sz w:val="18"/>
          <w:szCs w:val="18"/>
        </w:rPr>
        <w:t>.</w:t>
      </w:r>
    </w:p>
  </w:footnote>
  <w:footnote w:id="25">
    <w:p w14:paraId="6C68F355" w14:textId="53E45267" w:rsidR="00D73E47" w:rsidRPr="00C072F3" w:rsidRDefault="00D73E47">
      <w:pPr>
        <w:jc w:val="both"/>
        <w:rPr>
          <w:rFonts w:ascii="Arial" w:hAnsi="Arial" w:cs="Arial"/>
          <w:sz w:val="18"/>
          <w:szCs w:val="18"/>
        </w:rPr>
      </w:pPr>
      <w:r w:rsidRPr="00C072F3">
        <w:rPr>
          <w:rStyle w:val="Sprotnaopomba-sklic"/>
          <w:rFonts w:ascii="Arial" w:hAnsi="Arial" w:cs="Arial"/>
          <w:sz w:val="18"/>
          <w:szCs w:val="18"/>
        </w:rPr>
        <w:footnoteRef/>
      </w:r>
      <w:r w:rsidRPr="00C072F3">
        <w:rPr>
          <w:rFonts w:ascii="Arial" w:hAnsi="Arial" w:cs="Arial"/>
          <w:sz w:val="18"/>
          <w:szCs w:val="18"/>
        </w:rPr>
        <w:t xml:space="preserve"> Slovenija </w:t>
      </w:r>
      <w:r>
        <w:rPr>
          <w:rFonts w:ascii="Arial" w:hAnsi="Arial" w:cs="Arial"/>
          <w:sz w:val="18"/>
          <w:szCs w:val="18"/>
        </w:rPr>
        <w:t>s</w:t>
      </w:r>
      <w:r w:rsidRPr="00C072F3">
        <w:rPr>
          <w:rFonts w:ascii="Arial" w:hAnsi="Arial" w:cs="Arial"/>
          <w:sz w:val="18"/>
          <w:szCs w:val="18"/>
        </w:rPr>
        <w:t xml:space="preserve">e po Indeksu aktivnega staranja 2018 uvršča pod povprečje EU, </w:t>
      </w:r>
      <w:r>
        <w:rPr>
          <w:rFonts w:ascii="Arial" w:hAnsi="Arial" w:cs="Arial"/>
          <w:sz w:val="18"/>
          <w:szCs w:val="18"/>
        </w:rPr>
        <w:t xml:space="preserve">in sicer </w:t>
      </w:r>
      <w:r w:rsidRPr="00C072F3">
        <w:rPr>
          <w:rFonts w:ascii="Arial" w:hAnsi="Arial" w:cs="Arial"/>
          <w:sz w:val="18"/>
          <w:szCs w:val="18"/>
        </w:rPr>
        <w:t xml:space="preserve">na 24. mesto, predvsem zaradi nizke vrednosti kazalnika zaposlenost. Indeks aktivnega staranja prikazuje, koliko sposobnosti starejših je uporabljenih in v kolikšni meri je starejšim omogočeno oziroma so spodbujeni, da sodelujejo v družbi. Zajema področja </w:t>
      </w:r>
      <w:r>
        <w:rPr>
          <w:rFonts w:ascii="Arial" w:hAnsi="Arial" w:cs="Arial"/>
          <w:sz w:val="18"/>
          <w:szCs w:val="18"/>
        </w:rPr>
        <w:t>(</w:t>
      </w:r>
      <w:r w:rsidRPr="00C072F3">
        <w:rPr>
          <w:rFonts w:ascii="Arial" w:hAnsi="Arial" w:cs="Arial"/>
          <w:sz w:val="18"/>
          <w:szCs w:val="18"/>
        </w:rPr>
        <w:t xml:space="preserve">i) zaposlenost, </w:t>
      </w:r>
      <w:r>
        <w:rPr>
          <w:rFonts w:ascii="Arial" w:hAnsi="Arial" w:cs="Arial"/>
          <w:sz w:val="18"/>
          <w:szCs w:val="18"/>
        </w:rPr>
        <w:t>(</w:t>
      </w:r>
      <w:r w:rsidRPr="00C072F3">
        <w:rPr>
          <w:rFonts w:ascii="Arial" w:hAnsi="Arial" w:cs="Arial"/>
          <w:sz w:val="18"/>
          <w:szCs w:val="18"/>
        </w:rPr>
        <w:t xml:space="preserve">ii) vključenost v družbo, </w:t>
      </w:r>
      <w:r>
        <w:rPr>
          <w:rFonts w:ascii="Arial" w:hAnsi="Arial" w:cs="Arial"/>
          <w:sz w:val="18"/>
          <w:szCs w:val="18"/>
        </w:rPr>
        <w:t>(</w:t>
      </w:r>
      <w:r w:rsidRPr="00C072F3">
        <w:rPr>
          <w:rFonts w:ascii="Arial" w:hAnsi="Arial" w:cs="Arial"/>
          <w:sz w:val="18"/>
          <w:szCs w:val="18"/>
        </w:rPr>
        <w:t xml:space="preserve">iii) zmogljivosti za aktivno staranje in </w:t>
      </w:r>
      <w:r>
        <w:rPr>
          <w:rFonts w:ascii="Arial" w:hAnsi="Arial" w:cs="Arial"/>
          <w:sz w:val="18"/>
          <w:szCs w:val="18"/>
        </w:rPr>
        <w:t>(</w:t>
      </w:r>
      <w:r w:rsidRPr="00C072F3">
        <w:rPr>
          <w:rFonts w:ascii="Arial" w:hAnsi="Arial" w:cs="Arial"/>
          <w:sz w:val="18"/>
          <w:szCs w:val="18"/>
        </w:rPr>
        <w:t>iv) samostojno življenje</w:t>
      </w:r>
      <w:r>
        <w:rPr>
          <w:rFonts w:ascii="Arial" w:hAnsi="Arial" w:cs="Arial"/>
          <w:sz w:val="18"/>
          <w:szCs w:val="18"/>
        </w:rPr>
        <w:t xml:space="preserve"> (</w:t>
      </w:r>
      <w:r w:rsidRPr="00C072F3">
        <w:rPr>
          <w:rFonts w:ascii="Arial" w:hAnsi="Arial" w:cs="Arial"/>
          <w:sz w:val="18"/>
          <w:szCs w:val="18"/>
        </w:rPr>
        <w:t>Vir: AAI 2018</w:t>
      </w:r>
      <w:r>
        <w:rPr>
          <w:rFonts w:ascii="Arial" w:hAnsi="Arial" w:cs="Arial"/>
          <w:sz w:val="18"/>
          <w:szCs w:val="18"/>
        </w:rPr>
        <w:t>, d</w:t>
      </w:r>
      <w:r w:rsidRPr="00C072F3">
        <w:rPr>
          <w:rFonts w:ascii="Arial" w:hAnsi="Arial" w:cs="Arial"/>
          <w:sz w:val="18"/>
          <w:szCs w:val="18"/>
        </w:rPr>
        <w:t xml:space="preserve">ostopno </w:t>
      </w:r>
      <w:r>
        <w:rPr>
          <w:rFonts w:ascii="Arial" w:hAnsi="Arial" w:cs="Arial"/>
          <w:sz w:val="18"/>
          <w:szCs w:val="18"/>
        </w:rPr>
        <w:t>na</w:t>
      </w:r>
      <w:r w:rsidRPr="00C072F3">
        <w:rPr>
          <w:rFonts w:ascii="Arial" w:hAnsi="Arial" w:cs="Arial"/>
          <w:sz w:val="18"/>
          <w:szCs w:val="18"/>
        </w:rPr>
        <w:t xml:space="preserve"> </w:t>
      </w:r>
      <w:hyperlink r:id="rId1" w:history="1">
        <w:r w:rsidRPr="00C072F3">
          <w:rPr>
            <w:rStyle w:val="Hiperpovezava1"/>
            <w:rFonts w:ascii="Arial" w:hAnsi="Arial" w:cs="Arial"/>
            <w:sz w:val="18"/>
            <w:szCs w:val="18"/>
          </w:rPr>
          <w:t>ECE-WG-33.pdf (unece.org)</w:t>
        </w:r>
      </w:hyperlink>
      <w:r>
        <w:rPr>
          <w:rStyle w:val="Hiperpovezava1"/>
          <w:rFonts w:ascii="Arial" w:hAnsi="Arial" w:cs="Arial"/>
          <w:sz w:val="18"/>
          <w:szCs w:val="18"/>
        </w:rPr>
        <w:t>)</w:t>
      </w:r>
      <w:r>
        <w:rPr>
          <w:rFonts w:ascii="Arial" w:hAnsi="Arial" w:cs="Arial"/>
          <w:sz w:val="18"/>
          <w:szCs w:val="18"/>
        </w:rPr>
        <w:t>.</w:t>
      </w:r>
    </w:p>
  </w:footnote>
  <w:footnote w:id="26">
    <w:p w14:paraId="41165777" w14:textId="0E3F4775" w:rsidR="00D73E47" w:rsidRPr="00F96EC2" w:rsidRDefault="00D73E47">
      <w:pPr>
        <w:pStyle w:val="Sprotnaopomba-besedilo"/>
        <w:jc w:val="both"/>
        <w:rPr>
          <w:rFonts w:ascii="Arial" w:hAnsi="Arial" w:cs="Arial"/>
          <w:sz w:val="18"/>
          <w:szCs w:val="18"/>
        </w:rPr>
      </w:pPr>
      <w:r w:rsidRPr="00F96EC2">
        <w:rPr>
          <w:rStyle w:val="Sprotnaopomba-sklic"/>
          <w:rFonts w:ascii="Arial" w:hAnsi="Arial" w:cs="Arial"/>
          <w:sz w:val="18"/>
          <w:szCs w:val="18"/>
        </w:rPr>
        <w:footnoteRef/>
      </w:r>
      <w:r w:rsidRPr="00F96EC2">
        <w:rPr>
          <w:rFonts w:ascii="Arial" w:hAnsi="Arial" w:cs="Arial"/>
          <w:sz w:val="18"/>
          <w:szCs w:val="18"/>
        </w:rPr>
        <w:t xml:space="preserve"> </w:t>
      </w:r>
      <w:r w:rsidRPr="00F96EC2">
        <w:rPr>
          <w:rFonts w:ascii="Arial" w:eastAsia="Arial" w:hAnsi="Arial" w:cs="Arial"/>
          <w:bCs/>
          <w:noProof/>
          <w:sz w:val="18"/>
          <w:szCs w:val="18"/>
        </w:rPr>
        <w:t>Os</w:t>
      </w:r>
      <w:r>
        <w:rPr>
          <w:rFonts w:ascii="Arial" w:eastAsia="Arial" w:hAnsi="Arial" w:cs="Arial"/>
          <w:bCs/>
          <w:noProof/>
          <w:sz w:val="18"/>
          <w:szCs w:val="18"/>
        </w:rPr>
        <w:t>tale omogočitvene tehnologije</w:t>
      </w:r>
      <w:r w:rsidRPr="00F96EC2">
        <w:rPr>
          <w:rFonts w:ascii="Arial" w:eastAsia="Arial" w:hAnsi="Arial" w:cs="Arial"/>
          <w:bCs/>
          <w:noProof/>
          <w:sz w:val="18"/>
          <w:szCs w:val="18"/>
        </w:rPr>
        <w:t xml:space="preserve"> so umeščene v prednostno področje To</w:t>
      </w:r>
      <w:r>
        <w:rPr>
          <w:rFonts w:ascii="Arial" w:eastAsia="Arial" w:hAnsi="Arial" w:cs="Arial"/>
          <w:bCs/>
          <w:noProof/>
          <w:sz w:val="18"/>
          <w:szCs w:val="18"/>
        </w:rPr>
        <w:t>P</w:t>
      </w:r>
      <w:r w:rsidRPr="00F96EC2">
        <w:rPr>
          <w:rFonts w:ascii="Arial" w:eastAsia="Arial" w:hAnsi="Arial" w:cs="Arial"/>
          <w:bCs/>
          <w:noProof/>
          <w:sz w:val="18"/>
          <w:szCs w:val="18"/>
        </w:rPr>
        <w:t>.</w:t>
      </w:r>
    </w:p>
  </w:footnote>
  <w:footnote w:id="27">
    <w:p w14:paraId="4050BE2A" w14:textId="7E504EAC" w:rsidR="00D73E47" w:rsidRDefault="00D73E47">
      <w:pPr>
        <w:pStyle w:val="Sprotnaopomba-besedilo"/>
        <w:jc w:val="both"/>
      </w:pPr>
      <w:r>
        <w:rPr>
          <w:rStyle w:val="Sprotnaopomba-sklic"/>
        </w:rPr>
        <w:footnoteRef/>
      </w:r>
      <w:r>
        <w:t xml:space="preserve"> </w:t>
      </w:r>
      <w:r w:rsidRPr="003A2EB5">
        <w:rPr>
          <w:rFonts w:ascii="Arial" w:eastAsia="Arial" w:hAnsi="Arial" w:cs="Arial"/>
          <w:bCs/>
          <w:noProof/>
          <w:sz w:val="18"/>
          <w:szCs w:val="18"/>
        </w:rPr>
        <w:t xml:space="preserve">V S4 SRIP PMiS vključuje vertikalne verige vrednosti in HOM IKT, vsak del pa vodi drug upravičenec na podlagi lastnega akcijskega načrta, </w:t>
      </w:r>
      <w:r>
        <w:rPr>
          <w:rFonts w:ascii="Arial" w:eastAsia="Arial" w:hAnsi="Arial" w:cs="Arial"/>
          <w:bCs/>
          <w:noProof/>
          <w:sz w:val="18"/>
          <w:szCs w:val="18"/>
        </w:rPr>
        <w:t xml:space="preserve">pri čemer je njihovo </w:t>
      </w:r>
      <w:r w:rsidRPr="003A2EB5">
        <w:rPr>
          <w:rFonts w:ascii="Arial" w:eastAsia="Arial" w:hAnsi="Arial" w:cs="Arial"/>
          <w:bCs/>
          <w:noProof/>
          <w:sz w:val="18"/>
          <w:szCs w:val="18"/>
        </w:rPr>
        <w:t>izvajanje evalvacija obravnavala ločeno. Tretjo fazo delovanja, t.j. obdobje 2020–</w:t>
      </w:r>
      <w:r>
        <w:rPr>
          <w:rFonts w:ascii="Arial" w:eastAsia="Arial" w:hAnsi="Arial" w:cs="Arial"/>
          <w:bCs/>
          <w:noProof/>
          <w:sz w:val="18"/>
          <w:szCs w:val="18"/>
        </w:rPr>
        <w:t>2023</w:t>
      </w:r>
      <w:r w:rsidRPr="003A2EB5">
        <w:rPr>
          <w:rFonts w:ascii="Arial" w:eastAsia="Arial" w:hAnsi="Arial" w:cs="Arial"/>
          <w:bCs/>
          <w:noProof/>
          <w:sz w:val="18"/>
          <w:szCs w:val="18"/>
        </w:rPr>
        <w:t>, SRIP PMiS dokončuje po obstoječem poslovnem modelu, prilagojen poslovni model z dvema partnerstvoma pa se uveljavi do začetka izvajanja S5.</w:t>
      </w:r>
    </w:p>
  </w:footnote>
  <w:footnote w:id="28">
    <w:p w14:paraId="56048B15" w14:textId="77777777" w:rsidR="00D73E47" w:rsidRPr="00F96EC2" w:rsidRDefault="00D73E47">
      <w:pPr>
        <w:pStyle w:val="Sprotnaopomba-besedilo"/>
        <w:jc w:val="both"/>
        <w:rPr>
          <w:rFonts w:ascii="Arial" w:eastAsia="Arial" w:hAnsi="Arial" w:cs="Arial"/>
          <w:bCs/>
          <w:noProof/>
          <w:sz w:val="18"/>
          <w:szCs w:val="18"/>
        </w:rPr>
      </w:pPr>
      <w:r w:rsidRPr="00F96EC2">
        <w:rPr>
          <w:rStyle w:val="Sprotnaopomba-sklic"/>
          <w:rFonts w:ascii="Arial" w:eastAsia="SimSun" w:hAnsi="Arial" w:cs="Arial"/>
          <w:sz w:val="18"/>
          <w:szCs w:val="18"/>
        </w:rPr>
        <w:footnoteRef/>
      </w:r>
      <w:r w:rsidRPr="00F96EC2">
        <w:rPr>
          <w:rStyle w:val="Sprotnaopomba-sklic"/>
          <w:rFonts w:ascii="Arial" w:eastAsia="SimSun" w:hAnsi="Arial" w:cs="Arial"/>
          <w:sz w:val="18"/>
          <w:szCs w:val="18"/>
        </w:rPr>
        <w:t xml:space="preserve"> </w:t>
      </w:r>
      <w:r w:rsidRPr="00F96EC2">
        <w:rPr>
          <w:rFonts w:ascii="Arial" w:eastAsia="Arial" w:hAnsi="Arial" w:cs="Arial"/>
          <w:bCs/>
          <w:noProof/>
          <w:sz w:val="18"/>
          <w:szCs w:val="18"/>
        </w:rPr>
        <w:t>Vir: SRIP PMiS: Ocena tržnega potenciala SRiP PMiS, Analitika GZS, april 2021.</w:t>
      </w:r>
    </w:p>
  </w:footnote>
  <w:footnote w:id="29">
    <w:p w14:paraId="6B48B89F" w14:textId="2A9E94AB" w:rsidR="00D73E47" w:rsidRDefault="00D73E47" w:rsidP="00AC7C55">
      <w:pPr>
        <w:pStyle w:val="Sprotnaopomba-besedilo"/>
        <w:jc w:val="both"/>
      </w:pPr>
      <w:r>
        <w:rPr>
          <w:rStyle w:val="Sprotnaopomba-sklic"/>
          <w:rFonts w:eastAsia="SimSun"/>
        </w:rPr>
        <w:footnoteRef/>
      </w:r>
      <w:r>
        <w:t xml:space="preserve"> </w:t>
      </w:r>
      <w:r w:rsidRPr="00B54C95">
        <w:rPr>
          <w:rFonts w:ascii="Arial" w:eastAsia="Arial" w:hAnsi="Arial" w:cs="Arial"/>
          <w:bCs/>
          <w:noProof/>
          <w:sz w:val="18"/>
          <w:szCs w:val="18"/>
        </w:rPr>
        <w:t>Vir: SRIP PMiS: Ocena tržnega potenciala SR</w:t>
      </w:r>
      <w:r>
        <w:rPr>
          <w:rFonts w:ascii="Arial" w:eastAsia="Arial" w:hAnsi="Arial" w:cs="Arial"/>
          <w:bCs/>
          <w:noProof/>
          <w:sz w:val="18"/>
          <w:szCs w:val="18"/>
        </w:rPr>
        <w:t>iP PMiS</w:t>
      </w:r>
      <w:r w:rsidRPr="00B54C95">
        <w:rPr>
          <w:rFonts w:ascii="Arial" w:eastAsia="Arial" w:hAnsi="Arial" w:cs="Arial"/>
          <w:bCs/>
          <w:noProof/>
          <w:sz w:val="18"/>
          <w:szCs w:val="18"/>
        </w:rPr>
        <w:t>, Analitika GZS, april 2021</w:t>
      </w:r>
      <w:r>
        <w:rPr>
          <w:rFonts w:ascii="Arial" w:eastAsia="Arial" w:hAnsi="Arial" w:cs="Arial"/>
          <w:bCs/>
          <w:noProof/>
          <w:sz w:val="18"/>
          <w:szCs w:val="18"/>
        </w:rPr>
        <w:t>.</w:t>
      </w:r>
    </w:p>
  </w:footnote>
  <w:footnote w:id="30">
    <w:p w14:paraId="0F819109" w14:textId="09D224CA" w:rsidR="00D73E47" w:rsidRDefault="00D73E47" w:rsidP="00AC7C55">
      <w:pPr>
        <w:pStyle w:val="Sprotnaopomba-besedilo"/>
        <w:jc w:val="both"/>
      </w:pPr>
      <w:r>
        <w:rPr>
          <w:rStyle w:val="Sprotnaopomba-sklic"/>
        </w:rPr>
        <w:footnoteRef/>
      </w:r>
      <w:r>
        <w:t xml:space="preserve"> </w:t>
      </w:r>
      <w:r w:rsidRPr="00F96EC2">
        <w:rPr>
          <w:rFonts w:ascii="Arial" w:hAnsi="Arial" w:cs="Arial"/>
          <w:bCs/>
          <w:sz w:val="18"/>
          <w:szCs w:val="18"/>
        </w:rPr>
        <w:t xml:space="preserve">Razmejitev med področji HOM in produktnimi smermi ostalih SRIP-ov je razvidna v </w:t>
      </w:r>
      <w:r>
        <w:rPr>
          <w:rFonts w:ascii="Arial" w:hAnsi="Arial" w:cs="Arial"/>
          <w:bCs/>
          <w:sz w:val="18"/>
          <w:szCs w:val="18"/>
        </w:rPr>
        <w:t>p</w:t>
      </w:r>
      <w:r w:rsidRPr="00F96EC2">
        <w:rPr>
          <w:rFonts w:ascii="Arial" w:hAnsi="Arial" w:cs="Arial"/>
          <w:bCs/>
          <w:sz w:val="18"/>
          <w:szCs w:val="18"/>
        </w:rPr>
        <w:t>odpornem dokumentu.</w:t>
      </w:r>
    </w:p>
  </w:footnote>
  <w:footnote w:id="31">
    <w:p w14:paraId="33CF325F" w14:textId="77777777" w:rsidR="00D73E47" w:rsidRPr="00DE1E0E" w:rsidRDefault="00D73E47" w:rsidP="003D0FA7">
      <w:pPr>
        <w:pStyle w:val="Sprotnaopomba-besedilo"/>
        <w:jc w:val="both"/>
        <w:rPr>
          <w:rFonts w:ascii="Arial" w:eastAsia="Arial" w:hAnsi="Arial" w:cs="Arial"/>
          <w:bCs/>
          <w:noProof/>
          <w:sz w:val="18"/>
          <w:szCs w:val="18"/>
        </w:rPr>
      </w:pPr>
      <w:r w:rsidRPr="00F96EC2">
        <w:rPr>
          <w:rStyle w:val="Sprotnaopomba-sklic"/>
          <w:rFonts w:ascii="Arial" w:eastAsia="SimSun" w:hAnsi="Arial" w:cs="Arial"/>
          <w:sz w:val="18"/>
          <w:szCs w:val="18"/>
        </w:rPr>
        <w:footnoteRef/>
      </w:r>
      <w:r w:rsidRPr="00F96EC2">
        <w:rPr>
          <w:rFonts w:ascii="Arial" w:eastAsia="Arial" w:hAnsi="Arial" w:cs="Arial"/>
          <w:bCs/>
          <w:noProof/>
          <w:sz w:val="18"/>
          <w:szCs w:val="18"/>
        </w:rPr>
        <w:t xml:space="preserve"> Vir: SRIP PMiS: Ocena tržnega potenciala SRiP PMiS, Analitika GZS, april 2021.</w:t>
      </w:r>
    </w:p>
  </w:footnote>
  <w:footnote w:id="32">
    <w:p w14:paraId="2ECC2BBF" w14:textId="323AF2FE" w:rsidR="00D73E47" w:rsidRDefault="00D73E47" w:rsidP="00FF768A">
      <w:pPr>
        <w:pStyle w:val="Sprotnaopomba-besedilo"/>
        <w:jc w:val="both"/>
      </w:pPr>
      <w:r>
        <w:rPr>
          <w:rStyle w:val="Sprotnaopomba-sklic"/>
          <w:rFonts w:eastAsia="SimSun"/>
        </w:rPr>
        <w:footnoteRef/>
      </w:r>
      <w:r>
        <w:t xml:space="preserve"> </w:t>
      </w:r>
      <w:r w:rsidRPr="00B54C95">
        <w:rPr>
          <w:rFonts w:ascii="Arial" w:eastAsia="Arial" w:hAnsi="Arial" w:cs="Arial"/>
          <w:bCs/>
          <w:noProof/>
          <w:sz w:val="18"/>
          <w:szCs w:val="18"/>
        </w:rPr>
        <w:t>Vir: SRIP PMiS: Ocena tržnega potenciala SR</w:t>
      </w:r>
      <w:r>
        <w:rPr>
          <w:rFonts w:ascii="Arial" w:eastAsia="Arial" w:hAnsi="Arial" w:cs="Arial"/>
          <w:bCs/>
          <w:noProof/>
          <w:sz w:val="18"/>
          <w:szCs w:val="18"/>
        </w:rPr>
        <w:t>iP PMiS</w:t>
      </w:r>
      <w:r w:rsidRPr="00B54C95">
        <w:rPr>
          <w:rFonts w:ascii="Arial" w:eastAsia="Arial" w:hAnsi="Arial" w:cs="Arial"/>
          <w:bCs/>
          <w:noProof/>
          <w:sz w:val="18"/>
          <w:szCs w:val="18"/>
        </w:rPr>
        <w:t>, Analitika GZS, april 2021</w:t>
      </w:r>
      <w:r>
        <w:rPr>
          <w:rFonts w:ascii="Arial" w:eastAsia="Arial" w:hAnsi="Arial" w:cs="Arial"/>
          <w:bCs/>
          <w:noProof/>
          <w:sz w:val="18"/>
          <w:szCs w:val="18"/>
        </w:rPr>
        <w:t>.</w:t>
      </w:r>
    </w:p>
  </w:footnote>
  <w:footnote w:id="33">
    <w:p w14:paraId="19FFE074" w14:textId="7B573A89" w:rsidR="00D73E47" w:rsidRDefault="00D73E47" w:rsidP="00AC7C55">
      <w:pPr>
        <w:pStyle w:val="Sprotnaopomba-besedilo"/>
        <w:jc w:val="both"/>
      </w:pPr>
      <w:r>
        <w:rPr>
          <w:rStyle w:val="Sprotnaopomba-sklic"/>
          <w:rFonts w:eastAsia="SimSun"/>
        </w:rPr>
        <w:footnoteRef/>
      </w:r>
      <w:r>
        <w:t xml:space="preserve"> </w:t>
      </w:r>
      <w:r w:rsidRPr="00165DDF">
        <w:rPr>
          <w:rFonts w:ascii="Arial" w:hAnsi="Arial" w:cs="Arial"/>
          <w:sz w:val="18"/>
          <w:szCs w:val="18"/>
        </w:rPr>
        <w:t xml:space="preserve">ViR: SRIP Zdravje </w:t>
      </w:r>
      <w:r>
        <w:rPr>
          <w:rFonts w:ascii="Arial" w:hAnsi="Arial" w:cs="Arial"/>
          <w:sz w:val="18"/>
          <w:szCs w:val="18"/>
        </w:rPr>
        <w:t>-</w:t>
      </w:r>
      <w:r w:rsidRPr="00165DDF">
        <w:rPr>
          <w:rFonts w:ascii="Arial" w:hAnsi="Arial" w:cs="Arial"/>
          <w:sz w:val="18"/>
          <w:szCs w:val="18"/>
        </w:rPr>
        <w:t xml:space="preserve"> medicina, oktober 2021</w:t>
      </w:r>
      <w:r>
        <w:rPr>
          <w:rFonts w:ascii="Arial" w:hAnsi="Arial" w:cs="Arial"/>
          <w:sz w:val="18"/>
          <w:szCs w:val="18"/>
        </w:rPr>
        <w:t xml:space="preserve"> in oktober 2022</w:t>
      </w:r>
      <w:r w:rsidRPr="00165DDF">
        <w:rPr>
          <w:rFonts w:ascii="Arial" w:hAnsi="Arial" w:cs="Arial"/>
          <w:sz w:val="18"/>
          <w:szCs w:val="18"/>
        </w:rPr>
        <w:t>.</w:t>
      </w:r>
    </w:p>
  </w:footnote>
  <w:footnote w:id="34">
    <w:p w14:paraId="1A5C0D63" w14:textId="77777777" w:rsidR="00D73E47" w:rsidRDefault="00D73E47" w:rsidP="00AC7C55">
      <w:pPr>
        <w:pStyle w:val="Sprotnaopomba-besedilo"/>
        <w:jc w:val="both"/>
      </w:pPr>
      <w:r>
        <w:rPr>
          <w:rStyle w:val="Sprotnaopomba-sklic"/>
          <w:rFonts w:eastAsia="SimSun"/>
        </w:rPr>
        <w:footnoteRef/>
      </w:r>
      <w:r>
        <w:t xml:space="preserve"> </w:t>
      </w:r>
      <w:r>
        <w:rPr>
          <w:rFonts w:ascii="Arial" w:eastAsia="Arial" w:hAnsi="Arial" w:cs="Arial"/>
          <w:bCs/>
          <w:noProof/>
          <w:sz w:val="18"/>
          <w:szCs w:val="18"/>
        </w:rPr>
        <w:t>Vir: SRIP PSiDL</w:t>
      </w:r>
      <w:r w:rsidRPr="00D601AD">
        <w:rPr>
          <w:rFonts w:ascii="Arial" w:eastAsia="Arial" w:hAnsi="Arial" w:cs="Arial"/>
          <w:bCs/>
          <w:noProof/>
          <w:sz w:val="18"/>
          <w:szCs w:val="18"/>
        </w:rPr>
        <w:t xml:space="preserve">: Ocena </w:t>
      </w:r>
      <w:r>
        <w:rPr>
          <w:rFonts w:ascii="Arial" w:eastAsia="Arial" w:hAnsi="Arial" w:cs="Arial"/>
          <w:bCs/>
          <w:noProof/>
          <w:sz w:val="18"/>
          <w:szCs w:val="18"/>
        </w:rPr>
        <w:t>tržnega potenciala SRIP PSiDL</w:t>
      </w:r>
      <w:r w:rsidRPr="00D601AD">
        <w:rPr>
          <w:rFonts w:ascii="Arial" w:eastAsia="Arial" w:hAnsi="Arial" w:cs="Arial"/>
          <w:bCs/>
          <w:noProof/>
          <w:sz w:val="18"/>
          <w:szCs w:val="18"/>
        </w:rPr>
        <w:t xml:space="preserve">, </w:t>
      </w:r>
      <w:r>
        <w:rPr>
          <w:rFonts w:ascii="Arial" w:eastAsia="Arial" w:hAnsi="Arial" w:cs="Arial"/>
          <w:bCs/>
          <w:noProof/>
          <w:sz w:val="18"/>
          <w:szCs w:val="18"/>
        </w:rPr>
        <w:t>Analitika GZS,</w:t>
      </w:r>
      <w:r w:rsidRPr="00D601AD">
        <w:rPr>
          <w:rFonts w:ascii="Arial" w:eastAsia="Arial" w:hAnsi="Arial" w:cs="Arial"/>
          <w:bCs/>
          <w:noProof/>
          <w:sz w:val="18"/>
          <w:szCs w:val="18"/>
        </w:rPr>
        <w:t xml:space="preserve"> </w:t>
      </w:r>
      <w:r>
        <w:rPr>
          <w:rFonts w:ascii="Arial" w:eastAsia="Arial" w:hAnsi="Arial" w:cs="Arial"/>
          <w:bCs/>
          <w:noProof/>
          <w:sz w:val="18"/>
          <w:szCs w:val="18"/>
        </w:rPr>
        <w:t>julij</w:t>
      </w:r>
      <w:r w:rsidRPr="00D601AD">
        <w:rPr>
          <w:rFonts w:ascii="Arial" w:eastAsia="Arial" w:hAnsi="Arial" w:cs="Arial"/>
          <w:bCs/>
          <w:noProof/>
          <w:sz w:val="18"/>
          <w:szCs w:val="18"/>
        </w:rPr>
        <w:t xml:space="preserve"> 2021.</w:t>
      </w:r>
    </w:p>
  </w:footnote>
  <w:footnote w:id="35">
    <w:p w14:paraId="587A582B" w14:textId="77777777" w:rsidR="00D73E47" w:rsidRDefault="00D73E47" w:rsidP="00AC7C55">
      <w:pPr>
        <w:pStyle w:val="Sprotnaopomba-besedilo"/>
        <w:jc w:val="both"/>
      </w:pPr>
      <w:r>
        <w:rPr>
          <w:rStyle w:val="Sprotnaopomba-sklic"/>
          <w:rFonts w:eastAsia="SimSun"/>
        </w:rPr>
        <w:footnoteRef/>
      </w:r>
      <w:r>
        <w:t xml:space="preserve"> </w:t>
      </w:r>
      <w:r w:rsidRPr="00D236BE">
        <w:rPr>
          <w:rFonts w:ascii="Arial" w:hAnsi="Arial" w:cs="Arial"/>
          <w:sz w:val="18"/>
          <w:szCs w:val="18"/>
        </w:rPr>
        <w:t xml:space="preserve">Vir: </w:t>
      </w:r>
      <w:r w:rsidRPr="00D236BE">
        <w:rPr>
          <w:rFonts w:ascii="Arial" w:hAnsi="Arial" w:cs="Arial"/>
          <w:iCs/>
          <w:sz w:val="18"/>
          <w:szCs w:val="18"/>
        </w:rPr>
        <w:t>Izračun ekonomskih vidikov prestrukturiranja lesno-predelovalne panoge v Republiki Sloveniji</w:t>
      </w:r>
      <w:r>
        <w:rPr>
          <w:rFonts w:ascii="Arial" w:hAnsi="Arial" w:cs="Arial"/>
          <w:iCs/>
          <w:sz w:val="18"/>
          <w:szCs w:val="18"/>
        </w:rPr>
        <w:t xml:space="preserve"> (predstavitev študije).</w:t>
      </w:r>
    </w:p>
  </w:footnote>
  <w:footnote w:id="36">
    <w:p w14:paraId="68955537" w14:textId="77777777" w:rsidR="00D73E47" w:rsidRDefault="00D73E47" w:rsidP="00AC7C55">
      <w:pPr>
        <w:pStyle w:val="Sprotnaopomba-besedilo"/>
        <w:jc w:val="both"/>
      </w:pPr>
      <w:r>
        <w:rPr>
          <w:rStyle w:val="Sprotnaopomba-sklic"/>
          <w:rFonts w:eastAsia="SimSun"/>
        </w:rPr>
        <w:footnoteRef/>
      </w:r>
      <w:r>
        <w:t xml:space="preserve"> </w:t>
      </w:r>
      <w:r>
        <w:rPr>
          <w:rFonts w:ascii="Arial" w:eastAsia="Arial" w:hAnsi="Arial" w:cs="Arial"/>
          <w:bCs/>
          <w:noProof/>
          <w:sz w:val="18"/>
          <w:szCs w:val="18"/>
        </w:rPr>
        <w:t>Vir: SRIP PSiDL</w:t>
      </w:r>
      <w:r w:rsidRPr="00D601AD">
        <w:rPr>
          <w:rFonts w:ascii="Arial" w:eastAsia="Arial" w:hAnsi="Arial" w:cs="Arial"/>
          <w:bCs/>
          <w:noProof/>
          <w:sz w:val="18"/>
          <w:szCs w:val="18"/>
        </w:rPr>
        <w:t xml:space="preserve">: Ocena </w:t>
      </w:r>
      <w:r>
        <w:rPr>
          <w:rFonts w:ascii="Arial" w:eastAsia="Arial" w:hAnsi="Arial" w:cs="Arial"/>
          <w:bCs/>
          <w:noProof/>
          <w:sz w:val="18"/>
          <w:szCs w:val="18"/>
        </w:rPr>
        <w:t>tržnega potenciala SRIP PSiDL</w:t>
      </w:r>
      <w:r w:rsidRPr="00D601AD">
        <w:rPr>
          <w:rFonts w:ascii="Arial" w:eastAsia="Arial" w:hAnsi="Arial" w:cs="Arial"/>
          <w:bCs/>
          <w:noProof/>
          <w:sz w:val="18"/>
          <w:szCs w:val="18"/>
        </w:rPr>
        <w:t xml:space="preserve">, </w:t>
      </w:r>
      <w:r>
        <w:rPr>
          <w:rFonts w:ascii="Arial" w:eastAsia="Arial" w:hAnsi="Arial" w:cs="Arial"/>
          <w:bCs/>
          <w:noProof/>
          <w:sz w:val="18"/>
          <w:szCs w:val="18"/>
        </w:rPr>
        <w:t>Analitika GZS,</w:t>
      </w:r>
      <w:r w:rsidRPr="00D601AD">
        <w:rPr>
          <w:rFonts w:ascii="Arial" w:eastAsia="Arial" w:hAnsi="Arial" w:cs="Arial"/>
          <w:bCs/>
          <w:noProof/>
          <w:sz w:val="18"/>
          <w:szCs w:val="18"/>
        </w:rPr>
        <w:t xml:space="preserve"> </w:t>
      </w:r>
      <w:r>
        <w:rPr>
          <w:rFonts w:ascii="Arial" w:eastAsia="Arial" w:hAnsi="Arial" w:cs="Arial"/>
          <w:bCs/>
          <w:noProof/>
          <w:sz w:val="18"/>
          <w:szCs w:val="18"/>
        </w:rPr>
        <w:t>julij</w:t>
      </w:r>
      <w:r w:rsidRPr="00D601AD">
        <w:rPr>
          <w:rFonts w:ascii="Arial" w:eastAsia="Arial" w:hAnsi="Arial" w:cs="Arial"/>
          <w:bCs/>
          <w:noProof/>
          <w:sz w:val="18"/>
          <w:szCs w:val="18"/>
        </w:rPr>
        <w:t xml:space="preserve"> 2021.</w:t>
      </w:r>
    </w:p>
  </w:footnote>
  <w:footnote w:id="37">
    <w:p w14:paraId="513C6575" w14:textId="77777777" w:rsidR="00D73E47" w:rsidRPr="009332A1" w:rsidRDefault="00D73E47" w:rsidP="00AC7C55">
      <w:pPr>
        <w:autoSpaceDE w:val="0"/>
        <w:autoSpaceDN w:val="0"/>
        <w:adjustRightInd w:val="0"/>
        <w:jc w:val="both"/>
        <w:rPr>
          <w:rFonts w:cs="Arial"/>
          <w:color w:val="000000"/>
          <w:sz w:val="18"/>
          <w:szCs w:val="18"/>
        </w:rPr>
      </w:pPr>
      <w:r w:rsidRPr="009332A1">
        <w:rPr>
          <w:rStyle w:val="Sprotnaopomba-sklic"/>
          <w:sz w:val="18"/>
          <w:szCs w:val="18"/>
        </w:rPr>
        <w:footnoteRef/>
      </w:r>
      <w:r w:rsidRPr="009332A1">
        <w:rPr>
          <w:sz w:val="18"/>
          <w:szCs w:val="18"/>
        </w:rPr>
        <w:t xml:space="preserve"> </w:t>
      </w:r>
      <w:r w:rsidRPr="001E6A82">
        <w:rPr>
          <w:rFonts w:ascii="Arial" w:hAnsi="Arial" w:cs="Arial"/>
          <w:sz w:val="18"/>
          <w:szCs w:val="18"/>
        </w:rPr>
        <w:t xml:space="preserve">Vir: </w:t>
      </w:r>
      <w:hyperlink r:id="rId2" w:history="1">
        <w:r w:rsidRPr="001E6A82">
          <w:rPr>
            <w:rFonts w:ascii="Arial" w:hAnsi="Arial" w:cs="Arial"/>
            <w:color w:val="0082BF"/>
            <w:sz w:val="18"/>
            <w:szCs w:val="18"/>
            <w:u w:val="single"/>
          </w:rPr>
          <w:t>https://www.kis.si/f/docs/Porocila_o_stanju_v_kmetijstvu/ZP_trgi.pdf</w:t>
        </w:r>
      </w:hyperlink>
    </w:p>
  </w:footnote>
  <w:footnote w:id="38">
    <w:p w14:paraId="150D13CC" w14:textId="77777777" w:rsidR="00D73E47" w:rsidRPr="009332A1" w:rsidRDefault="00D73E47" w:rsidP="00AC7C55">
      <w:pPr>
        <w:pStyle w:val="Sprotnaopomba-besedilo"/>
        <w:jc w:val="both"/>
        <w:rPr>
          <w:rFonts w:ascii="Arial" w:hAnsi="Arial" w:cs="Arial"/>
          <w:sz w:val="18"/>
          <w:szCs w:val="18"/>
        </w:rPr>
      </w:pPr>
      <w:r w:rsidRPr="009332A1">
        <w:rPr>
          <w:rStyle w:val="Sprotnaopomba-sklic"/>
          <w:rFonts w:ascii="Arial" w:hAnsi="Arial" w:cs="Arial"/>
          <w:sz w:val="18"/>
          <w:szCs w:val="18"/>
        </w:rPr>
        <w:footnoteRef/>
      </w:r>
      <w:r w:rsidRPr="009332A1">
        <w:rPr>
          <w:rFonts w:ascii="Arial" w:hAnsi="Arial" w:cs="Arial"/>
          <w:sz w:val="18"/>
          <w:szCs w:val="18"/>
        </w:rPr>
        <w:t xml:space="preserve"> Vir: https://www.gzs.si/zaveza-odgovornosti/</w:t>
      </w:r>
    </w:p>
  </w:footnote>
  <w:footnote w:id="39">
    <w:p w14:paraId="31BD27DE" w14:textId="0B85153D" w:rsidR="00D73E47" w:rsidRDefault="00D73E47" w:rsidP="00AC7C55">
      <w:pPr>
        <w:pStyle w:val="Sprotnaopomba-besedilo"/>
        <w:jc w:val="both"/>
      </w:pPr>
      <w:r w:rsidRPr="009332A1">
        <w:rPr>
          <w:rStyle w:val="Sprotnaopomba-sklic"/>
          <w:rFonts w:ascii="Arial" w:eastAsia="SimSun" w:hAnsi="Arial" w:cs="Arial"/>
          <w:sz w:val="18"/>
          <w:szCs w:val="18"/>
        </w:rPr>
        <w:footnoteRef/>
      </w:r>
      <w:r w:rsidRPr="009332A1">
        <w:rPr>
          <w:rFonts w:ascii="Arial" w:hAnsi="Arial" w:cs="Arial"/>
          <w:sz w:val="18"/>
          <w:szCs w:val="18"/>
        </w:rPr>
        <w:t xml:space="preserve"> Vir: SRIP H</w:t>
      </w:r>
      <w:r>
        <w:rPr>
          <w:rFonts w:ascii="Arial" w:hAnsi="Arial" w:cs="Arial"/>
          <w:sz w:val="18"/>
          <w:szCs w:val="18"/>
        </w:rPr>
        <w:t>RANA</w:t>
      </w:r>
      <w:r w:rsidRPr="009332A1">
        <w:rPr>
          <w:rFonts w:ascii="Arial" w:hAnsi="Arial" w:cs="Arial"/>
          <w:sz w:val="18"/>
          <w:szCs w:val="18"/>
        </w:rPr>
        <w:t>, oktober 2021.</w:t>
      </w:r>
    </w:p>
  </w:footnote>
  <w:footnote w:id="40">
    <w:p w14:paraId="567690DD" w14:textId="1535535D" w:rsidR="00D73E47" w:rsidRPr="00CA6F16" w:rsidRDefault="00D73E47" w:rsidP="00FA1257">
      <w:pPr>
        <w:pStyle w:val="Sprotnaopomba-besedilo"/>
        <w:rPr>
          <w:rFonts w:ascii="Arial" w:hAnsi="Arial" w:cs="Arial"/>
          <w:sz w:val="18"/>
          <w:szCs w:val="18"/>
        </w:rPr>
      </w:pPr>
      <w:r w:rsidRPr="00CA6F16">
        <w:rPr>
          <w:rStyle w:val="Sprotnaopomba-sklic"/>
          <w:rFonts w:ascii="Arial" w:hAnsi="Arial" w:cs="Arial"/>
          <w:sz w:val="18"/>
          <w:szCs w:val="18"/>
        </w:rPr>
        <w:footnoteRef/>
      </w:r>
      <w:r w:rsidRPr="00CA6F16">
        <w:rPr>
          <w:rFonts w:ascii="Arial" w:hAnsi="Arial" w:cs="Arial"/>
          <w:sz w:val="18"/>
          <w:szCs w:val="18"/>
        </w:rPr>
        <w:t xml:space="preserve"> Oznake A, C10 in C11 izhajajo iz Standa</w:t>
      </w:r>
      <w:r>
        <w:rPr>
          <w:rFonts w:ascii="Arial" w:hAnsi="Arial" w:cs="Arial"/>
          <w:sz w:val="18"/>
          <w:szCs w:val="18"/>
        </w:rPr>
        <w:t xml:space="preserve">rdne klasifikacije dejavnosti. </w:t>
      </w:r>
    </w:p>
  </w:footnote>
  <w:footnote w:id="41">
    <w:p w14:paraId="4DEF44C6" w14:textId="721E5DC4" w:rsidR="00D73E47" w:rsidRDefault="00D73E47" w:rsidP="003D0FA7">
      <w:pPr>
        <w:pStyle w:val="Sprotnaopomba-besedilo"/>
        <w:jc w:val="both"/>
      </w:pPr>
      <w:r>
        <w:rPr>
          <w:rStyle w:val="Sprotnaopomba-sklic"/>
          <w:rFonts w:eastAsia="SimSun"/>
        </w:rPr>
        <w:footnoteRef/>
      </w:r>
      <w:r>
        <w:t xml:space="preserve"> </w:t>
      </w:r>
      <w:r w:rsidRPr="00D601AD">
        <w:rPr>
          <w:rFonts w:ascii="Arial" w:eastAsia="Arial" w:hAnsi="Arial" w:cs="Arial"/>
          <w:bCs/>
          <w:noProof/>
          <w:sz w:val="18"/>
          <w:szCs w:val="18"/>
        </w:rPr>
        <w:t xml:space="preserve">Vir: SRIP </w:t>
      </w:r>
      <w:r>
        <w:rPr>
          <w:rFonts w:ascii="Arial" w:eastAsia="Arial" w:hAnsi="Arial" w:cs="Arial"/>
          <w:bCs/>
          <w:noProof/>
          <w:sz w:val="18"/>
          <w:szCs w:val="18"/>
        </w:rPr>
        <w:t>Krožno gospodarstvo</w:t>
      </w:r>
      <w:r w:rsidRPr="00D601AD">
        <w:rPr>
          <w:rFonts w:ascii="Arial" w:eastAsia="Arial" w:hAnsi="Arial" w:cs="Arial"/>
          <w:bCs/>
          <w:noProof/>
          <w:sz w:val="18"/>
          <w:szCs w:val="18"/>
        </w:rPr>
        <w:t xml:space="preserve">: Ocena </w:t>
      </w:r>
      <w:r>
        <w:rPr>
          <w:rFonts w:ascii="Arial" w:eastAsia="Arial" w:hAnsi="Arial" w:cs="Arial"/>
          <w:bCs/>
          <w:noProof/>
          <w:sz w:val="18"/>
          <w:szCs w:val="18"/>
        </w:rPr>
        <w:t>tržnega potenciala SRIP Krožno gospodarstvo</w:t>
      </w:r>
      <w:r w:rsidRPr="00D601AD">
        <w:rPr>
          <w:rFonts w:ascii="Arial" w:eastAsia="Arial" w:hAnsi="Arial" w:cs="Arial"/>
          <w:bCs/>
          <w:noProof/>
          <w:sz w:val="18"/>
          <w:szCs w:val="18"/>
        </w:rPr>
        <w:t xml:space="preserve">, </w:t>
      </w:r>
      <w:r>
        <w:rPr>
          <w:rFonts w:ascii="Arial" w:eastAsia="Arial" w:hAnsi="Arial" w:cs="Arial"/>
          <w:bCs/>
          <w:noProof/>
          <w:sz w:val="18"/>
          <w:szCs w:val="18"/>
        </w:rPr>
        <w:t>Analitika GZS,</w:t>
      </w:r>
      <w:r w:rsidRPr="00D601AD">
        <w:rPr>
          <w:rFonts w:ascii="Arial" w:eastAsia="Arial" w:hAnsi="Arial" w:cs="Arial"/>
          <w:bCs/>
          <w:noProof/>
          <w:sz w:val="18"/>
          <w:szCs w:val="18"/>
        </w:rPr>
        <w:t xml:space="preserve"> april 2021</w:t>
      </w:r>
    </w:p>
  </w:footnote>
  <w:footnote w:id="42">
    <w:p w14:paraId="6F2E406F" w14:textId="415A6719" w:rsidR="00D73E47" w:rsidRPr="00EB4F35" w:rsidRDefault="00D73E47" w:rsidP="003D0FA7">
      <w:pPr>
        <w:pStyle w:val="Sprotnaopomba-besedilo"/>
        <w:jc w:val="both"/>
        <w:rPr>
          <w:rFonts w:ascii="Arial" w:hAnsi="Arial" w:cs="Arial"/>
          <w:sz w:val="18"/>
          <w:szCs w:val="18"/>
        </w:rPr>
      </w:pPr>
      <w:r w:rsidRPr="00EB4F35">
        <w:rPr>
          <w:rStyle w:val="Sprotnaopomba-sklic"/>
          <w:rFonts w:ascii="Arial" w:eastAsia="SimSun" w:hAnsi="Arial" w:cs="Arial"/>
          <w:sz w:val="18"/>
          <w:szCs w:val="18"/>
        </w:rPr>
        <w:footnoteRef/>
      </w:r>
      <w:r w:rsidRPr="00EB4F35">
        <w:rPr>
          <w:rFonts w:ascii="Arial" w:hAnsi="Arial" w:cs="Arial"/>
          <w:sz w:val="18"/>
          <w:szCs w:val="18"/>
        </w:rPr>
        <w:t xml:space="preserve"> </w:t>
      </w:r>
      <w:r w:rsidRPr="00EB4F35">
        <w:rPr>
          <w:rFonts w:ascii="Arial" w:eastAsia="Arial" w:hAnsi="Arial" w:cs="Arial"/>
          <w:bCs/>
          <w:noProof/>
          <w:sz w:val="18"/>
          <w:szCs w:val="18"/>
        </w:rPr>
        <w:t>Vir: SRIP Krožno gospodarstvo: Ocena tržnega potenciala SRIP Krožno gospodarstvo, Analitika GZS, april 2021</w:t>
      </w:r>
    </w:p>
  </w:footnote>
  <w:footnote w:id="43">
    <w:p w14:paraId="5C6AE0BA" w14:textId="02FBE31B" w:rsidR="00D73E47" w:rsidRDefault="00D73E47" w:rsidP="00514A87">
      <w:pPr>
        <w:pStyle w:val="Sprotnaopomba-besedilo"/>
        <w:jc w:val="both"/>
      </w:pPr>
      <w:r w:rsidRPr="00EB4F35">
        <w:rPr>
          <w:rStyle w:val="Sprotnaopomba-sklic"/>
          <w:rFonts w:ascii="Arial" w:eastAsia="SimSun" w:hAnsi="Arial" w:cs="Arial"/>
          <w:sz w:val="18"/>
          <w:szCs w:val="18"/>
        </w:rPr>
        <w:footnoteRef/>
      </w:r>
      <w:r w:rsidRPr="00EB4F35">
        <w:rPr>
          <w:rFonts w:ascii="Arial" w:hAnsi="Arial" w:cs="Arial"/>
          <w:sz w:val="18"/>
          <w:szCs w:val="18"/>
        </w:rPr>
        <w:t xml:space="preserve"> </w:t>
      </w:r>
      <w:r w:rsidRPr="00EB4F35">
        <w:rPr>
          <w:rFonts w:ascii="Arial" w:eastAsia="Arial" w:hAnsi="Arial" w:cs="Arial"/>
          <w:bCs/>
          <w:noProof/>
          <w:sz w:val="18"/>
          <w:szCs w:val="18"/>
        </w:rPr>
        <w:t>Vir: SRIP Krožno: Eurostat, Krožna raba materialov (</w:t>
      </w:r>
      <w:r w:rsidRPr="00AC7C55">
        <w:rPr>
          <w:rFonts w:ascii="Arial" w:eastAsia="Arial" w:hAnsi="Arial" w:cs="Arial"/>
          <w:bCs/>
          <w:i/>
          <w:noProof/>
          <w:sz w:val="18"/>
          <w:szCs w:val="18"/>
        </w:rPr>
        <w:t>Circular material use rate</w:t>
      </w:r>
      <w:r w:rsidRPr="00EB4F35">
        <w:rPr>
          <w:rFonts w:ascii="Arial" w:eastAsia="Arial" w:hAnsi="Arial" w:cs="Arial"/>
          <w:bCs/>
          <w:noProof/>
          <w:sz w:val="18"/>
          <w:szCs w:val="18"/>
        </w:rPr>
        <w:t xml:space="preserve">). Dostopno </w:t>
      </w:r>
      <w:r>
        <w:rPr>
          <w:rFonts w:ascii="Arial" w:eastAsia="Arial" w:hAnsi="Arial" w:cs="Arial"/>
          <w:bCs/>
          <w:noProof/>
          <w:sz w:val="18"/>
          <w:szCs w:val="18"/>
        </w:rPr>
        <w:t>na</w:t>
      </w:r>
      <w:r w:rsidRPr="00EB4F35">
        <w:rPr>
          <w:rFonts w:ascii="Arial" w:eastAsia="Arial" w:hAnsi="Arial" w:cs="Arial"/>
          <w:bCs/>
          <w:noProof/>
          <w:sz w:val="18"/>
          <w:szCs w:val="18"/>
        </w:rPr>
        <w:t xml:space="preserve"> </w:t>
      </w:r>
      <w:hyperlink r:id="rId3" w:history="1">
        <w:r w:rsidRPr="008A0C83">
          <w:rPr>
            <w:rStyle w:val="Hiperpovezava"/>
            <w:rFonts w:ascii="Arial" w:eastAsia="Arial" w:hAnsi="Arial" w:cs="Arial"/>
            <w:bCs/>
            <w:noProof/>
            <w:sz w:val="18"/>
            <w:szCs w:val="18"/>
          </w:rPr>
          <w:t>https://ec.europa.eu/eurostat/databrowser/view/CEI_SRM030__custom_354994/bookmark/table?lang=en&amp;bookmarkId=c6638243-2f7f-4256-b2fd-6a5159b4b68a</w:t>
        </w:r>
      </w:hyperlink>
      <w:r w:rsidRPr="00EB4F35">
        <w:rPr>
          <w:rFonts w:ascii="Arial" w:eastAsia="Arial" w:hAnsi="Arial" w:cs="Arial"/>
          <w:bCs/>
          <w:noProof/>
          <w:sz w:val="18"/>
          <w:szCs w:val="18"/>
        </w:rPr>
        <w:t>).</w:t>
      </w:r>
      <w:r>
        <w:rPr>
          <w:rFonts w:ascii="Arial" w:eastAsia="Arial" w:hAnsi="Arial" w:cs="Arial"/>
          <w:bCs/>
          <w:noProof/>
          <w:sz w:val="18"/>
          <w:szCs w:val="18"/>
        </w:rPr>
        <w:t xml:space="preserve"> </w:t>
      </w:r>
    </w:p>
  </w:footnote>
  <w:footnote w:id="44">
    <w:p w14:paraId="7697E8F7" w14:textId="6D96EF4A" w:rsidR="00D73E47" w:rsidRPr="00C318B8" w:rsidRDefault="00D73E47" w:rsidP="00AC7C55">
      <w:pPr>
        <w:pStyle w:val="Sprotnaopomba-besedilo"/>
        <w:jc w:val="both"/>
        <w:rPr>
          <w:rFonts w:ascii="Arial" w:hAnsi="Arial" w:cs="Arial"/>
          <w:sz w:val="18"/>
          <w:szCs w:val="18"/>
        </w:rPr>
      </w:pPr>
      <w:r w:rsidRPr="00C318B8">
        <w:rPr>
          <w:rStyle w:val="Sprotnaopomba-sklic"/>
          <w:rFonts w:ascii="Arial" w:eastAsia="SimSun" w:hAnsi="Arial" w:cs="Arial"/>
          <w:sz w:val="18"/>
          <w:szCs w:val="18"/>
        </w:rPr>
        <w:footnoteRef/>
      </w:r>
      <w:r w:rsidRPr="00C318B8">
        <w:rPr>
          <w:rFonts w:ascii="Arial" w:hAnsi="Arial" w:cs="Arial"/>
          <w:sz w:val="18"/>
          <w:szCs w:val="18"/>
        </w:rPr>
        <w:t xml:space="preserve"> Vir: SRIPT, oktober 2021.</w:t>
      </w:r>
    </w:p>
  </w:footnote>
  <w:footnote w:id="45">
    <w:p w14:paraId="3CD148B6" w14:textId="77777777" w:rsidR="00D73E47" w:rsidRPr="00C318B8" w:rsidRDefault="00D73E47" w:rsidP="00AC7C55">
      <w:pPr>
        <w:pStyle w:val="Sprotnaopomba-besedilo"/>
        <w:jc w:val="both"/>
        <w:rPr>
          <w:rFonts w:ascii="Arial" w:hAnsi="Arial" w:cs="Arial"/>
          <w:sz w:val="18"/>
          <w:szCs w:val="18"/>
        </w:rPr>
      </w:pPr>
      <w:r w:rsidRPr="00C318B8">
        <w:rPr>
          <w:rStyle w:val="Sprotnaopomba-sklic"/>
          <w:rFonts w:ascii="Arial" w:eastAsia="SimSun" w:hAnsi="Arial" w:cs="Arial"/>
          <w:sz w:val="18"/>
          <w:szCs w:val="18"/>
        </w:rPr>
        <w:footnoteRef/>
      </w:r>
      <w:r w:rsidRPr="00C318B8">
        <w:rPr>
          <w:rFonts w:ascii="Arial" w:hAnsi="Arial" w:cs="Arial"/>
          <w:sz w:val="18"/>
          <w:szCs w:val="18"/>
        </w:rPr>
        <w:t xml:space="preserve"> Turizem v Sloveniji, skupaj z vsemi povezanimi dejavnostmi, ustvarja 9,9 % BDP in zaposluje skoraj 7 % celotne delovne sile (58.730 zaposlenih v letu 2019).</w:t>
      </w:r>
    </w:p>
  </w:footnote>
  <w:footnote w:id="46">
    <w:p w14:paraId="43DF470F" w14:textId="1FDE22F9" w:rsidR="00D73E47" w:rsidRPr="00C318B8" w:rsidRDefault="00D73E47" w:rsidP="00AC7C55">
      <w:pPr>
        <w:tabs>
          <w:tab w:val="center" w:pos="4536"/>
        </w:tabs>
        <w:jc w:val="both"/>
        <w:rPr>
          <w:rFonts w:ascii="Arial" w:hAnsi="Arial" w:cs="Arial"/>
          <w:sz w:val="18"/>
          <w:szCs w:val="18"/>
        </w:rPr>
      </w:pPr>
      <w:r w:rsidRPr="00C318B8">
        <w:rPr>
          <w:rStyle w:val="Sprotnaopomba-sklic"/>
          <w:rFonts w:ascii="Arial" w:hAnsi="Arial" w:cs="Arial"/>
          <w:sz w:val="18"/>
          <w:szCs w:val="18"/>
        </w:rPr>
        <w:footnoteRef/>
      </w:r>
      <w:r w:rsidRPr="00C318B8">
        <w:rPr>
          <w:rFonts w:ascii="Arial" w:hAnsi="Arial" w:cs="Arial"/>
          <w:sz w:val="18"/>
          <w:szCs w:val="18"/>
        </w:rPr>
        <w:t xml:space="preserve"> P</w:t>
      </w:r>
      <w:r w:rsidRPr="00C318B8">
        <w:rPr>
          <w:rFonts w:ascii="Arial" w:eastAsia="Calibri" w:hAnsi="Arial" w:cs="Arial"/>
          <w:sz w:val="18"/>
          <w:szCs w:val="18"/>
          <w:lang w:eastAsia="en-GB"/>
        </w:rPr>
        <w:t xml:space="preserve">odrobnejša obrazložitev </w:t>
      </w:r>
      <w:r>
        <w:rPr>
          <w:rFonts w:ascii="Arial" w:eastAsia="Calibri" w:hAnsi="Arial" w:cs="Arial"/>
          <w:sz w:val="18"/>
          <w:szCs w:val="18"/>
          <w:lang w:eastAsia="en-GB"/>
        </w:rPr>
        <w:t xml:space="preserve">se nahaja </w:t>
      </w:r>
      <w:r w:rsidRPr="00C318B8">
        <w:rPr>
          <w:rFonts w:ascii="Arial" w:eastAsia="Calibri" w:hAnsi="Arial" w:cs="Arial"/>
          <w:sz w:val="18"/>
          <w:szCs w:val="18"/>
          <w:lang w:eastAsia="en-GB"/>
        </w:rPr>
        <w:t>v prilogi o trajnostnem turizmu (</w:t>
      </w:r>
      <w:r>
        <w:rPr>
          <w:rFonts w:ascii="Arial" w:eastAsia="Calibri" w:hAnsi="Arial" w:cs="Arial"/>
          <w:sz w:val="18"/>
          <w:szCs w:val="18"/>
          <w:lang w:eastAsia="en-GB"/>
        </w:rPr>
        <w:t xml:space="preserve">podporni dokument </w:t>
      </w:r>
      <w:r w:rsidRPr="00C318B8">
        <w:rPr>
          <w:rFonts w:ascii="Arial" w:eastAsia="Calibri" w:hAnsi="Arial" w:cs="Arial"/>
          <w:sz w:val="18"/>
          <w:szCs w:val="18"/>
          <w:lang w:eastAsia="en-GB"/>
        </w:rPr>
        <w:t>Utemeljit</w:t>
      </w:r>
      <w:r>
        <w:rPr>
          <w:rFonts w:ascii="Arial" w:eastAsia="Calibri" w:hAnsi="Arial" w:cs="Arial"/>
          <w:sz w:val="18"/>
          <w:szCs w:val="18"/>
          <w:lang w:eastAsia="en-GB"/>
        </w:rPr>
        <w:t>e</w:t>
      </w:r>
      <w:r w:rsidRPr="00C318B8">
        <w:rPr>
          <w:rFonts w:ascii="Arial" w:eastAsia="Calibri" w:hAnsi="Arial" w:cs="Arial"/>
          <w:sz w:val="18"/>
          <w:szCs w:val="18"/>
          <w:lang w:eastAsia="en-GB"/>
        </w:rPr>
        <w:t>v prednostnih področij ).</w:t>
      </w:r>
    </w:p>
  </w:footnote>
  <w:footnote w:id="47">
    <w:p w14:paraId="67B5D53A" w14:textId="5D112744" w:rsidR="00D73E47" w:rsidRPr="00B9449A" w:rsidRDefault="00D73E47" w:rsidP="00AC7C55">
      <w:pPr>
        <w:jc w:val="both"/>
        <w:rPr>
          <w:rFonts w:eastAsia="Calibri" w:cs="Arial"/>
          <w:sz w:val="18"/>
          <w:szCs w:val="18"/>
        </w:rPr>
      </w:pPr>
      <w:r w:rsidRPr="00C318B8">
        <w:rPr>
          <w:rStyle w:val="Sprotnaopomba-sklic"/>
          <w:rFonts w:ascii="Arial" w:hAnsi="Arial" w:cs="Arial"/>
          <w:sz w:val="18"/>
          <w:szCs w:val="18"/>
        </w:rPr>
        <w:footnoteRef/>
      </w:r>
      <w:r w:rsidRPr="00C318B8">
        <w:rPr>
          <w:rFonts w:ascii="Arial" w:hAnsi="Arial" w:cs="Arial"/>
          <w:sz w:val="18"/>
          <w:szCs w:val="18"/>
        </w:rPr>
        <w:t xml:space="preserve"> </w:t>
      </w:r>
      <w:r w:rsidRPr="00C318B8">
        <w:rPr>
          <w:rFonts w:ascii="Arial" w:eastAsia="Calibri" w:hAnsi="Arial" w:cs="Arial"/>
          <w:sz w:val="18"/>
          <w:szCs w:val="18"/>
        </w:rPr>
        <w:t xml:space="preserve">Gre za ambiciozno vizijo in cilje, ki </w:t>
      </w:r>
      <w:r>
        <w:rPr>
          <w:rFonts w:ascii="Arial" w:eastAsia="Calibri" w:hAnsi="Arial" w:cs="Arial"/>
          <w:sz w:val="18"/>
          <w:szCs w:val="18"/>
        </w:rPr>
        <w:t>so</w:t>
      </w:r>
      <w:r w:rsidRPr="00C318B8">
        <w:rPr>
          <w:rFonts w:ascii="Arial" w:eastAsia="Calibri" w:hAnsi="Arial" w:cs="Arial"/>
          <w:sz w:val="18"/>
          <w:szCs w:val="18"/>
        </w:rPr>
        <w:t xml:space="preserve"> usklajeni z vizijo razvoja slovenskega turizma v novi </w:t>
      </w:r>
      <w:r>
        <w:rPr>
          <w:rFonts w:ascii="Arial" w:eastAsia="Calibri" w:hAnsi="Arial" w:cs="Arial"/>
          <w:sz w:val="18"/>
          <w:szCs w:val="18"/>
        </w:rPr>
        <w:t>S</w:t>
      </w:r>
      <w:r w:rsidRPr="00C318B8">
        <w:rPr>
          <w:rFonts w:ascii="Arial" w:eastAsia="Calibri" w:hAnsi="Arial" w:cs="Arial"/>
          <w:sz w:val="18"/>
          <w:szCs w:val="18"/>
        </w:rPr>
        <w:t>trategiji slovenskega turizma</w:t>
      </w:r>
      <w:r>
        <w:rPr>
          <w:rFonts w:ascii="Arial" w:eastAsia="Calibri" w:hAnsi="Arial" w:cs="Arial"/>
          <w:sz w:val="18"/>
          <w:szCs w:val="18"/>
        </w:rPr>
        <w:t xml:space="preserve"> 2022–2028 (maj 2022).</w:t>
      </w:r>
      <w:r w:rsidRPr="007C30E6">
        <w:rPr>
          <w:rFonts w:eastAsia="Calibri" w:cs="Arial"/>
          <w:sz w:val="18"/>
          <w:szCs w:val="18"/>
        </w:rPr>
        <w:t xml:space="preserve"> </w:t>
      </w:r>
    </w:p>
  </w:footnote>
  <w:footnote w:id="48">
    <w:p w14:paraId="548535D8" w14:textId="624A4BCD" w:rsidR="00D73E47" w:rsidRDefault="00D73E47" w:rsidP="00AC7C55">
      <w:pPr>
        <w:pStyle w:val="Sprotnaopomba-besedilo"/>
        <w:jc w:val="both"/>
      </w:pPr>
      <w:r w:rsidRPr="003C52FC">
        <w:rPr>
          <w:rStyle w:val="Sprotnaopomba-sklic"/>
          <w:rFonts w:eastAsia="SimSun"/>
        </w:rPr>
        <w:footnoteRef/>
      </w:r>
      <w:r w:rsidRPr="003C52FC">
        <w:t xml:space="preserve"> </w:t>
      </w:r>
      <w:r w:rsidRPr="003C52FC">
        <w:rPr>
          <w:rFonts w:ascii="Arial" w:hAnsi="Arial" w:cs="Arial"/>
          <w:sz w:val="18"/>
          <w:szCs w:val="18"/>
        </w:rPr>
        <w:t>Vir: SRIP Mobilnost, avgust 2021</w:t>
      </w:r>
      <w:r>
        <w:rPr>
          <w:rFonts w:ascii="Arial" w:hAnsi="Arial" w:cs="Arial"/>
          <w:sz w:val="18"/>
          <w:szCs w:val="18"/>
        </w:rPr>
        <w:t xml:space="preserve"> in november 2022</w:t>
      </w:r>
      <w:r w:rsidRPr="003C52FC">
        <w:rPr>
          <w:rFonts w:ascii="Arial" w:hAnsi="Arial" w:cs="Arial"/>
          <w:sz w:val="18"/>
          <w:szCs w:val="18"/>
        </w:rPr>
        <w:t>.</w:t>
      </w:r>
    </w:p>
  </w:footnote>
  <w:footnote w:id="49">
    <w:p w14:paraId="44C1C7B0" w14:textId="7A657DD3" w:rsidR="00D73E47" w:rsidRDefault="00D73E47" w:rsidP="00AC7C55">
      <w:pPr>
        <w:pStyle w:val="Sprotnaopomba-besedilo"/>
        <w:jc w:val="both"/>
      </w:pPr>
      <w:r w:rsidRPr="00D64021">
        <w:rPr>
          <w:rStyle w:val="Sprotnaopomba-sklic"/>
          <w:rFonts w:eastAsia="SimSun"/>
        </w:rPr>
        <w:footnoteRef/>
      </w:r>
      <w:r w:rsidRPr="00D64021">
        <w:t xml:space="preserve"> </w:t>
      </w:r>
      <w:r w:rsidRPr="00D64021">
        <w:rPr>
          <w:rFonts w:ascii="Arial" w:hAnsi="Arial" w:cs="Arial"/>
          <w:sz w:val="18"/>
          <w:szCs w:val="18"/>
        </w:rPr>
        <w:t>Vir: SRIP ToP, julij 2021.</w:t>
      </w:r>
    </w:p>
  </w:footnote>
  <w:footnote w:id="50">
    <w:p w14:paraId="088A0519" w14:textId="1BB2EE97" w:rsidR="00D73E47" w:rsidRDefault="00D73E47" w:rsidP="00AC7C55">
      <w:pPr>
        <w:pStyle w:val="Sprotnaopomba-besedilo"/>
        <w:jc w:val="both"/>
      </w:pPr>
      <w:r w:rsidRPr="00CB35A8">
        <w:rPr>
          <w:rStyle w:val="Sprotnaopomba-sklic"/>
          <w:rFonts w:eastAsia="SimSun"/>
        </w:rPr>
        <w:footnoteRef/>
      </w:r>
      <w:r w:rsidRPr="00CB35A8">
        <w:t xml:space="preserve"> </w:t>
      </w:r>
      <w:r w:rsidRPr="00CB35A8">
        <w:rPr>
          <w:rFonts w:ascii="Arial" w:eastAsia="Arial" w:hAnsi="Arial" w:cs="Arial"/>
          <w:bCs/>
          <w:noProof/>
          <w:sz w:val="18"/>
          <w:szCs w:val="18"/>
        </w:rPr>
        <w:t>Vir: SRIP Matpro: Ocena tržnega potenciala SRiP Matpro, Analitika GZS, maj 2021.</w:t>
      </w:r>
    </w:p>
  </w:footnote>
  <w:footnote w:id="51">
    <w:p w14:paraId="756AB1B8" w14:textId="27DFBA96" w:rsidR="00D73E47" w:rsidRPr="003E6CA9" w:rsidRDefault="00D73E47" w:rsidP="003D0FA7">
      <w:pPr>
        <w:jc w:val="both"/>
        <w:rPr>
          <w:rFonts w:ascii="Arial" w:eastAsia="Times New Roman" w:hAnsi="Arial" w:cs="Arial"/>
          <w:sz w:val="18"/>
          <w:szCs w:val="18"/>
        </w:rPr>
      </w:pPr>
      <w:r w:rsidRPr="003E6CA9">
        <w:rPr>
          <w:rStyle w:val="Sprotnaopomba-sklic"/>
          <w:rFonts w:ascii="Arial" w:hAnsi="Arial" w:cs="Arial"/>
        </w:rPr>
        <w:footnoteRef/>
      </w:r>
      <w:r w:rsidRPr="003E6CA9">
        <w:rPr>
          <w:rFonts w:ascii="Arial" w:hAnsi="Arial" w:cs="Arial"/>
        </w:rPr>
        <w:t xml:space="preserve"> </w:t>
      </w:r>
      <w:r w:rsidRPr="003E6CA9">
        <w:rPr>
          <w:rFonts w:ascii="Arial" w:eastAsia="Times New Roman" w:hAnsi="Arial" w:cs="Arial"/>
          <w:sz w:val="18"/>
          <w:szCs w:val="18"/>
        </w:rPr>
        <w:t>Tu velja izpostaviti predvsem (i) ukrep Reforme delovanja in upravljanja RRI sistema iz NOO, vključno z v tem dokumentu že omenjenima ZZrID in (ii) Priporočila Analize slovenskega inovacijskega ekosistema, v okviru programa Generalnega direktorata za podporo strukturnim reformam pri Evropski komisiji (GD REFORM)</w:t>
      </w:r>
      <w:r>
        <w:rPr>
          <w:rFonts w:ascii="Arial" w:eastAsia="Times New Roman" w:hAnsi="Arial" w:cs="Arial"/>
          <w:sz w:val="18"/>
          <w:szCs w:val="18"/>
        </w:rPr>
        <w:t>.</w:t>
      </w:r>
      <w:r w:rsidRPr="003E6CA9">
        <w:rPr>
          <w:rFonts w:ascii="Arial" w:eastAsia="Times New Roman" w:hAnsi="Arial" w:cs="Arial"/>
          <w:sz w:val="18"/>
          <w:szCs w:val="18"/>
        </w:rPr>
        <w:t xml:space="preserve"> Ekosistem bo okrepljen z realizacijo priporočil</w:t>
      </w:r>
      <w:r>
        <w:rPr>
          <w:rFonts w:ascii="Arial" w:eastAsia="Times New Roman" w:hAnsi="Arial" w:cs="Arial"/>
          <w:sz w:val="18"/>
          <w:szCs w:val="18"/>
        </w:rPr>
        <w:t>, ki so skupaj z drugimi poročili oziroma</w:t>
      </w:r>
      <w:r w:rsidRPr="003E6CA9">
        <w:rPr>
          <w:rFonts w:ascii="Arial" w:eastAsia="Times New Roman" w:hAnsi="Arial" w:cs="Arial"/>
          <w:sz w:val="18"/>
          <w:szCs w:val="18"/>
        </w:rPr>
        <w:t xml:space="preserve"> rezultati projekta dostopni na spletni strani </w:t>
      </w:r>
      <w:r w:rsidRPr="00875A60">
        <w:rPr>
          <w:rFonts w:ascii="Arial" w:eastAsia="Times New Roman" w:hAnsi="Arial" w:cs="Arial"/>
          <w:sz w:val="18"/>
          <w:szCs w:val="18"/>
        </w:rPr>
        <w:t>Javn</w:t>
      </w:r>
      <w:r>
        <w:rPr>
          <w:rFonts w:ascii="Arial" w:eastAsia="Times New Roman" w:hAnsi="Arial" w:cs="Arial"/>
          <w:sz w:val="18"/>
          <w:szCs w:val="18"/>
        </w:rPr>
        <w:t>e</w:t>
      </w:r>
      <w:r w:rsidRPr="00875A60">
        <w:rPr>
          <w:rFonts w:ascii="Arial" w:eastAsia="Times New Roman" w:hAnsi="Arial" w:cs="Arial"/>
          <w:sz w:val="18"/>
          <w:szCs w:val="18"/>
        </w:rPr>
        <w:t xml:space="preserve"> agencij</w:t>
      </w:r>
      <w:r>
        <w:rPr>
          <w:rFonts w:ascii="Arial" w:eastAsia="Times New Roman" w:hAnsi="Arial" w:cs="Arial"/>
          <w:sz w:val="18"/>
          <w:szCs w:val="18"/>
        </w:rPr>
        <w:t>e RS</w:t>
      </w:r>
      <w:r w:rsidRPr="00875A60">
        <w:rPr>
          <w:rFonts w:ascii="Arial" w:eastAsia="Times New Roman" w:hAnsi="Arial" w:cs="Arial"/>
          <w:sz w:val="18"/>
          <w:szCs w:val="18"/>
        </w:rPr>
        <w:t xml:space="preserve"> za spodbujanje podjetništva, internacionalizacije, tujih investicij in tehnologije </w:t>
      </w:r>
      <w:r>
        <w:rPr>
          <w:rFonts w:ascii="Arial" w:eastAsia="Times New Roman" w:hAnsi="Arial" w:cs="Arial"/>
          <w:sz w:val="18"/>
          <w:szCs w:val="18"/>
        </w:rPr>
        <w:t>(</w:t>
      </w:r>
      <w:r w:rsidRPr="003E6CA9">
        <w:rPr>
          <w:rFonts w:ascii="Arial" w:eastAsia="Times New Roman" w:hAnsi="Arial" w:cs="Arial"/>
          <w:sz w:val="18"/>
          <w:szCs w:val="18"/>
        </w:rPr>
        <w:t>SPIRIT</w:t>
      </w:r>
      <w:r>
        <w:rPr>
          <w:rFonts w:ascii="Arial" w:eastAsia="Times New Roman" w:hAnsi="Arial" w:cs="Arial"/>
          <w:sz w:val="18"/>
          <w:szCs w:val="18"/>
        </w:rPr>
        <w:t>) na</w:t>
      </w:r>
      <w:r w:rsidRPr="003E6CA9">
        <w:rPr>
          <w:rFonts w:ascii="Arial" w:eastAsia="Times New Roman" w:hAnsi="Arial" w:cs="Arial"/>
          <w:sz w:val="18"/>
          <w:szCs w:val="18"/>
        </w:rPr>
        <w:t xml:space="preserve"> </w:t>
      </w:r>
      <w:hyperlink r:id="rId4" w:history="1">
        <w:r w:rsidRPr="003E6CA9">
          <w:rPr>
            <w:rStyle w:val="Hiperpovezava"/>
            <w:rFonts w:ascii="Arial" w:eastAsia="Times New Roman" w:hAnsi="Arial" w:cs="Arial"/>
            <w:sz w:val="18"/>
            <w:szCs w:val="18"/>
          </w:rPr>
          <w:t>https://www.podjetniski-portal.si/programi/krepitev-inovacijskega-ekosistema</w:t>
        </w:r>
      </w:hyperlink>
      <w:r>
        <w:rPr>
          <w:rStyle w:val="Hiperpovezava"/>
          <w:rFonts w:ascii="Arial" w:eastAsia="Times New Roman" w:hAnsi="Arial" w:cs="Arial"/>
          <w:sz w:val="18"/>
          <w:szCs w:val="18"/>
        </w:rPr>
        <w:t>.</w:t>
      </w:r>
    </w:p>
  </w:footnote>
  <w:footnote w:id="52">
    <w:p w14:paraId="1930C6CC" w14:textId="168D4042" w:rsidR="00D73E47" w:rsidRPr="00D07BEA" w:rsidRDefault="00D73E47" w:rsidP="00FB72F5">
      <w:pPr>
        <w:jc w:val="both"/>
        <w:rPr>
          <w:rFonts w:ascii="Arial" w:hAnsi="Arial" w:cs="Arial"/>
          <w:bCs/>
          <w:sz w:val="18"/>
          <w:szCs w:val="18"/>
        </w:rPr>
      </w:pPr>
      <w:r w:rsidRPr="00D07BEA">
        <w:rPr>
          <w:rStyle w:val="Sprotnaopomba-sklic"/>
          <w:rFonts w:ascii="Arial" w:hAnsi="Arial" w:cs="Arial"/>
          <w:sz w:val="18"/>
          <w:szCs w:val="18"/>
        </w:rPr>
        <w:footnoteRef/>
      </w:r>
      <w:r w:rsidRPr="00D07BEA">
        <w:rPr>
          <w:rFonts w:ascii="Arial" w:hAnsi="Arial" w:cs="Arial"/>
          <w:sz w:val="18"/>
          <w:szCs w:val="18"/>
        </w:rPr>
        <w:t xml:space="preserve"> </w:t>
      </w:r>
      <w:r w:rsidRPr="00D07BEA">
        <w:rPr>
          <w:rFonts w:ascii="Arial" w:hAnsi="Arial" w:cs="Arial"/>
          <w:bCs/>
          <w:sz w:val="18"/>
          <w:szCs w:val="18"/>
        </w:rPr>
        <w:t xml:space="preserve">Tržni potencial se vrednoti na ravni ukrepa, torej ob presoji vlog za potrditev operacije ali pa v sklopu ocenjevanja prejetih vlog na razpisih, pri čemer pri sofinanciranju razvoja na različnih stopnjah TRL posredniški organ upošteva specifike uveljavljanja produktne smeri ali tehnologije v ciljnih skupinah. Pri </w:t>
      </w:r>
      <w:r>
        <w:rPr>
          <w:rFonts w:ascii="Arial" w:hAnsi="Arial" w:cs="Arial"/>
          <w:bCs/>
          <w:sz w:val="18"/>
          <w:szCs w:val="18"/>
        </w:rPr>
        <w:t>višjih</w:t>
      </w:r>
      <w:r w:rsidRPr="00D07BEA">
        <w:rPr>
          <w:rFonts w:ascii="Arial" w:hAnsi="Arial" w:cs="Arial"/>
          <w:bCs/>
          <w:sz w:val="18"/>
          <w:szCs w:val="18"/>
        </w:rPr>
        <w:t xml:space="preserve"> TRL </w:t>
      </w:r>
      <w:r>
        <w:rPr>
          <w:rFonts w:ascii="Arial" w:hAnsi="Arial" w:cs="Arial"/>
          <w:bCs/>
          <w:sz w:val="18"/>
          <w:szCs w:val="18"/>
        </w:rPr>
        <w:t>(6</w:t>
      </w:r>
      <w:r w:rsidRPr="00443422">
        <w:rPr>
          <w:rFonts w:ascii="Arial" w:hAnsi="Arial" w:cs="Arial"/>
          <w:bCs/>
          <w:sz w:val="18"/>
          <w:szCs w:val="18"/>
        </w:rPr>
        <w:t>–</w:t>
      </w:r>
      <w:r>
        <w:rPr>
          <w:rFonts w:ascii="Arial" w:hAnsi="Arial" w:cs="Arial"/>
          <w:bCs/>
          <w:sz w:val="18"/>
          <w:szCs w:val="18"/>
        </w:rPr>
        <w:t>9)</w:t>
      </w:r>
      <w:r w:rsidRPr="00D07BEA">
        <w:rPr>
          <w:rFonts w:ascii="Arial" w:hAnsi="Arial" w:cs="Arial"/>
          <w:bCs/>
          <w:sz w:val="18"/>
          <w:szCs w:val="18"/>
        </w:rPr>
        <w:t xml:space="preserve">se upošteva izkazana sposobnost povečanja tržnega deleža na primerljivih produktnih skupinah, na najvišjih pa je ključna predvsem sposobnost financiranja in </w:t>
      </w:r>
      <w:r>
        <w:rPr>
          <w:rFonts w:ascii="Arial" w:hAnsi="Arial" w:cs="Arial"/>
          <w:bCs/>
          <w:sz w:val="18"/>
          <w:szCs w:val="18"/>
        </w:rPr>
        <w:t>vpliva</w:t>
      </w:r>
      <w:r w:rsidRPr="00D07BEA">
        <w:rPr>
          <w:rFonts w:ascii="Arial" w:hAnsi="Arial" w:cs="Arial"/>
          <w:bCs/>
          <w:sz w:val="18"/>
          <w:szCs w:val="18"/>
        </w:rPr>
        <w:t xml:space="preserve"> na BDP in produktivnost.</w:t>
      </w:r>
    </w:p>
  </w:footnote>
  <w:footnote w:id="53">
    <w:p w14:paraId="357A8C44" w14:textId="11D46FF4" w:rsidR="00D73E47" w:rsidRPr="00FE37BA" w:rsidRDefault="00D73E47" w:rsidP="00FF768A">
      <w:pPr>
        <w:pStyle w:val="Sprotnaopomba-besedilo"/>
        <w:jc w:val="both"/>
      </w:pPr>
      <w:r w:rsidRPr="00D07BEA">
        <w:rPr>
          <w:rStyle w:val="Sprotnaopomba-sklic"/>
          <w:rFonts w:ascii="Arial" w:hAnsi="Arial" w:cs="Arial"/>
          <w:sz w:val="18"/>
          <w:szCs w:val="18"/>
        </w:rPr>
        <w:footnoteRef/>
      </w:r>
      <w:r w:rsidRPr="00D07BEA">
        <w:rPr>
          <w:rStyle w:val="Sprotnaopomba-sklic"/>
          <w:rFonts w:ascii="Arial" w:hAnsi="Arial" w:cs="Arial"/>
          <w:sz w:val="18"/>
          <w:szCs w:val="18"/>
        </w:rPr>
        <w:t xml:space="preserve"> </w:t>
      </w:r>
      <w:r w:rsidRPr="00D07BEA">
        <w:rPr>
          <w:rFonts w:ascii="Arial" w:eastAsia="Arial" w:hAnsi="Arial" w:cs="Arial"/>
          <w:color w:val="000000"/>
          <w:sz w:val="18"/>
          <w:szCs w:val="18"/>
        </w:rPr>
        <w:t xml:space="preserve">Poročilo Evropske komisije o državi </w:t>
      </w:r>
      <w:r>
        <w:rPr>
          <w:rFonts w:ascii="Arial" w:eastAsia="Arial" w:hAnsi="Arial" w:cs="Arial"/>
          <w:color w:val="000000"/>
          <w:sz w:val="18"/>
          <w:szCs w:val="18"/>
        </w:rPr>
        <w:t>–</w:t>
      </w:r>
      <w:r w:rsidRPr="00D07BEA">
        <w:rPr>
          <w:rFonts w:ascii="Arial" w:eastAsia="Arial" w:hAnsi="Arial" w:cs="Arial"/>
          <w:color w:val="000000"/>
          <w:sz w:val="18"/>
          <w:szCs w:val="18"/>
        </w:rPr>
        <w:t xml:space="preserve"> Slovenija 2019 in 2020.</w:t>
      </w:r>
    </w:p>
  </w:footnote>
  <w:footnote w:id="54">
    <w:p w14:paraId="0F938727" w14:textId="5BA0E77B" w:rsidR="00D73E47" w:rsidRDefault="00D73E47" w:rsidP="00354BAF">
      <w:pPr>
        <w:pStyle w:val="Sprotnaopomba-besedilo"/>
        <w:jc w:val="both"/>
      </w:pPr>
      <w:r>
        <w:rPr>
          <w:rStyle w:val="Sprotnaopomba-sklic"/>
        </w:rPr>
        <w:footnoteRef/>
      </w:r>
      <w:r>
        <w:t xml:space="preserve"> </w:t>
      </w:r>
      <w:r w:rsidRPr="006445A0">
        <w:rPr>
          <w:rFonts w:ascii="Arial" w:hAnsi="Arial" w:cs="Arial"/>
          <w:sz w:val="18"/>
          <w:szCs w:val="18"/>
        </w:rPr>
        <w:t xml:space="preserve">Mapiranje raziskovalne infrastrukture je razvidno iz podpornega dokumenta S5 </w:t>
      </w:r>
      <w:r w:rsidRPr="006445A0">
        <w:rPr>
          <w:rFonts w:ascii="Arial" w:hAnsi="Arial" w:cs="Arial"/>
          <w:bCs/>
          <w:sz w:val="18"/>
          <w:szCs w:val="18"/>
        </w:rPr>
        <w:t>Analiza stanja in utemeljitev potreb za naložbe v raziskovalno infrastrukturo v programskem obdobju 2021</w:t>
      </w:r>
      <w:r>
        <w:rPr>
          <w:rFonts w:ascii="Arial" w:hAnsi="Arial" w:cs="Arial"/>
          <w:bCs/>
          <w:sz w:val="18"/>
          <w:szCs w:val="18"/>
        </w:rPr>
        <w:t>–</w:t>
      </w:r>
      <w:r w:rsidRPr="006445A0">
        <w:rPr>
          <w:rFonts w:ascii="Arial" w:hAnsi="Arial" w:cs="Arial"/>
          <w:bCs/>
          <w:sz w:val="18"/>
          <w:szCs w:val="18"/>
        </w:rPr>
        <w:t>2027</w:t>
      </w:r>
      <w:r w:rsidRPr="006445A0">
        <w:rPr>
          <w:rFonts w:ascii="Arial" w:hAnsi="Arial" w:cs="Arial"/>
          <w:sz w:val="18"/>
          <w:szCs w:val="18"/>
        </w:rPr>
        <w:t>, februar 2021.</w:t>
      </w:r>
    </w:p>
  </w:footnote>
  <w:footnote w:id="55">
    <w:p w14:paraId="75219BCE" w14:textId="650FB17A" w:rsidR="00D73E47" w:rsidRDefault="00D73E47" w:rsidP="00500099">
      <w:pPr>
        <w:pStyle w:val="Sprotnaopomba-besedilo"/>
        <w:jc w:val="both"/>
      </w:pPr>
      <w:r>
        <w:rPr>
          <w:rStyle w:val="Sprotnaopomba-sklic"/>
        </w:rPr>
        <w:footnoteRef/>
      </w:r>
      <w:r>
        <w:t xml:space="preserve"> </w:t>
      </w:r>
      <w:r w:rsidRPr="0039671C">
        <w:rPr>
          <w:rFonts w:ascii="Arial" w:hAnsi="Arial" w:cs="Arial"/>
          <w:sz w:val="18"/>
          <w:szCs w:val="18"/>
        </w:rPr>
        <w:t xml:space="preserve">V nadaljevanju navedena vlaganja bodo skladna s </w:t>
      </w:r>
      <w:r>
        <w:rPr>
          <w:rFonts w:ascii="Arial" w:hAnsi="Arial" w:cs="Arial"/>
          <w:sz w:val="18"/>
          <w:szCs w:val="18"/>
        </w:rPr>
        <w:t>s</w:t>
      </w:r>
      <w:r w:rsidRPr="0039671C">
        <w:rPr>
          <w:rFonts w:ascii="Arial" w:hAnsi="Arial" w:cs="Arial"/>
          <w:sz w:val="18"/>
          <w:szCs w:val="18"/>
        </w:rPr>
        <w:t>trategijo Digitalna Slovenija 2030 in Strategijo digitalnih javnih storitev 2030 (obe v postopku priprave) ter</w:t>
      </w:r>
      <w:r w:rsidRPr="00D07B35">
        <w:rPr>
          <w:rFonts w:ascii="Arial" w:hAnsi="Arial" w:cs="Arial"/>
          <w:sz w:val="18"/>
          <w:szCs w:val="18"/>
        </w:rPr>
        <w:t xml:space="preserve"> </w:t>
      </w:r>
      <w:r w:rsidRPr="00D07B35">
        <w:rPr>
          <w:rFonts w:ascii="Arial" w:hAnsi="Arial" w:cs="Arial"/>
          <w:sz w:val="18"/>
          <w:szCs w:val="18"/>
          <w:lang w:bidi="sl-SI"/>
        </w:rPr>
        <w:t>s Strategijo digitalne transformacije gospodarstva</w:t>
      </w:r>
      <w:r w:rsidRPr="00D07B35">
        <w:rPr>
          <w:rFonts w:ascii="Arial" w:hAnsi="Arial" w:cs="Arial"/>
          <w:sz w:val="18"/>
          <w:szCs w:val="18"/>
        </w:rPr>
        <w:t xml:space="preserve"> in z usmeritvami NpUI.</w:t>
      </w:r>
    </w:p>
  </w:footnote>
  <w:footnote w:id="56">
    <w:p w14:paraId="01B52C2C" w14:textId="73AB46E1" w:rsidR="00D73E47" w:rsidRDefault="00D73E47" w:rsidP="00886872">
      <w:pPr>
        <w:pStyle w:val="Sprotnaopomba-besedilo"/>
        <w:jc w:val="both"/>
      </w:pPr>
      <w:r>
        <w:rPr>
          <w:rStyle w:val="Sprotnaopomba-sklic"/>
        </w:rPr>
        <w:footnoteRef/>
      </w:r>
      <w:r>
        <w:t xml:space="preserve"> </w:t>
      </w:r>
      <w:r w:rsidRPr="00206157">
        <w:rPr>
          <w:rFonts w:ascii="Arial" w:hAnsi="Arial" w:cs="Arial"/>
          <w:sz w:val="18"/>
          <w:szCs w:val="18"/>
        </w:rPr>
        <w:t>Pri digitalizaciji kulturne dediščine, ki je pomembna tako z vidika trajnostnega razvoja gospodarstva kot celotne družbe, bo upoštevano Priporočilo Komisije (EU) 2021/1970 z dne 10. novembra 2021 o skupnem evropskem podatkovnem prostoru za kulturno dediščino.</w:t>
      </w:r>
    </w:p>
  </w:footnote>
  <w:footnote w:id="57">
    <w:p w14:paraId="60EE074A" w14:textId="666428E9" w:rsidR="00D73E47" w:rsidRPr="00C61299" w:rsidRDefault="00D73E47" w:rsidP="00354BAF">
      <w:pPr>
        <w:pStyle w:val="Sprotnaopomba-besedilo"/>
        <w:jc w:val="both"/>
        <w:rPr>
          <w:rFonts w:ascii="Arial" w:hAnsi="Arial" w:cs="Arial"/>
          <w:sz w:val="18"/>
          <w:szCs w:val="18"/>
        </w:rPr>
      </w:pPr>
      <w:r>
        <w:rPr>
          <w:rStyle w:val="Sprotnaopomba-sklic"/>
        </w:rPr>
        <w:footnoteRef/>
      </w:r>
      <w:r>
        <w:t xml:space="preserve"> </w:t>
      </w:r>
      <w:r w:rsidRPr="00E6188C">
        <w:rPr>
          <w:rFonts w:ascii="Arial" w:hAnsi="Arial" w:cs="Arial"/>
          <w:sz w:val="18"/>
          <w:szCs w:val="18"/>
        </w:rPr>
        <w:t xml:space="preserve">Evropska komisija. Smart Specialisation Platform, evidenca digitalnih inovacijskih stičišč. Dostopno </w:t>
      </w:r>
      <w:r>
        <w:rPr>
          <w:rFonts w:ascii="Arial" w:hAnsi="Arial" w:cs="Arial"/>
          <w:sz w:val="18"/>
          <w:szCs w:val="18"/>
        </w:rPr>
        <w:t>na</w:t>
      </w:r>
      <w:r w:rsidRPr="00E6188C">
        <w:rPr>
          <w:rFonts w:ascii="Arial" w:hAnsi="Arial" w:cs="Arial"/>
          <w:sz w:val="18"/>
          <w:szCs w:val="18"/>
        </w:rPr>
        <w:t xml:space="preserve"> </w:t>
      </w:r>
      <w:hyperlink r:id="rId5">
        <w:r w:rsidRPr="004862E2">
          <w:rPr>
            <w:rFonts w:ascii="Arial" w:hAnsi="Arial" w:cs="Arial"/>
            <w:color w:val="0563C1"/>
            <w:sz w:val="18"/>
            <w:szCs w:val="18"/>
            <w:u w:val="single"/>
          </w:rPr>
          <w:t>https://s3platform.jrc.ec.europa.eu/digital-innovation-hubs-tool</w:t>
        </w:r>
      </w:hyperlink>
      <w:r>
        <w:rPr>
          <w:rFonts w:ascii="Arial" w:hAnsi="Arial" w:cs="Arial"/>
          <w:color w:val="0563C1"/>
          <w:sz w:val="18"/>
          <w:szCs w:val="18"/>
          <w:u w:val="single"/>
        </w:rPr>
        <w:t>.</w:t>
      </w:r>
    </w:p>
  </w:footnote>
  <w:footnote w:id="58">
    <w:p w14:paraId="14FFBF25" w14:textId="77777777" w:rsidR="00D73E47" w:rsidRPr="006703D3" w:rsidRDefault="00D73E47" w:rsidP="00354BAF">
      <w:pPr>
        <w:pStyle w:val="Sprotnaopomba-besedilo"/>
        <w:jc w:val="both"/>
        <w:rPr>
          <w:rFonts w:ascii="Arial" w:hAnsi="Arial" w:cs="Arial"/>
          <w:sz w:val="18"/>
          <w:szCs w:val="18"/>
        </w:rPr>
      </w:pPr>
      <w:r w:rsidRPr="006703D3">
        <w:rPr>
          <w:rStyle w:val="Sprotnaopomba-sklic"/>
          <w:rFonts w:ascii="Arial" w:hAnsi="Arial" w:cs="Arial"/>
          <w:sz w:val="18"/>
          <w:szCs w:val="18"/>
        </w:rPr>
        <w:footnoteRef/>
      </w:r>
      <w:r w:rsidRPr="006703D3">
        <w:rPr>
          <w:rFonts w:ascii="Arial" w:hAnsi="Arial" w:cs="Arial"/>
          <w:sz w:val="18"/>
          <w:szCs w:val="18"/>
        </w:rPr>
        <w:t xml:space="preserve"> </w:t>
      </w:r>
      <w:r w:rsidRPr="006703D3">
        <w:rPr>
          <w:rFonts w:ascii="Arial" w:hAnsi="Arial" w:cs="Arial"/>
          <w:color w:val="000000"/>
          <w:sz w:val="18"/>
          <w:szCs w:val="18"/>
        </w:rPr>
        <w:t>Regions in Industrial Transition: Policies for People and Places. Regional Development Policy Committee CFE/RDPC(2019)11.</w:t>
      </w:r>
    </w:p>
  </w:footnote>
  <w:footnote w:id="59">
    <w:p w14:paraId="3254BB65" w14:textId="77777777" w:rsidR="00D73E47" w:rsidRPr="006703D3" w:rsidRDefault="00D73E47" w:rsidP="00354BAF">
      <w:pPr>
        <w:pStyle w:val="Sprotnaopomba-besedilo"/>
        <w:jc w:val="both"/>
        <w:rPr>
          <w:rFonts w:ascii="Arial" w:hAnsi="Arial" w:cs="Arial"/>
          <w:sz w:val="18"/>
          <w:szCs w:val="18"/>
        </w:rPr>
      </w:pPr>
      <w:r w:rsidRPr="006703D3">
        <w:rPr>
          <w:rStyle w:val="Sprotnaopomba-sklic"/>
          <w:rFonts w:ascii="Arial" w:hAnsi="Arial" w:cs="Arial"/>
          <w:sz w:val="18"/>
          <w:szCs w:val="18"/>
        </w:rPr>
        <w:footnoteRef/>
      </w:r>
      <w:r w:rsidRPr="006703D3">
        <w:rPr>
          <w:rFonts w:ascii="Arial" w:hAnsi="Arial" w:cs="Arial"/>
          <w:sz w:val="18"/>
          <w:szCs w:val="18"/>
        </w:rPr>
        <w:t xml:space="preserve"> </w:t>
      </w:r>
      <w:r w:rsidRPr="006703D3">
        <w:rPr>
          <w:rFonts w:ascii="Arial" w:hAnsi="Arial" w:cs="Arial"/>
          <w:color w:val="000000"/>
          <w:sz w:val="18"/>
          <w:szCs w:val="18"/>
        </w:rPr>
        <w:t>European observatory for clusters and industrial change.</w:t>
      </w:r>
    </w:p>
  </w:footnote>
  <w:footnote w:id="60">
    <w:p w14:paraId="77A5DA12" w14:textId="48B3DED7" w:rsidR="00D73E47" w:rsidRDefault="00D73E47" w:rsidP="00354BAF">
      <w:pPr>
        <w:pStyle w:val="Sprotnaopomba-besedilo"/>
        <w:jc w:val="both"/>
      </w:pPr>
      <w:r w:rsidRPr="006703D3">
        <w:rPr>
          <w:rStyle w:val="Sprotnaopomba-sklic"/>
          <w:rFonts w:ascii="Arial" w:hAnsi="Arial" w:cs="Arial"/>
          <w:sz w:val="18"/>
          <w:szCs w:val="18"/>
        </w:rPr>
        <w:footnoteRef/>
      </w:r>
      <w:r w:rsidRPr="006703D3">
        <w:rPr>
          <w:rFonts w:ascii="Arial" w:hAnsi="Arial" w:cs="Arial"/>
          <w:sz w:val="18"/>
          <w:szCs w:val="18"/>
        </w:rPr>
        <w:t xml:space="preserve"> Priprava centra</w:t>
      </w:r>
      <w:r>
        <w:rPr>
          <w:rFonts w:ascii="Arial" w:hAnsi="Arial" w:cs="Arial"/>
          <w:sz w:val="18"/>
          <w:szCs w:val="18"/>
        </w:rPr>
        <w:t xml:space="preserve"> je potekala v okviru projekta </w:t>
      </w:r>
      <w:r w:rsidRPr="006703D3">
        <w:rPr>
          <w:rFonts w:ascii="Arial" w:hAnsi="Arial" w:cs="Arial"/>
          <w:sz w:val="18"/>
          <w:szCs w:val="18"/>
        </w:rPr>
        <w:t xml:space="preserve">High Impact Action </w:t>
      </w:r>
      <w:r>
        <w:rPr>
          <w:rFonts w:ascii="Arial" w:hAnsi="Arial" w:cs="Arial"/>
          <w:sz w:val="18"/>
          <w:szCs w:val="18"/>
        </w:rPr>
        <w:t xml:space="preserve">(HIA) </w:t>
      </w:r>
      <w:r w:rsidRPr="006703D3">
        <w:rPr>
          <w:rFonts w:ascii="Arial" w:hAnsi="Arial" w:cs="Arial"/>
          <w:sz w:val="18"/>
          <w:szCs w:val="18"/>
        </w:rPr>
        <w:t>»Slovenian Pilot for an Industry 4.0. Trasnformative Mechanism« na osnovi pogodbe</w:t>
      </w:r>
      <w:r>
        <w:rPr>
          <w:rFonts w:ascii="Arial" w:hAnsi="Arial" w:cs="Arial"/>
          <w:sz w:val="18"/>
          <w:szCs w:val="18"/>
        </w:rPr>
        <w:t xml:space="preserve"> Grant Agreement 2018CE160AT115 </w:t>
      </w:r>
      <w:r w:rsidRPr="006703D3">
        <w:rPr>
          <w:rFonts w:ascii="Arial" w:hAnsi="Arial" w:cs="Arial"/>
          <w:sz w:val="18"/>
          <w:szCs w:val="18"/>
        </w:rPr>
        <w:t>med TECOS, MGRT in EK.</w:t>
      </w:r>
    </w:p>
  </w:footnote>
  <w:footnote w:id="61">
    <w:p w14:paraId="5EA8F3D6" w14:textId="19AEABBE" w:rsidR="00D73E47" w:rsidRDefault="00D73E47" w:rsidP="00514A87">
      <w:pPr>
        <w:pStyle w:val="Sprotnaopomba-besedilo"/>
        <w:jc w:val="both"/>
      </w:pPr>
      <w:r>
        <w:rPr>
          <w:rStyle w:val="Sprotnaopomba-sklic"/>
        </w:rPr>
        <w:footnoteRef/>
      </w:r>
      <w:r>
        <w:t xml:space="preserve"> </w:t>
      </w:r>
      <w:r w:rsidRPr="00431EA1">
        <w:rPr>
          <w:rFonts w:ascii="Arial" w:hAnsi="Arial" w:cs="Arial"/>
          <w:sz w:val="18"/>
          <w:szCs w:val="18"/>
        </w:rPr>
        <w:t>Spletn</w:t>
      </w:r>
      <w:r>
        <w:rPr>
          <w:rFonts w:ascii="Arial" w:hAnsi="Arial" w:cs="Arial"/>
          <w:sz w:val="18"/>
          <w:szCs w:val="18"/>
        </w:rPr>
        <w:t>i</w:t>
      </w:r>
      <w:r w:rsidRPr="00431EA1">
        <w:rPr>
          <w:rFonts w:ascii="Arial" w:hAnsi="Arial" w:cs="Arial"/>
          <w:sz w:val="18"/>
          <w:szCs w:val="18"/>
        </w:rPr>
        <w:t xml:space="preserve"> strani</w:t>
      </w:r>
      <w:r w:rsidRPr="00431EA1">
        <w:rPr>
          <w:rFonts w:ascii="Arial" w:eastAsia="Arial" w:hAnsi="Arial" w:cs="Arial"/>
          <w:sz w:val="18"/>
          <w:szCs w:val="18"/>
        </w:rPr>
        <w:t xml:space="preserve"> </w:t>
      </w:r>
      <w:hyperlink r:id="rId6" w:history="1">
        <w:r w:rsidRPr="00431EA1">
          <w:rPr>
            <w:rStyle w:val="Hiperpovezava"/>
            <w:rFonts w:ascii="Arial" w:hAnsi="Arial" w:cs="Arial"/>
            <w:sz w:val="18"/>
            <w:szCs w:val="18"/>
            <w:lang w:val="it-IT"/>
          </w:rPr>
          <w:t>https://ec.europa.eu/growth/industry/strategy/industrial-cluster-policy/cluster-internationalisation_en</w:t>
        </w:r>
      </w:hyperlink>
      <w:r w:rsidRPr="00431EA1">
        <w:rPr>
          <w:rFonts w:ascii="Arial" w:hAnsi="Arial" w:cs="Arial"/>
          <w:sz w:val="18"/>
          <w:szCs w:val="18"/>
          <w:lang w:val="it-IT"/>
        </w:rPr>
        <w:t xml:space="preserve"> in </w:t>
      </w:r>
      <w:hyperlink r:id="rId7" w:history="1">
        <w:r w:rsidRPr="00431EA1">
          <w:rPr>
            <w:rStyle w:val="Hiperpovezava"/>
            <w:rFonts w:ascii="Arial" w:hAnsi="Arial" w:cs="Arial"/>
            <w:sz w:val="18"/>
            <w:szCs w:val="18"/>
            <w:lang w:val="it-IT"/>
          </w:rPr>
          <w:t>https://clustercollaboration.eu/</w:t>
        </w:r>
      </w:hyperlink>
      <w:r>
        <w:rPr>
          <w:rFonts w:ascii="Arial" w:hAnsi="Arial" w:cs="Arial"/>
          <w:sz w:val="18"/>
          <w:szCs w:val="18"/>
        </w:rPr>
        <w:t>.</w:t>
      </w:r>
    </w:p>
  </w:footnote>
  <w:footnote w:id="62">
    <w:p w14:paraId="386A2EAF" w14:textId="2CE8C255" w:rsidR="00D73E47" w:rsidRPr="00354BAF" w:rsidRDefault="00D73E47" w:rsidP="00354BAF">
      <w:pPr>
        <w:spacing w:line="258" w:lineRule="auto"/>
        <w:jc w:val="both"/>
        <w:textDirection w:val="btLr"/>
        <w:rPr>
          <w:lang w:val="it-IT"/>
        </w:rPr>
      </w:pPr>
      <w:r>
        <w:rPr>
          <w:rStyle w:val="Sprotnaopomba-sklic"/>
        </w:rPr>
        <w:footnoteRef/>
      </w:r>
      <w:r>
        <w:t xml:space="preserve"> </w:t>
      </w:r>
      <w:r>
        <w:rPr>
          <w:rFonts w:ascii="Arial" w:eastAsia="Arial" w:hAnsi="Arial" w:cs="Arial"/>
          <w:color w:val="000000"/>
          <w:sz w:val="18"/>
        </w:rPr>
        <w:t>Pogodba</w:t>
      </w:r>
      <w:r w:rsidRPr="008E0EAE">
        <w:rPr>
          <w:rFonts w:ascii="Arial" w:eastAsia="Arial" w:hAnsi="Arial" w:cs="Arial"/>
          <w:color w:val="000000"/>
          <w:sz w:val="18"/>
        </w:rPr>
        <w:t xml:space="preserve"> REFORM/SC2020/100 implementing framework contract No</w:t>
      </w:r>
      <w:r>
        <w:rPr>
          <w:rFonts w:ascii="Arial" w:eastAsia="Arial" w:hAnsi="Arial" w:cs="Arial"/>
          <w:color w:val="000000"/>
          <w:sz w:val="18"/>
        </w:rPr>
        <w:t>.</w:t>
      </w:r>
      <w:r w:rsidRPr="008E0EAE">
        <w:rPr>
          <w:rFonts w:ascii="Arial" w:eastAsia="Arial" w:hAnsi="Arial" w:cs="Arial"/>
          <w:color w:val="000000"/>
          <w:sz w:val="18"/>
        </w:rPr>
        <w:t xml:space="preserve"> SRSS/2018/01/FWC/002</w:t>
      </w:r>
      <w:r>
        <w:rPr>
          <w:rFonts w:ascii="Arial" w:eastAsia="Arial" w:hAnsi="Arial" w:cs="Arial"/>
          <w:color w:val="000000"/>
          <w:sz w:val="18"/>
        </w:rPr>
        <w:t>.</w:t>
      </w:r>
    </w:p>
  </w:footnote>
  <w:footnote w:id="63">
    <w:p w14:paraId="55FD38B0" w14:textId="62196F31" w:rsidR="00D73E47" w:rsidRPr="007307E3" w:rsidRDefault="00D73E47" w:rsidP="00886872">
      <w:pPr>
        <w:pStyle w:val="Sprotnaopomba-besedilo"/>
        <w:jc w:val="both"/>
        <w:rPr>
          <w:rFonts w:ascii="Arial" w:hAnsi="Arial" w:cs="Arial"/>
          <w:sz w:val="18"/>
          <w:szCs w:val="18"/>
        </w:rPr>
      </w:pPr>
      <w:r w:rsidRPr="0019766A">
        <w:rPr>
          <w:rStyle w:val="Sprotnaopomba-sklic"/>
          <w:rFonts w:ascii="Arial" w:hAnsi="Arial" w:cs="Arial"/>
          <w:sz w:val="18"/>
          <w:szCs w:val="18"/>
        </w:rPr>
        <w:footnoteRef/>
      </w:r>
      <w:r w:rsidRPr="0019766A">
        <w:rPr>
          <w:rFonts w:ascii="Arial" w:hAnsi="Arial" w:cs="Arial"/>
          <w:sz w:val="18"/>
          <w:szCs w:val="18"/>
        </w:rPr>
        <w:t xml:space="preserve"> Zeleni dogovor je </w:t>
      </w:r>
      <w:r>
        <w:rPr>
          <w:rFonts w:ascii="Arial" w:hAnsi="Arial" w:cs="Arial"/>
          <w:sz w:val="18"/>
          <w:szCs w:val="18"/>
        </w:rPr>
        <w:t>izpostavil</w:t>
      </w:r>
      <w:r w:rsidRPr="0019766A">
        <w:rPr>
          <w:rFonts w:ascii="Arial" w:hAnsi="Arial" w:cs="Arial"/>
          <w:sz w:val="18"/>
          <w:szCs w:val="18"/>
        </w:rPr>
        <w:t xml:space="preserve"> </w:t>
      </w:r>
      <w:r>
        <w:rPr>
          <w:rFonts w:ascii="Arial" w:hAnsi="Arial" w:cs="Arial"/>
          <w:sz w:val="18"/>
          <w:szCs w:val="18"/>
        </w:rPr>
        <w:t>potrebo po uporabi sistema pete</w:t>
      </w:r>
      <w:r w:rsidRPr="0019766A">
        <w:rPr>
          <w:rFonts w:ascii="Arial" w:hAnsi="Arial" w:cs="Arial"/>
          <w:sz w:val="18"/>
          <w:szCs w:val="18"/>
        </w:rPr>
        <w:t xml:space="preserve">rne vijačnice. Vijačnica temelji na kreiranju znanja, ki se zaradi sodelovanja in interakcije med družbenimi podsistemi spremeni v inovacije in znanje v družbi (družba znanja) in gospodarstvu (ekonomija znanja). </w:t>
      </w:r>
      <w:r>
        <w:rPr>
          <w:rFonts w:ascii="Arial" w:hAnsi="Arial" w:cs="Arial"/>
          <w:sz w:val="18"/>
          <w:szCs w:val="18"/>
        </w:rPr>
        <w:t>Peterna</w:t>
      </w:r>
      <w:r w:rsidRPr="0019766A">
        <w:rPr>
          <w:rFonts w:ascii="Arial" w:hAnsi="Arial" w:cs="Arial"/>
          <w:sz w:val="18"/>
          <w:szCs w:val="18"/>
        </w:rPr>
        <w:t xml:space="preserve"> vijačnica vizualizira kolektivno interakcijo in izmenjavo tega znanja v stanju s pomočjo petih podsistemov (vijačnic)</w:t>
      </w:r>
      <w:r>
        <w:rPr>
          <w:rFonts w:ascii="Arial" w:hAnsi="Arial" w:cs="Arial"/>
          <w:sz w:val="18"/>
          <w:szCs w:val="18"/>
        </w:rPr>
        <w:t>, in sicer</w:t>
      </w:r>
      <w:r w:rsidRPr="0019766A">
        <w:rPr>
          <w:rFonts w:ascii="Arial" w:hAnsi="Arial" w:cs="Arial"/>
          <w:sz w:val="18"/>
          <w:szCs w:val="18"/>
        </w:rPr>
        <w:t xml:space="preserve"> (</w:t>
      </w:r>
      <w:r>
        <w:rPr>
          <w:rFonts w:ascii="Arial" w:hAnsi="Arial" w:cs="Arial"/>
          <w:sz w:val="18"/>
          <w:szCs w:val="18"/>
        </w:rPr>
        <w:t>i</w:t>
      </w:r>
      <w:r w:rsidRPr="0019766A">
        <w:rPr>
          <w:rFonts w:ascii="Arial" w:hAnsi="Arial" w:cs="Arial"/>
          <w:sz w:val="18"/>
          <w:szCs w:val="18"/>
        </w:rPr>
        <w:t>) izobraževalni sistem, (</w:t>
      </w:r>
      <w:r>
        <w:rPr>
          <w:rFonts w:ascii="Arial" w:hAnsi="Arial" w:cs="Arial"/>
          <w:sz w:val="18"/>
          <w:szCs w:val="18"/>
        </w:rPr>
        <w:t>ii</w:t>
      </w:r>
      <w:r w:rsidRPr="0019766A">
        <w:rPr>
          <w:rFonts w:ascii="Arial" w:hAnsi="Arial" w:cs="Arial"/>
          <w:sz w:val="18"/>
          <w:szCs w:val="18"/>
        </w:rPr>
        <w:t>) ekonomski sistem, (</w:t>
      </w:r>
      <w:r>
        <w:rPr>
          <w:rFonts w:ascii="Arial" w:hAnsi="Arial" w:cs="Arial"/>
          <w:sz w:val="18"/>
          <w:szCs w:val="18"/>
        </w:rPr>
        <w:t>iii</w:t>
      </w:r>
      <w:r w:rsidRPr="0019766A">
        <w:rPr>
          <w:rFonts w:ascii="Arial" w:hAnsi="Arial" w:cs="Arial"/>
          <w:sz w:val="18"/>
          <w:szCs w:val="18"/>
        </w:rPr>
        <w:t>) naravno okolje, (</w:t>
      </w:r>
      <w:r>
        <w:rPr>
          <w:rFonts w:ascii="Arial" w:hAnsi="Arial" w:cs="Arial"/>
          <w:sz w:val="18"/>
          <w:szCs w:val="18"/>
        </w:rPr>
        <w:t>iv</w:t>
      </w:r>
      <w:r w:rsidRPr="0019766A">
        <w:rPr>
          <w:rFonts w:ascii="Arial" w:hAnsi="Arial" w:cs="Arial"/>
          <w:sz w:val="18"/>
          <w:szCs w:val="18"/>
        </w:rPr>
        <w:t xml:space="preserve">) </w:t>
      </w:r>
      <w:r>
        <w:rPr>
          <w:rFonts w:ascii="Arial" w:hAnsi="Arial" w:cs="Arial"/>
          <w:sz w:val="18"/>
          <w:szCs w:val="18"/>
        </w:rPr>
        <w:t>civilna družba</w:t>
      </w:r>
      <w:r w:rsidRPr="0019766A">
        <w:rPr>
          <w:rFonts w:ascii="Arial" w:hAnsi="Arial" w:cs="Arial"/>
          <w:sz w:val="18"/>
          <w:szCs w:val="18"/>
        </w:rPr>
        <w:t xml:space="preserve"> (</w:t>
      </w:r>
      <w:r>
        <w:rPr>
          <w:rFonts w:ascii="Arial" w:hAnsi="Arial" w:cs="Arial"/>
          <w:sz w:val="18"/>
          <w:szCs w:val="18"/>
        </w:rPr>
        <w:t>v) in politični</w:t>
      </w:r>
      <w:r w:rsidRPr="0019766A">
        <w:rPr>
          <w:rFonts w:ascii="Arial" w:hAnsi="Arial" w:cs="Arial"/>
          <w:sz w:val="18"/>
          <w:szCs w:val="18"/>
        </w:rPr>
        <w:t xml:space="preserve"> sistem. </w:t>
      </w:r>
    </w:p>
  </w:footnote>
  <w:footnote w:id="64">
    <w:p w14:paraId="6BE94798" w14:textId="77777777" w:rsidR="00D73E47" w:rsidRPr="00AA5491" w:rsidRDefault="00D73E47" w:rsidP="00AA5491">
      <w:pPr>
        <w:pStyle w:val="Sprotnaopomba-besedilo"/>
        <w:jc w:val="both"/>
        <w:rPr>
          <w:rFonts w:ascii="Arial" w:hAnsi="Arial" w:cs="Arial"/>
          <w:sz w:val="18"/>
          <w:szCs w:val="18"/>
        </w:rPr>
      </w:pPr>
      <w:r w:rsidRPr="00AA5491">
        <w:rPr>
          <w:rStyle w:val="Sprotnaopomba-sklic"/>
          <w:rFonts w:ascii="Arial" w:hAnsi="Arial" w:cs="Arial"/>
          <w:sz w:val="18"/>
          <w:szCs w:val="18"/>
        </w:rPr>
        <w:footnoteRef/>
      </w:r>
      <w:r w:rsidRPr="00AA5491">
        <w:rPr>
          <w:rFonts w:ascii="Arial" w:hAnsi="Arial" w:cs="Arial"/>
          <w:sz w:val="18"/>
          <w:szCs w:val="18"/>
        </w:rPr>
        <w:t xml:space="preserve"> V prvotni S4 je bila v tej funkciji predvidena ustanovitev Nacionalne inovacijske platforme, ki pa zaradi dolgotrajnega procesa usklajevanja ZZrID ni zaživela.</w:t>
      </w:r>
    </w:p>
  </w:footnote>
  <w:footnote w:id="65">
    <w:p w14:paraId="0EE86699" w14:textId="3ED73379" w:rsidR="00D73E47" w:rsidRDefault="00D73E47" w:rsidP="00F940FE">
      <w:pPr>
        <w:pStyle w:val="Sprotnaopomba-besedilo"/>
        <w:jc w:val="both"/>
      </w:pPr>
      <w:r w:rsidRPr="00AA5491">
        <w:rPr>
          <w:rStyle w:val="Sprotnaopomba-sklic"/>
          <w:rFonts w:ascii="Arial" w:hAnsi="Arial" w:cs="Arial"/>
          <w:sz w:val="18"/>
          <w:szCs w:val="18"/>
        </w:rPr>
        <w:footnoteRef/>
      </w:r>
      <w:r w:rsidRPr="00AA5491">
        <w:rPr>
          <w:rFonts w:ascii="Arial" w:hAnsi="Arial" w:cs="Arial"/>
          <w:sz w:val="18"/>
          <w:szCs w:val="18"/>
        </w:rPr>
        <w:t xml:space="preserve"> Ustanovljen </w:t>
      </w:r>
      <w:r>
        <w:rPr>
          <w:rFonts w:ascii="Arial" w:hAnsi="Arial" w:cs="Arial"/>
          <w:sz w:val="18"/>
          <w:szCs w:val="18"/>
        </w:rPr>
        <w:t xml:space="preserve">je </w:t>
      </w:r>
      <w:r w:rsidRPr="00AA5491">
        <w:rPr>
          <w:rFonts w:ascii="Arial" w:hAnsi="Arial" w:cs="Arial"/>
          <w:sz w:val="18"/>
          <w:szCs w:val="18"/>
        </w:rPr>
        <w:t>s Sklepom Vlade RS o ustanovitvi Programskega odbora za operativno usklajevanje znanstvenoraziskovalne in inovacijske politike</w:t>
      </w:r>
      <w:r>
        <w:rPr>
          <w:rFonts w:ascii="Arial" w:hAnsi="Arial" w:cs="Arial"/>
          <w:sz w:val="18"/>
          <w:szCs w:val="18"/>
        </w:rPr>
        <w:t>,</w:t>
      </w:r>
      <w:r w:rsidRPr="00AA5491">
        <w:rPr>
          <w:rFonts w:ascii="Arial" w:hAnsi="Arial" w:cs="Arial"/>
          <w:sz w:val="18"/>
          <w:szCs w:val="18"/>
        </w:rPr>
        <w:t xml:space="preserve"> št. 01100-1/2022/9 z dne 10.5.2022</w:t>
      </w:r>
      <w:r>
        <w:rPr>
          <w:rFonts w:ascii="Arial" w:hAnsi="Arial" w:cs="Arial"/>
          <w:sz w:val="18"/>
          <w:szCs w:val="18"/>
        </w:rPr>
        <w:t>, in</w:t>
      </w:r>
      <w:r w:rsidRPr="00AA5491">
        <w:rPr>
          <w:rFonts w:ascii="Arial" w:hAnsi="Arial" w:cs="Arial"/>
          <w:sz w:val="18"/>
          <w:szCs w:val="18"/>
        </w:rPr>
        <w:t xml:space="preserve"> spremenjen s Sklepom Vlade RS</w:t>
      </w:r>
      <w:r>
        <w:rPr>
          <w:rFonts w:ascii="Arial" w:hAnsi="Arial" w:cs="Arial"/>
          <w:sz w:val="18"/>
          <w:szCs w:val="18"/>
        </w:rPr>
        <w:t xml:space="preserve"> št. 01101-5/2022/3 z dne 6.10.2022.</w:t>
      </w:r>
      <w:r w:rsidRPr="001504FD">
        <w:rPr>
          <w:rFonts w:ascii="Arial" w:hAnsi="Arial" w:cs="Arial"/>
        </w:rPr>
        <w:t xml:space="preserve"> </w:t>
      </w:r>
      <w:r>
        <w:rPr>
          <w:rFonts w:ascii="Arial" w:hAnsi="Arial" w:cs="Arial"/>
          <w:sz w:val="18"/>
          <w:szCs w:val="18"/>
        </w:rPr>
        <w:t>Člani Programskega odbora RRI so predstavniki</w:t>
      </w:r>
      <w:r w:rsidRPr="001504FD">
        <w:rPr>
          <w:rFonts w:ascii="Arial" w:hAnsi="Arial" w:cs="Arial"/>
          <w:sz w:val="18"/>
          <w:szCs w:val="18"/>
        </w:rPr>
        <w:t xml:space="preserve"> MIZŠ, MGRT, SVRK, ARSO, SPIRIT, Ministrstv</w:t>
      </w:r>
      <w:r>
        <w:rPr>
          <w:rFonts w:ascii="Arial" w:hAnsi="Arial" w:cs="Arial"/>
          <w:sz w:val="18"/>
          <w:szCs w:val="18"/>
        </w:rPr>
        <w:t>a</w:t>
      </w:r>
      <w:r w:rsidRPr="001504FD">
        <w:rPr>
          <w:rFonts w:ascii="Arial" w:hAnsi="Arial" w:cs="Arial"/>
          <w:sz w:val="18"/>
          <w:szCs w:val="18"/>
        </w:rPr>
        <w:t xml:space="preserve"> za kmetijstvo, gozdarstvo in prehrano, ter Slovensk</w:t>
      </w:r>
      <w:r>
        <w:rPr>
          <w:rFonts w:ascii="Arial" w:hAnsi="Arial" w:cs="Arial"/>
          <w:sz w:val="18"/>
          <w:szCs w:val="18"/>
        </w:rPr>
        <w:t>e</w:t>
      </w:r>
      <w:r w:rsidRPr="001504FD">
        <w:rPr>
          <w:rFonts w:ascii="Arial" w:hAnsi="Arial" w:cs="Arial"/>
          <w:sz w:val="18"/>
          <w:szCs w:val="18"/>
        </w:rPr>
        <w:t xml:space="preserve"> izvozn</w:t>
      </w:r>
      <w:r>
        <w:rPr>
          <w:rFonts w:ascii="Arial" w:hAnsi="Arial" w:cs="Arial"/>
          <w:sz w:val="18"/>
          <w:szCs w:val="18"/>
        </w:rPr>
        <w:t>e</w:t>
      </w:r>
      <w:r w:rsidRPr="001504FD">
        <w:rPr>
          <w:rFonts w:ascii="Arial" w:hAnsi="Arial" w:cs="Arial"/>
          <w:sz w:val="18"/>
          <w:szCs w:val="18"/>
        </w:rPr>
        <w:t xml:space="preserve"> in razvojn</w:t>
      </w:r>
      <w:r>
        <w:rPr>
          <w:rFonts w:ascii="Arial" w:hAnsi="Arial" w:cs="Arial"/>
          <w:sz w:val="18"/>
          <w:szCs w:val="18"/>
        </w:rPr>
        <w:t>e</w:t>
      </w:r>
      <w:r w:rsidRPr="001504FD">
        <w:rPr>
          <w:rFonts w:ascii="Arial" w:hAnsi="Arial" w:cs="Arial"/>
          <w:sz w:val="18"/>
          <w:szCs w:val="18"/>
        </w:rPr>
        <w:t xml:space="preserve"> bank</w:t>
      </w:r>
      <w:r>
        <w:rPr>
          <w:rFonts w:ascii="Arial" w:hAnsi="Arial" w:cs="Arial"/>
          <w:sz w:val="18"/>
          <w:szCs w:val="18"/>
        </w:rPr>
        <w:t>e</w:t>
      </w:r>
      <w:r w:rsidRPr="001504FD">
        <w:rPr>
          <w:rFonts w:ascii="Arial" w:hAnsi="Arial" w:cs="Arial"/>
          <w:sz w:val="18"/>
          <w:szCs w:val="18"/>
        </w:rPr>
        <w:t>.</w:t>
      </w:r>
    </w:p>
  </w:footnote>
  <w:footnote w:id="66">
    <w:p w14:paraId="08C17434" w14:textId="57216C90" w:rsidR="00D73E47" w:rsidRPr="007307E3" w:rsidRDefault="00D73E47" w:rsidP="00354BAF">
      <w:pPr>
        <w:pStyle w:val="Sprotnaopomba-besedilo"/>
        <w:jc w:val="both"/>
        <w:rPr>
          <w:rFonts w:ascii="Arial" w:hAnsi="Arial" w:cs="Arial"/>
          <w:sz w:val="18"/>
          <w:szCs w:val="18"/>
        </w:rPr>
      </w:pPr>
      <w:r w:rsidRPr="00E14C81">
        <w:rPr>
          <w:rStyle w:val="Sprotnaopomba-sklic"/>
          <w:rFonts w:ascii="Arial" w:hAnsi="Arial" w:cs="Arial"/>
          <w:sz w:val="18"/>
          <w:szCs w:val="18"/>
        </w:rPr>
        <w:footnoteRef/>
      </w:r>
      <w:r w:rsidRPr="00E14C81">
        <w:rPr>
          <w:rFonts w:ascii="Arial" w:hAnsi="Arial" w:cs="Arial"/>
          <w:sz w:val="18"/>
          <w:szCs w:val="18"/>
        </w:rPr>
        <w:t xml:space="preserve"> </w:t>
      </w:r>
      <w:r>
        <w:rPr>
          <w:rFonts w:ascii="Arial" w:hAnsi="Arial" w:cs="Arial"/>
          <w:sz w:val="18"/>
          <w:szCs w:val="18"/>
        </w:rPr>
        <w:t>Z</w:t>
      </w:r>
      <w:r>
        <w:rPr>
          <w:rFonts w:ascii="Arial" w:hAnsi="Arial" w:cs="Arial"/>
          <w:sz w:val="18"/>
          <w:szCs w:val="18"/>
          <w:lang w:eastAsia="sl-SI"/>
        </w:rPr>
        <w:t>RISS 2030</w:t>
      </w:r>
      <w:r w:rsidRPr="00E14C81">
        <w:rPr>
          <w:rFonts w:ascii="Arial" w:hAnsi="Arial" w:cs="Arial"/>
          <w:sz w:val="18"/>
          <w:szCs w:val="18"/>
          <w:lang w:eastAsia="sl-SI"/>
        </w:rPr>
        <w:t xml:space="preserve"> je strateški dokument države, ki skladno</w:t>
      </w:r>
      <w:r>
        <w:rPr>
          <w:rFonts w:ascii="Arial" w:hAnsi="Arial" w:cs="Arial"/>
          <w:sz w:val="18"/>
          <w:szCs w:val="18"/>
          <w:lang w:eastAsia="sl-SI"/>
        </w:rPr>
        <w:t xml:space="preserve"> z 10. členom ZZr</w:t>
      </w:r>
      <w:r w:rsidRPr="00E14C81">
        <w:rPr>
          <w:rFonts w:ascii="Arial" w:hAnsi="Arial" w:cs="Arial"/>
          <w:sz w:val="18"/>
          <w:szCs w:val="18"/>
          <w:lang w:eastAsia="sl-SI"/>
        </w:rPr>
        <w:t>ID določa vizijo, dolgoročne cilje in ukrepe ter načrtovano strukturo javnih finančnih vlaganj</w:t>
      </w:r>
      <w:r>
        <w:rPr>
          <w:rFonts w:ascii="Arial" w:hAnsi="Arial" w:cs="Arial"/>
          <w:sz w:val="18"/>
          <w:szCs w:val="18"/>
          <w:lang w:eastAsia="sl-SI"/>
        </w:rPr>
        <w:t>,</w:t>
      </w:r>
      <w:r w:rsidRPr="00E14C81">
        <w:rPr>
          <w:rFonts w:ascii="Arial" w:hAnsi="Arial" w:cs="Arial"/>
          <w:sz w:val="18"/>
          <w:szCs w:val="18"/>
          <w:lang w:eastAsia="sl-SI"/>
        </w:rPr>
        <w:t xml:space="preserve"> potrebnih za izvajanje in spodbujanje razvoja znanstvenoraziskovalne in inovacijske dejavnosti. </w:t>
      </w:r>
      <w:r>
        <w:rPr>
          <w:rFonts w:ascii="Arial" w:hAnsi="Arial" w:cs="Arial"/>
          <w:sz w:val="18"/>
          <w:szCs w:val="18"/>
          <w:lang w:eastAsia="sl-SI"/>
        </w:rPr>
        <w:t>Z</w:t>
      </w:r>
      <w:r w:rsidRPr="00E14C81">
        <w:rPr>
          <w:rFonts w:ascii="Arial" w:hAnsi="Arial" w:cs="Arial"/>
          <w:sz w:val="18"/>
          <w:szCs w:val="18"/>
          <w:lang w:eastAsia="sl-SI"/>
        </w:rPr>
        <w:t>RISS</w:t>
      </w:r>
      <w:r>
        <w:rPr>
          <w:rFonts w:ascii="Arial" w:hAnsi="Arial" w:cs="Arial"/>
          <w:sz w:val="18"/>
          <w:szCs w:val="18"/>
          <w:lang w:eastAsia="sl-SI"/>
        </w:rPr>
        <w:t xml:space="preserve"> 2030</w:t>
      </w:r>
      <w:r w:rsidRPr="00E14C81">
        <w:rPr>
          <w:rFonts w:ascii="Arial" w:hAnsi="Arial" w:cs="Arial"/>
          <w:sz w:val="18"/>
          <w:szCs w:val="18"/>
          <w:lang w:eastAsia="sl-SI"/>
        </w:rPr>
        <w:t xml:space="preserve"> opredeli upravljanje znanstvenoraziskovalnega in inovacijskega sistema, vključno s sistemi podpor raziskavam in inovacijam, nacionalne strateške razvojne prioritete ter cilje na področju kakovosti raziskovalnega dela, odprtosti in prenosa znanja za zagotavljanje inovativnega in visoko produktivnega gospodarstva in družbe, popularizacije znanosti, ustvarjalnosti in inovativnosti v družbi ter internacionalizacije.</w:t>
      </w:r>
    </w:p>
  </w:footnote>
  <w:footnote w:id="67">
    <w:p w14:paraId="5CB829F5" w14:textId="58D3F7D1" w:rsidR="00D73E47" w:rsidRDefault="00D73E47" w:rsidP="00354BAF">
      <w:pPr>
        <w:pStyle w:val="Sprotnaopomba-besedilo"/>
        <w:jc w:val="both"/>
      </w:pPr>
      <w:r>
        <w:rPr>
          <w:rStyle w:val="Sprotnaopomba-sklic"/>
        </w:rPr>
        <w:footnoteRef/>
      </w:r>
      <w:r>
        <w:t xml:space="preserve"> </w:t>
      </w:r>
      <w:r w:rsidRPr="00A22BA8">
        <w:rPr>
          <w:rFonts w:ascii="Arial" w:hAnsi="Arial" w:cs="Arial"/>
          <w:sz w:val="18"/>
          <w:szCs w:val="18"/>
        </w:rPr>
        <w:t>Vir: Podatki pisarn SRIP</w:t>
      </w:r>
      <w:r>
        <w:rPr>
          <w:rFonts w:ascii="Arial" w:hAnsi="Arial" w:cs="Arial"/>
          <w:sz w:val="18"/>
          <w:szCs w:val="18"/>
        </w:rPr>
        <w:t>-ov</w:t>
      </w:r>
      <w:r w:rsidRPr="00A22BA8">
        <w:rPr>
          <w:rFonts w:ascii="Arial" w:hAnsi="Arial" w:cs="Arial"/>
          <w:sz w:val="18"/>
          <w:szCs w:val="18"/>
        </w:rPr>
        <w:t>.</w:t>
      </w:r>
    </w:p>
  </w:footnote>
  <w:footnote w:id="68">
    <w:p w14:paraId="202E7C84" w14:textId="77777777" w:rsidR="00D73E47" w:rsidRPr="00E20698" w:rsidRDefault="00D73E47" w:rsidP="00354BAF">
      <w:pPr>
        <w:pStyle w:val="Sprotnaopomba-besedilo"/>
        <w:jc w:val="both"/>
        <w:rPr>
          <w:rFonts w:ascii="Arial" w:hAnsi="Arial" w:cs="Arial"/>
          <w:sz w:val="18"/>
          <w:szCs w:val="18"/>
        </w:rPr>
      </w:pPr>
      <w:r w:rsidRPr="00E20698">
        <w:rPr>
          <w:rStyle w:val="Sprotnaopomba-sklic"/>
          <w:rFonts w:ascii="Arial" w:hAnsi="Arial" w:cs="Arial"/>
          <w:sz w:val="18"/>
          <w:szCs w:val="18"/>
        </w:rPr>
        <w:footnoteRef/>
      </w:r>
      <w:r w:rsidRPr="00E20698">
        <w:rPr>
          <w:rFonts w:ascii="Arial" w:hAnsi="Arial" w:cs="Arial"/>
          <w:sz w:val="18"/>
          <w:szCs w:val="18"/>
        </w:rPr>
        <w:t xml:space="preserve"> Glej Prilogo 1 – Shema inovacijskega ekosistema.</w:t>
      </w:r>
    </w:p>
  </w:footnote>
  <w:footnote w:id="69">
    <w:p w14:paraId="326B85A2" w14:textId="6092BE1E" w:rsidR="00D73E47" w:rsidRPr="002F5027" w:rsidRDefault="00D73E47" w:rsidP="00886872">
      <w:pPr>
        <w:pStyle w:val="Sprotnaopomba-besedilo"/>
        <w:jc w:val="both"/>
        <w:rPr>
          <w:rFonts w:ascii="Arial" w:hAnsi="Arial" w:cs="Arial"/>
          <w:sz w:val="18"/>
          <w:szCs w:val="18"/>
        </w:rPr>
      </w:pPr>
      <w:r w:rsidRPr="002F5027">
        <w:rPr>
          <w:rStyle w:val="Sprotnaopomba-sklic"/>
          <w:rFonts w:ascii="Arial" w:hAnsi="Arial" w:cs="Arial"/>
          <w:sz w:val="18"/>
          <w:szCs w:val="18"/>
        </w:rPr>
        <w:footnoteRef/>
      </w:r>
      <w:r w:rsidRPr="002F5027">
        <w:rPr>
          <w:rFonts w:ascii="Arial" w:hAnsi="Arial" w:cs="Arial"/>
          <w:sz w:val="18"/>
          <w:szCs w:val="18"/>
        </w:rPr>
        <w:t xml:space="preserve"> Glej </w:t>
      </w:r>
      <w:r>
        <w:rPr>
          <w:rFonts w:ascii="Arial" w:hAnsi="Arial" w:cs="Arial"/>
          <w:sz w:val="18"/>
          <w:szCs w:val="18"/>
        </w:rPr>
        <w:t>p</w:t>
      </w:r>
      <w:r w:rsidRPr="002F5027">
        <w:rPr>
          <w:rFonts w:ascii="Arial" w:hAnsi="Arial" w:cs="Arial"/>
          <w:sz w:val="18"/>
          <w:szCs w:val="18"/>
        </w:rPr>
        <w:t>odporni dokument Utemeljitev prednostnih področij S5.</w:t>
      </w:r>
    </w:p>
  </w:footnote>
  <w:footnote w:id="70">
    <w:p w14:paraId="61F25BBC" w14:textId="322B41BD" w:rsidR="00D73E47" w:rsidRPr="002F5027" w:rsidRDefault="00D73E47">
      <w:pPr>
        <w:jc w:val="both"/>
        <w:rPr>
          <w:rFonts w:ascii="Arial" w:hAnsi="Arial" w:cs="Arial"/>
          <w:sz w:val="18"/>
          <w:szCs w:val="18"/>
        </w:rPr>
      </w:pPr>
      <w:r w:rsidRPr="002F5027">
        <w:rPr>
          <w:rStyle w:val="Sprotnaopomba-sklic"/>
          <w:rFonts w:ascii="Arial" w:hAnsi="Arial" w:cs="Arial"/>
          <w:sz w:val="18"/>
          <w:szCs w:val="18"/>
        </w:rPr>
        <w:footnoteRef/>
      </w:r>
      <w:r w:rsidRPr="002F5027">
        <w:rPr>
          <w:rFonts w:ascii="Arial" w:hAnsi="Arial" w:cs="Arial"/>
          <w:sz w:val="18"/>
          <w:szCs w:val="18"/>
        </w:rPr>
        <w:t xml:space="preserve"> </w:t>
      </w:r>
      <w:r>
        <w:rPr>
          <w:rFonts w:ascii="Arial" w:hAnsi="Arial" w:cs="Arial"/>
          <w:sz w:val="18"/>
          <w:szCs w:val="18"/>
        </w:rPr>
        <w:t>Objavljena</w:t>
      </w:r>
      <w:r w:rsidRPr="002F5027">
        <w:rPr>
          <w:rFonts w:ascii="Arial" w:hAnsi="Arial" w:cs="Arial"/>
          <w:sz w:val="18"/>
          <w:szCs w:val="18"/>
        </w:rPr>
        <w:t xml:space="preserve"> je </w:t>
      </w:r>
      <w:r>
        <w:rPr>
          <w:rFonts w:ascii="Arial" w:hAnsi="Arial" w:cs="Arial"/>
          <w:sz w:val="18"/>
          <w:szCs w:val="18"/>
        </w:rPr>
        <w:t>končna</w:t>
      </w:r>
      <w:r w:rsidRPr="002F5027">
        <w:rPr>
          <w:rFonts w:ascii="Arial" w:hAnsi="Arial" w:cs="Arial"/>
          <w:sz w:val="18"/>
          <w:szCs w:val="18"/>
        </w:rPr>
        <w:t xml:space="preserve"> verzija priporočil REFORM projekta Krepitev inovacijskega ekosistema v Sloveniji, ki naslavlja vloge in sodelovanje deležnikov v inovacijskem ekosistemu. Ekosistem bo okrepljen z realizacijo priporočil. </w:t>
      </w:r>
      <w:r>
        <w:rPr>
          <w:rFonts w:ascii="Arial" w:hAnsi="Arial" w:cs="Arial"/>
          <w:sz w:val="18"/>
          <w:szCs w:val="18"/>
        </w:rPr>
        <w:t>Priporočila</w:t>
      </w:r>
      <w:r w:rsidRPr="002F5027">
        <w:rPr>
          <w:rFonts w:ascii="Arial" w:hAnsi="Arial" w:cs="Arial"/>
          <w:sz w:val="18"/>
          <w:szCs w:val="18"/>
        </w:rPr>
        <w:t xml:space="preserve"> predvidevajo tudi vzpostavitev </w:t>
      </w:r>
      <w:r w:rsidRPr="002F5027">
        <w:rPr>
          <w:rFonts w:ascii="Arial" w:hAnsi="Arial" w:cs="Arial"/>
          <w:b/>
          <w:sz w:val="18"/>
          <w:szCs w:val="18"/>
        </w:rPr>
        <w:t>enotne platforme vseh SRIP</w:t>
      </w:r>
      <w:r>
        <w:rPr>
          <w:rFonts w:ascii="Arial" w:hAnsi="Arial" w:cs="Arial"/>
          <w:b/>
          <w:sz w:val="18"/>
          <w:szCs w:val="18"/>
        </w:rPr>
        <w:t>-ov</w:t>
      </w:r>
      <w:r w:rsidRPr="002F5027">
        <w:rPr>
          <w:rFonts w:ascii="Arial" w:hAnsi="Arial" w:cs="Arial"/>
          <w:sz w:val="18"/>
          <w:szCs w:val="18"/>
        </w:rPr>
        <w:t xml:space="preserve"> in drugih relevantnih deležnikov ekosistema, ki bi </w:t>
      </w:r>
      <w:r>
        <w:rPr>
          <w:rFonts w:ascii="Arial" w:hAnsi="Arial" w:cs="Arial"/>
          <w:sz w:val="18"/>
          <w:szCs w:val="18"/>
        </w:rPr>
        <w:t>z</w:t>
      </w:r>
      <w:r w:rsidRPr="002F5027">
        <w:rPr>
          <w:rFonts w:ascii="Arial" w:hAnsi="Arial" w:cs="Arial"/>
          <w:sz w:val="18"/>
          <w:szCs w:val="18"/>
        </w:rPr>
        <w:t xml:space="preserve"> delovni</w:t>
      </w:r>
      <w:r>
        <w:rPr>
          <w:rFonts w:ascii="Arial" w:hAnsi="Arial" w:cs="Arial"/>
          <w:sz w:val="18"/>
          <w:szCs w:val="18"/>
        </w:rPr>
        <w:t>mi</w:t>
      </w:r>
      <w:r w:rsidRPr="002F5027">
        <w:rPr>
          <w:rFonts w:ascii="Arial" w:hAnsi="Arial" w:cs="Arial"/>
          <w:sz w:val="18"/>
          <w:szCs w:val="18"/>
        </w:rPr>
        <w:t xml:space="preserve"> skupin</w:t>
      </w:r>
      <w:r>
        <w:rPr>
          <w:rFonts w:ascii="Arial" w:hAnsi="Arial" w:cs="Arial"/>
          <w:sz w:val="18"/>
          <w:szCs w:val="18"/>
        </w:rPr>
        <w:t>ami</w:t>
      </w:r>
      <w:r w:rsidRPr="002F5027">
        <w:rPr>
          <w:rFonts w:ascii="Arial" w:hAnsi="Arial" w:cs="Arial"/>
          <w:sz w:val="18"/>
          <w:szCs w:val="18"/>
        </w:rPr>
        <w:t xml:space="preserve"> naslavljali tematike kot npr. prenos tehnologij, podjetniške kompetence, internacionalizacija in omrežja, dostop do infrastrukture, nacionalna razvojno-inovacijska politika.</w:t>
      </w:r>
    </w:p>
  </w:footnote>
  <w:footnote w:id="71">
    <w:p w14:paraId="1D140BDC" w14:textId="05A77A39" w:rsidR="00D73E47" w:rsidRDefault="00D73E47">
      <w:pPr>
        <w:pStyle w:val="Sprotnaopomba-besedilo"/>
        <w:jc w:val="both"/>
      </w:pPr>
      <w:r w:rsidRPr="002F5027">
        <w:rPr>
          <w:rStyle w:val="Sprotnaopomba-sklic"/>
          <w:rFonts w:ascii="Arial" w:hAnsi="Arial" w:cs="Arial"/>
          <w:sz w:val="18"/>
          <w:szCs w:val="18"/>
        </w:rPr>
        <w:footnoteRef/>
      </w:r>
      <w:r w:rsidRPr="002F5027">
        <w:rPr>
          <w:rFonts w:ascii="Arial" w:hAnsi="Arial" w:cs="Arial"/>
          <w:sz w:val="18"/>
          <w:szCs w:val="18"/>
        </w:rPr>
        <w:t xml:space="preserve"> </w:t>
      </w:r>
      <w:r w:rsidRPr="002F5027">
        <w:rPr>
          <w:rFonts w:ascii="Arial" w:hAnsi="Arial" w:cs="Arial"/>
          <w:sz w:val="18"/>
          <w:szCs w:val="18"/>
          <w:lang w:eastAsia="sl-SI"/>
        </w:rPr>
        <w:t>Podrobnejš</w:t>
      </w:r>
      <w:r>
        <w:rPr>
          <w:rFonts w:ascii="Arial" w:hAnsi="Arial" w:cs="Arial"/>
          <w:sz w:val="18"/>
          <w:szCs w:val="18"/>
          <w:lang w:eastAsia="sl-SI"/>
        </w:rPr>
        <w:t>o</w:t>
      </w:r>
      <w:r w:rsidRPr="002F5027">
        <w:rPr>
          <w:rFonts w:ascii="Arial" w:hAnsi="Arial" w:cs="Arial"/>
          <w:sz w:val="18"/>
          <w:szCs w:val="18"/>
          <w:lang w:eastAsia="sl-SI"/>
        </w:rPr>
        <w:t xml:space="preserve"> opredelitev ciljev in kazalnikov S5, vključno z njihovimi izhodiščnimi in ciljnimi vrednostmi, orodji za spremljanje oz</w:t>
      </w:r>
      <w:r>
        <w:rPr>
          <w:rFonts w:ascii="Arial" w:hAnsi="Arial" w:cs="Arial"/>
          <w:sz w:val="18"/>
          <w:szCs w:val="18"/>
          <w:lang w:eastAsia="sl-SI"/>
        </w:rPr>
        <w:t>iroma</w:t>
      </w:r>
      <w:r w:rsidRPr="002F5027">
        <w:rPr>
          <w:rFonts w:ascii="Arial" w:hAnsi="Arial" w:cs="Arial"/>
          <w:sz w:val="18"/>
          <w:szCs w:val="18"/>
          <w:lang w:eastAsia="sl-SI"/>
        </w:rPr>
        <w:t xml:space="preserve"> viri podatkov in pogostostjo merjenja</w:t>
      </w:r>
      <w:r>
        <w:rPr>
          <w:rFonts w:ascii="Arial" w:hAnsi="Arial" w:cs="Arial"/>
          <w:sz w:val="18"/>
          <w:szCs w:val="18"/>
          <w:lang w:eastAsia="sl-SI"/>
        </w:rPr>
        <w:t>,</w:t>
      </w:r>
      <w:r w:rsidRPr="002F5027">
        <w:rPr>
          <w:rFonts w:ascii="Arial" w:hAnsi="Arial" w:cs="Arial"/>
          <w:sz w:val="18"/>
          <w:szCs w:val="18"/>
          <w:lang w:eastAsia="sl-SI"/>
        </w:rPr>
        <w:t xml:space="preserve"> </w:t>
      </w:r>
      <w:r>
        <w:rPr>
          <w:rFonts w:ascii="Arial" w:hAnsi="Arial" w:cs="Arial"/>
          <w:sz w:val="18"/>
          <w:szCs w:val="18"/>
          <w:lang w:eastAsia="sl-SI"/>
        </w:rPr>
        <w:t>podaja</w:t>
      </w:r>
      <w:r w:rsidRPr="002F5027">
        <w:rPr>
          <w:rFonts w:ascii="Arial" w:hAnsi="Arial" w:cs="Arial"/>
          <w:sz w:val="18"/>
          <w:szCs w:val="18"/>
          <w:lang w:eastAsia="sl-SI"/>
        </w:rPr>
        <w:t xml:space="preserve"> podporn</w:t>
      </w:r>
      <w:r>
        <w:rPr>
          <w:rFonts w:ascii="Arial" w:hAnsi="Arial" w:cs="Arial"/>
          <w:sz w:val="18"/>
          <w:szCs w:val="18"/>
          <w:lang w:eastAsia="sl-SI"/>
        </w:rPr>
        <w:t>i</w:t>
      </w:r>
      <w:r w:rsidRPr="002F5027">
        <w:rPr>
          <w:rFonts w:ascii="Arial" w:hAnsi="Arial" w:cs="Arial"/>
          <w:sz w:val="18"/>
          <w:szCs w:val="18"/>
          <w:lang w:eastAsia="sl-SI"/>
        </w:rPr>
        <w:t xml:space="preserve"> dokument</w:t>
      </w:r>
      <w:r w:rsidRPr="002F5027">
        <w:rPr>
          <w:rFonts w:ascii="Arial" w:hAnsi="Arial" w:cs="Arial"/>
          <w:sz w:val="18"/>
          <w:szCs w:val="18"/>
        </w:rPr>
        <w:t xml:space="preserve"> </w:t>
      </w:r>
      <w:r w:rsidRPr="002F5027">
        <w:rPr>
          <w:rFonts w:ascii="Arial" w:hAnsi="Arial" w:cs="Arial"/>
          <w:sz w:val="18"/>
          <w:szCs w:val="18"/>
          <w:lang w:eastAsia="sl-SI"/>
        </w:rPr>
        <w:t>Kazalniki uspešnosti izvajanja S5.</w:t>
      </w:r>
    </w:p>
  </w:footnote>
  <w:footnote w:id="72">
    <w:p w14:paraId="2517CB11" w14:textId="77777777" w:rsidR="00D73E47" w:rsidRPr="002F28AB" w:rsidRDefault="00D73E47">
      <w:pPr>
        <w:pStyle w:val="Sprotnaopomba-besedilo"/>
        <w:jc w:val="both"/>
        <w:rPr>
          <w:rFonts w:ascii="Arial" w:hAnsi="Arial" w:cs="Arial"/>
          <w:sz w:val="18"/>
          <w:szCs w:val="18"/>
        </w:rPr>
      </w:pPr>
      <w:r w:rsidRPr="002F28AB">
        <w:rPr>
          <w:rStyle w:val="Sprotnaopomba-sklic"/>
          <w:rFonts w:ascii="Arial" w:hAnsi="Arial" w:cs="Arial"/>
          <w:sz w:val="18"/>
          <w:szCs w:val="18"/>
        </w:rPr>
        <w:footnoteRef/>
      </w:r>
      <w:r w:rsidRPr="002F28AB">
        <w:rPr>
          <w:rFonts w:ascii="Arial" w:hAnsi="Arial" w:cs="Arial"/>
          <w:sz w:val="18"/>
          <w:szCs w:val="18"/>
        </w:rPr>
        <w:t xml:space="preserve"> Po pogodbi s konzorcijem evalvatorjev iz naslova CRP2021 bo metodologija pripravljena v Q4 2023.</w:t>
      </w:r>
    </w:p>
  </w:footnote>
  <w:footnote w:id="73">
    <w:p w14:paraId="1CD62458" w14:textId="378E9E5C" w:rsidR="00D73E47" w:rsidRDefault="00D73E47">
      <w:pPr>
        <w:pStyle w:val="Sprotnaopomba-besedilo"/>
        <w:jc w:val="both"/>
      </w:pPr>
      <w:r w:rsidRPr="002F28AB">
        <w:rPr>
          <w:rStyle w:val="Sprotnaopomba-sklic"/>
          <w:rFonts w:ascii="Arial" w:hAnsi="Arial" w:cs="Arial"/>
          <w:sz w:val="18"/>
          <w:szCs w:val="18"/>
        </w:rPr>
        <w:footnoteRef/>
      </w:r>
      <w:r w:rsidRPr="002F28AB">
        <w:rPr>
          <w:rFonts w:ascii="Arial" w:hAnsi="Arial" w:cs="Arial"/>
          <w:sz w:val="18"/>
          <w:szCs w:val="18"/>
        </w:rPr>
        <w:t xml:space="preserve"> O vrednostih kazalnikov učinka in rezultatov za izbrane operacije ter vrednostih, doseženih z operacijami, država članica poroča EK vsako leto do 31. januarja in 31. julija</w:t>
      </w:r>
      <w:r>
        <w:rPr>
          <w:rFonts w:ascii="Arial" w:hAnsi="Arial" w:cs="Arial"/>
          <w:sz w:val="18"/>
          <w:szCs w:val="18"/>
        </w:rPr>
        <w:t xml:space="preserve"> v </w:t>
      </w:r>
      <w:r w:rsidRPr="002F28AB">
        <w:rPr>
          <w:rFonts w:ascii="Arial" w:hAnsi="Arial" w:cs="Arial"/>
          <w:sz w:val="18"/>
          <w:szCs w:val="18"/>
        </w:rPr>
        <w:t>sklad</w:t>
      </w:r>
      <w:r>
        <w:rPr>
          <w:rFonts w:ascii="Arial" w:hAnsi="Arial" w:cs="Arial"/>
          <w:sz w:val="18"/>
          <w:szCs w:val="18"/>
        </w:rPr>
        <w:t>u</w:t>
      </w:r>
      <w:r w:rsidRPr="002F28AB">
        <w:rPr>
          <w:rFonts w:ascii="Arial" w:hAnsi="Arial" w:cs="Arial"/>
          <w:sz w:val="18"/>
          <w:szCs w:val="18"/>
        </w:rPr>
        <w:t xml:space="preserve"> z 42. členom Uredbe (EU) 2021/1060 o skupnih določbah.</w:t>
      </w:r>
    </w:p>
  </w:footnote>
  <w:footnote w:id="74">
    <w:p w14:paraId="0B0575D1" w14:textId="620ECDC3" w:rsidR="00D73E47" w:rsidRDefault="00D73E47">
      <w:pPr>
        <w:pStyle w:val="Sprotnaopomba-besedilo"/>
        <w:jc w:val="both"/>
      </w:pPr>
      <w:r>
        <w:rPr>
          <w:rStyle w:val="Sprotnaopomba-sklic"/>
        </w:rPr>
        <w:footnoteRef/>
      </w:r>
      <w:r>
        <w:t xml:space="preserve"> </w:t>
      </w:r>
      <w:r w:rsidRPr="00A43A7E">
        <w:rPr>
          <w:rFonts w:ascii="Arial" w:hAnsi="Arial" w:cs="Arial"/>
          <w:sz w:val="18"/>
          <w:szCs w:val="18"/>
        </w:rPr>
        <w:t xml:space="preserve">Prvo poročanje se opravi ob novelaciji S5, predvidoma v zadnjem kvartalu leta 2023, </w:t>
      </w:r>
      <w:r>
        <w:rPr>
          <w:rFonts w:ascii="Arial" w:hAnsi="Arial" w:cs="Arial"/>
          <w:sz w:val="18"/>
          <w:szCs w:val="18"/>
        </w:rPr>
        <w:t xml:space="preserve">ko bo določena tudi frekventnost nadaljnjega poročanja. </w:t>
      </w:r>
    </w:p>
  </w:footnote>
  <w:footnote w:id="75">
    <w:p w14:paraId="565CFEB8" w14:textId="6EF1728A" w:rsidR="00D73E47" w:rsidRDefault="00D73E47" w:rsidP="004B1393">
      <w:pPr>
        <w:pStyle w:val="Sprotnaopomba-besedilo"/>
        <w:jc w:val="both"/>
      </w:pPr>
      <w:r>
        <w:rPr>
          <w:rStyle w:val="Sprotnaopomba-sklic"/>
        </w:rPr>
        <w:footnoteRef/>
      </w:r>
      <w:r>
        <w:t xml:space="preserve"> </w:t>
      </w:r>
      <w:r w:rsidRPr="001F20FA">
        <w:rPr>
          <w:rFonts w:ascii="Arial" w:hAnsi="Arial" w:cs="Arial"/>
          <w:sz w:val="18"/>
          <w:szCs w:val="18"/>
        </w:rPr>
        <w:t>Tudi razmerje med tremi osnovnimi viri</w:t>
      </w:r>
      <w:r>
        <w:rPr>
          <w:rFonts w:ascii="Arial" w:hAnsi="Arial" w:cs="Arial"/>
          <w:sz w:val="18"/>
          <w:szCs w:val="18"/>
        </w:rPr>
        <w:t>, tj.</w:t>
      </w:r>
      <w:r w:rsidRPr="001F20FA">
        <w:rPr>
          <w:rFonts w:ascii="Arial" w:hAnsi="Arial" w:cs="Arial"/>
          <w:sz w:val="18"/>
          <w:szCs w:val="18"/>
        </w:rPr>
        <w:t xml:space="preserve"> EU/nacionalna sredstva/</w:t>
      </w:r>
      <w:r>
        <w:rPr>
          <w:rFonts w:ascii="Arial" w:hAnsi="Arial" w:cs="Arial"/>
          <w:sz w:val="18"/>
          <w:szCs w:val="18"/>
        </w:rPr>
        <w:t>zasebna</w:t>
      </w:r>
      <w:r w:rsidRPr="001F20FA">
        <w:rPr>
          <w:rFonts w:ascii="Arial" w:hAnsi="Arial" w:cs="Arial"/>
          <w:sz w:val="18"/>
          <w:szCs w:val="18"/>
        </w:rPr>
        <w:t xml:space="preserve"> sredstva</w:t>
      </w:r>
      <w:r>
        <w:rPr>
          <w:rFonts w:ascii="Arial" w:hAnsi="Arial" w:cs="Arial"/>
          <w:sz w:val="18"/>
          <w:szCs w:val="18"/>
        </w:rPr>
        <w:t>,</w:t>
      </w:r>
      <w:r w:rsidRPr="001F20FA">
        <w:rPr>
          <w:rFonts w:ascii="Arial" w:hAnsi="Arial" w:cs="Arial"/>
          <w:sz w:val="18"/>
          <w:szCs w:val="18"/>
        </w:rPr>
        <w:t xml:space="preserve"> je uravnoteženo.</w:t>
      </w:r>
    </w:p>
  </w:footnote>
  <w:footnote w:id="76">
    <w:p w14:paraId="2DA1BBA6" w14:textId="154A81C0" w:rsidR="00D73E47" w:rsidRDefault="00D73E47" w:rsidP="00886872">
      <w:pPr>
        <w:pStyle w:val="Sprotnaopomba-besedilo"/>
        <w:jc w:val="both"/>
      </w:pPr>
      <w:r w:rsidRPr="000202AD">
        <w:rPr>
          <w:rStyle w:val="Sprotnaopomba-sklic"/>
          <w:rFonts w:ascii="Arial" w:hAnsi="Arial" w:cs="Arial"/>
          <w:sz w:val="18"/>
          <w:szCs w:val="18"/>
        </w:rPr>
        <w:footnoteRef/>
      </w:r>
      <w:r w:rsidRPr="000202AD">
        <w:rPr>
          <w:rFonts w:ascii="Arial" w:hAnsi="Arial" w:cs="Arial"/>
          <w:sz w:val="18"/>
          <w:szCs w:val="18"/>
        </w:rPr>
        <w:t xml:space="preserve"> Tabela je pripravljena na osnovi Programa EKP </w:t>
      </w:r>
      <w:r>
        <w:rPr>
          <w:rFonts w:ascii="Arial" w:hAnsi="Arial" w:cs="Arial"/>
          <w:sz w:val="18"/>
          <w:szCs w:val="18"/>
        </w:rPr>
        <w:t>2021–20</w:t>
      </w:r>
      <w:r w:rsidRPr="000202AD">
        <w:rPr>
          <w:rFonts w:ascii="Arial" w:hAnsi="Arial" w:cs="Arial"/>
          <w:sz w:val="18"/>
          <w:szCs w:val="18"/>
        </w:rPr>
        <w:t>27</w:t>
      </w:r>
      <w:r>
        <w:rPr>
          <w:rFonts w:ascii="Arial" w:hAnsi="Arial" w:cs="Arial"/>
          <w:sz w:val="18"/>
          <w:szCs w:val="18"/>
        </w:rPr>
        <w:t xml:space="preserve">, </w:t>
      </w:r>
      <w:r w:rsidR="00010BB0">
        <w:rPr>
          <w:rFonts w:ascii="Arial" w:hAnsi="Arial" w:cs="Arial"/>
          <w:sz w:val="18"/>
          <w:szCs w:val="18"/>
        </w:rPr>
        <w:t>potrjenega 12. decembra 2022. Sredstva v tabeli vključujejo vsa sredstva vseh 4 Specifičnih ciljev - Prednostne naloge 1 – Cilja politike 1. Tabela ne vključuje sredstev za »Digitalno povezljivost« iz Cilja politike 1, ki je v Programu EKP opredeljena kot samostojna Prednostna naloga 2.</w:t>
      </w:r>
    </w:p>
  </w:footnote>
  <w:footnote w:id="77">
    <w:p w14:paraId="68A7373B" w14:textId="213BC5E9" w:rsidR="00D73E47" w:rsidRDefault="00D73E47" w:rsidP="00886872">
      <w:pPr>
        <w:pStyle w:val="Sprotnaopomba-besedilo"/>
        <w:jc w:val="both"/>
      </w:pPr>
      <w:r>
        <w:rPr>
          <w:rStyle w:val="Sprotnaopomba-sklic"/>
        </w:rPr>
        <w:footnoteRef/>
      </w:r>
      <w:r>
        <w:t xml:space="preserve"> </w:t>
      </w:r>
      <w:r>
        <w:rPr>
          <w:rFonts w:ascii="Arial" w:eastAsia="Calibri" w:hAnsi="Arial" w:cs="Times New Roman"/>
          <w:sz w:val="18"/>
          <w:szCs w:val="18"/>
        </w:rPr>
        <w:t>Ocenjena komplementarna sredstva (predvsem to velja za zadnja dva stolpca, tj. integralni proračun in gospodarstvo) so delna in zadržana ocena, ki bo ob izvedbi predvidoma v višjih zneskih.</w:t>
      </w:r>
    </w:p>
  </w:footnote>
  <w:footnote w:id="78">
    <w:p w14:paraId="2518D9C8" w14:textId="3E2F3814" w:rsidR="00D73E47" w:rsidRDefault="00D73E47" w:rsidP="00886872">
      <w:pPr>
        <w:pStyle w:val="Sprotnaopomba-besedilo"/>
        <w:jc w:val="both"/>
      </w:pPr>
      <w:r>
        <w:rPr>
          <w:rStyle w:val="Sprotnaopomba-sklic"/>
        </w:rPr>
        <w:footnoteRef/>
      </w:r>
      <w:r>
        <w:t xml:space="preserve"> </w:t>
      </w:r>
      <w:r w:rsidRPr="00B86D4E">
        <w:rPr>
          <w:rFonts w:ascii="Arial" w:hAnsi="Arial" w:cs="Arial"/>
          <w:sz w:val="18"/>
          <w:szCs w:val="18"/>
        </w:rPr>
        <w:t>V oklepaju je pripisana oznaka ukrepa, kot izhaja iz Analize načrta Slovenije za okrevanje in odpornost, ki je spremni dokument k predlogu Izvedbenega sklepa Sveta o odobritvi ocene načrta za okrevanje in odpornost za Slovenijo (SWD(2021) 184 final), 1.</w:t>
      </w:r>
      <w:r>
        <w:rPr>
          <w:rFonts w:ascii="Arial" w:hAnsi="Arial" w:cs="Arial"/>
          <w:sz w:val="18"/>
          <w:szCs w:val="18"/>
        </w:rPr>
        <w:t xml:space="preserve"> </w:t>
      </w:r>
      <w:r w:rsidRPr="00B86D4E">
        <w:rPr>
          <w:rFonts w:ascii="Arial" w:hAnsi="Arial" w:cs="Arial"/>
          <w:sz w:val="18"/>
          <w:szCs w:val="18"/>
        </w:rPr>
        <w:t>7.</w:t>
      </w:r>
      <w:r>
        <w:rPr>
          <w:rFonts w:ascii="Arial" w:hAnsi="Arial" w:cs="Arial"/>
          <w:sz w:val="18"/>
          <w:szCs w:val="18"/>
        </w:rPr>
        <w:t xml:space="preserve"> </w:t>
      </w:r>
      <w:r w:rsidRPr="00B86D4E">
        <w:rPr>
          <w:rFonts w:ascii="Arial" w:hAnsi="Arial" w:cs="Arial"/>
          <w:sz w:val="18"/>
          <w:szCs w:val="18"/>
        </w:rPr>
        <w:t>2021, Priloga – Podnebno in digitalno označevanje. Dostopno</w:t>
      </w:r>
      <w:r>
        <w:rPr>
          <w:rFonts w:ascii="Arial" w:hAnsi="Arial" w:cs="Arial"/>
          <w:sz w:val="18"/>
          <w:szCs w:val="18"/>
        </w:rPr>
        <w:t xml:space="preserve"> na</w:t>
      </w:r>
      <w:r w:rsidRPr="00B86D4E">
        <w:rPr>
          <w:rFonts w:ascii="Arial" w:hAnsi="Arial" w:cs="Arial"/>
          <w:sz w:val="18"/>
          <w:szCs w:val="18"/>
        </w:rPr>
        <w:t xml:space="preserve"> </w:t>
      </w:r>
      <w:hyperlink r:id="rId8" w:history="1">
        <w:r w:rsidRPr="00F85BF9">
          <w:rPr>
            <w:rStyle w:val="Hiperpovezava"/>
            <w:rFonts w:ascii="Arial" w:hAnsi="Arial" w:cs="Arial"/>
            <w:sz w:val="18"/>
            <w:szCs w:val="18"/>
          </w:rPr>
          <w:t>https://eur-lex.europa.eu/legal-content/SL/TXT/PDF/?uri=CELEX:52021SC0184&amp;from=EN</w:t>
        </w:r>
      </w:hyperlink>
      <w:r>
        <w:rPr>
          <w:rFonts w:ascii="Arial" w:hAnsi="Arial" w:cs="Arial"/>
          <w:sz w:val="18"/>
          <w:szCs w:val="18"/>
        </w:rPr>
        <w:t xml:space="preserve">. </w:t>
      </w:r>
    </w:p>
  </w:footnote>
  <w:footnote w:id="79">
    <w:p w14:paraId="21B9BCFD" w14:textId="3C3C60E2" w:rsidR="00D73E47" w:rsidRDefault="00D73E47">
      <w:pPr>
        <w:pStyle w:val="Sprotnaopomba-besedilo"/>
        <w:jc w:val="both"/>
      </w:pPr>
      <w:r>
        <w:rPr>
          <w:rStyle w:val="Sprotnaopomba-sklic"/>
        </w:rPr>
        <w:footnoteRef/>
      </w:r>
      <w:r>
        <w:t xml:space="preserve"> </w:t>
      </w:r>
      <w:r w:rsidRPr="00B86D4E">
        <w:rPr>
          <w:rFonts w:ascii="Arial" w:hAnsi="Arial" w:cs="Arial"/>
          <w:sz w:val="18"/>
          <w:szCs w:val="18"/>
        </w:rPr>
        <w:t>V oklepaju je pripisana oznaka ukrepa, kot izhaja iz Analize načrta Slovenije za okrevanje in odpornost, ki je spremni dokument k predlogu Izvedbenega sklepa Sveta o odobritvi ocene načrta za okrevanje in odpornost za Slovenijo (SWD(2021) 184 final), 1.</w:t>
      </w:r>
      <w:r>
        <w:rPr>
          <w:rFonts w:ascii="Arial" w:hAnsi="Arial" w:cs="Arial"/>
          <w:sz w:val="18"/>
          <w:szCs w:val="18"/>
        </w:rPr>
        <w:t xml:space="preserve"> </w:t>
      </w:r>
      <w:r w:rsidRPr="00B86D4E">
        <w:rPr>
          <w:rFonts w:ascii="Arial" w:hAnsi="Arial" w:cs="Arial"/>
          <w:sz w:val="18"/>
          <w:szCs w:val="18"/>
        </w:rPr>
        <w:t>7.</w:t>
      </w:r>
      <w:r>
        <w:rPr>
          <w:rFonts w:ascii="Arial" w:hAnsi="Arial" w:cs="Arial"/>
          <w:sz w:val="18"/>
          <w:szCs w:val="18"/>
        </w:rPr>
        <w:t xml:space="preserve"> </w:t>
      </w:r>
      <w:r w:rsidRPr="00B86D4E">
        <w:rPr>
          <w:rFonts w:ascii="Arial" w:hAnsi="Arial" w:cs="Arial"/>
          <w:sz w:val="18"/>
          <w:szCs w:val="18"/>
        </w:rPr>
        <w:t>2021, Priloga – Podnebno in digitalno označevanje. Dostopno</w:t>
      </w:r>
      <w:r>
        <w:rPr>
          <w:rFonts w:ascii="Arial" w:hAnsi="Arial" w:cs="Arial"/>
          <w:sz w:val="18"/>
          <w:szCs w:val="18"/>
        </w:rPr>
        <w:t xml:space="preserve"> na</w:t>
      </w:r>
      <w:r w:rsidRPr="00B86D4E">
        <w:rPr>
          <w:rFonts w:ascii="Arial" w:hAnsi="Arial" w:cs="Arial"/>
          <w:sz w:val="18"/>
          <w:szCs w:val="18"/>
        </w:rPr>
        <w:t xml:space="preserve"> </w:t>
      </w:r>
      <w:hyperlink r:id="rId9" w:history="1">
        <w:r w:rsidRPr="00F85BF9">
          <w:rPr>
            <w:rStyle w:val="Hiperpovezava"/>
            <w:rFonts w:ascii="Arial" w:hAnsi="Arial" w:cs="Arial"/>
            <w:sz w:val="18"/>
            <w:szCs w:val="18"/>
          </w:rPr>
          <w:t>https://eur-lex.europa.eu/legal-content/SL/TXT/PDF/?uri=CELEX:52021SC0184&amp;from=EN</w:t>
        </w:r>
      </w:hyperlink>
      <w:r>
        <w:rPr>
          <w:rFonts w:ascii="Arial" w:hAnsi="Arial" w:cs="Arial"/>
          <w:sz w:val="18"/>
          <w:szCs w:val="18"/>
        </w:rPr>
        <w:t xml:space="preserve">. </w:t>
      </w:r>
    </w:p>
  </w:footnote>
  <w:footnote w:id="80">
    <w:p w14:paraId="372A85FB" w14:textId="2EF98BC7" w:rsidR="00D73E47" w:rsidRDefault="00D73E47">
      <w:pPr>
        <w:pStyle w:val="Sprotnaopomba-besedilo"/>
        <w:jc w:val="both"/>
      </w:pPr>
      <w:r>
        <w:rPr>
          <w:rStyle w:val="Sprotnaopomba-sklic"/>
        </w:rPr>
        <w:footnoteRef/>
      </w:r>
      <w:r>
        <w:t xml:space="preserve"> </w:t>
      </w:r>
      <w:r w:rsidRPr="00E97BEB">
        <w:rPr>
          <w:rFonts w:ascii="Arial" w:hAnsi="Arial" w:cs="Arial"/>
          <w:sz w:val="18"/>
          <w:szCs w:val="18"/>
        </w:rPr>
        <w:t>Gre za del reforme sistema, ki se nanaša na usklajevanje (politik, instrumentov iz različnih virov, nastavitev državnih pomoči itd</w:t>
      </w:r>
      <w:r>
        <w:rPr>
          <w:rFonts w:ascii="Arial" w:hAnsi="Arial" w:cs="Arial"/>
          <w:sz w:val="18"/>
          <w:szCs w:val="18"/>
        </w:rPr>
        <w:t>.</w:t>
      </w:r>
      <w:r w:rsidRPr="00E97BEB">
        <w:rPr>
          <w:rFonts w:ascii="Arial" w:hAnsi="Arial" w:cs="Arial"/>
          <w:sz w:val="18"/>
          <w:szCs w:val="18"/>
        </w:rPr>
        <w:t xml:space="preserve">) </w:t>
      </w:r>
      <w:r>
        <w:rPr>
          <w:rFonts w:ascii="Arial" w:hAnsi="Arial" w:cs="Arial"/>
          <w:sz w:val="18"/>
          <w:szCs w:val="18"/>
        </w:rPr>
        <w:t>v okviru</w:t>
      </w:r>
      <w:r w:rsidRPr="00E97BEB">
        <w:rPr>
          <w:rFonts w:ascii="Arial" w:hAnsi="Arial" w:cs="Arial"/>
          <w:sz w:val="18"/>
          <w:szCs w:val="18"/>
        </w:rPr>
        <w:t xml:space="preserve"> Programskega odbora.</w:t>
      </w:r>
    </w:p>
  </w:footnote>
  <w:footnote w:id="81">
    <w:p w14:paraId="53215649" w14:textId="7E84C720" w:rsidR="00D73E47" w:rsidRPr="00066F41" w:rsidRDefault="00D73E47" w:rsidP="004B1393">
      <w:pPr>
        <w:pStyle w:val="Sprotnaopomba-besedilo"/>
        <w:jc w:val="both"/>
        <w:rPr>
          <w:rFonts w:ascii="Arial" w:hAnsi="Arial" w:cs="Arial"/>
          <w:sz w:val="18"/>
          <w:szCs w:val="18"/>
        </w:rPr>
      </w:pPr>
      <w:r w:rsidRPr="00066F41">
        <w:rPr>
          <w:rStyle w:val="Sprotnaopomba-sklic"/>
          <w:rFonts w:ascii="Arial" w:hAnsi="Arial" w:cs="Arial"/>
          <w:sz w:val="18"/>
          <w:szCs w:val="18"/>
        </w:rPr>
        <w:footnoteRef/>
      </w:r>
      <w:r w:rsidRPr="00066F41">
        <w:rPr>
          <w:rFonts w:ascii="Arial" w:hAnsi="Arial" w:cs="Arial"/>
          <w:sz w:val="18"/>
          <w:szCs w:val="18"/>
        </w:rPr>
        <w:t xml:space="preserve"> </w:t>
      </w:r>
      <w:r>
        <w:rPr>
          <w:rFonts w:ascii="Arial" w:hAnsi="Arial" w:cs="Arial"/>
          <w:bCs/>
          <w:sz w:val="18"/>
          <w:szCs w:val="18"/>
        </w:rPr>
        <w:t>Seznam akterjev ni izčrpen</w:t>
      </w:r>
      <w:r w:rsidRPr="00066F41">
        <w:rPr>
          <w:rFonts w:ascii="Arial" w:hAnsi="Arial" w:cs="Arial"/>
          <w:bCs/>
          <w:sz w:val="18"/>
          <w:szCs w:val="18"/>
        </w:rPr>
        <w:t xml:space="preserve">. </w:t>
      </w:r>
      <w:r w:rsidRPr="00066F41">
        <w:rPr>
          <w:rFonts w:ascii="Arial" w:hAnsi="Arial" w:cs="Arial"/>
          <w:sz w:val="18"/>
          <w:szCs w:val="18"/>
        </w:rPr>
        <w:t>Ekosistem bo okrepljen z realizacijo priporočil projekta</w:t>
      </w:r>
      <w:r w:rsidRPr="00A97583">
        <w:rPr>
          <w:rFonts w:ascii="Arial" w:eastAsia="Calibri" w:hAnsi="Arial" w:cs="Arial"/>
          <w:szCs w:val="22"/>
        </w:rPr>
        <w:t xml:space="preserve"> </w:t>
      </w:r>
      <w:r w:rsidRPr="00A97583">
        <w:rPr>
          <w:rFonts w:ascii="Arial" w:hAnsi="Arial" w:cs="Arial"/>
          <w:sz w:val="18"/>
          <w:szCs w:val="18"/>
        </w:rPr>
        <w:t>Krepitev inovacijskega ekosistema v Sloveniji</w:t>
      </w:r>
      <w:r w:rsidRPr="00066F41">
        <w:rPr>
          <w:rFonts w:ascii="Arial" w:hAnsi="Arial" w:cs="Arial"/>
          <w:sz w:val="18"/>
          <w:szCs w:val="18"/>
        </w:rPr>
        <w:t xml:space="preserve">, implementacijo določil ZZrID in reformnega dela NOO.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D1CF7" w14:textId="77777777" w:rsidR="00C12676" w:rsidRDefault="00C12676">
    <w:pPr>
      <w:pStyle w:val="Glava"/>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631170"/>
      <w:docPartObj>
        <w:docPartGallery w:val="Watermarks"/>
        <w:docPartUnique/>
      </w:docPartObj>
    </w:sdtPr>
    <w:sdtEndPr/>
    <w:sdtContent>
      <w:p w14:paraId="4F58629F" w14:textId="77777777" w:rsidR="00D73E47" w:rsidRDefault="00D73E47">
        <w:pPr>
          <w:pStyle w:val="Glava"/>
        </w:pPr>
        <w:r>
          <w:rPr>
            <w:noProof/>
            <w:lang w:eastAsia="sl-SI"/>
          </w:rPr>
          <mc:AlternateContent>
            <mc:Choice Requires="wps">
              <w:drawing>
                <wp:anchor distT="0" distB="0" distL="114300" distR="114300" simplePos="0" relativeHeight="251671552" behindDoc="1" locked="0" layoutInCell="0" allowOverlap="1" wp14:anchorId="27B890B5" wp14:editId="6E942985">
                  <wp:simplePos x="0" y="0"/>
                  <wp:positionH relativeFrom="margin">
                    <wp:align>center</wp:align>
                  </wp:positionH>
                  <wp:positionV relativeFrom="margin">
                    <wp:align>center</wp:align>
                  </wp:positionV>
                  <wp:extent cx="5237480" cy="3142615"/>
                  <wp:effectExtent l="0" t="1133475" r="0" b="581660"/>
                  <wp:wrapNone/>
                  <wp:docPr id="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CFCF1A"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7B890B5" id="_x0000_t202" coordsize="21600,21600" o:spt="202" path="m,l,21600r21600,l21600,xe">
                  <v:stroke joinstyle="miter"/>
                  <v:path gradientshapeok="t" o:connecttype="rect"/>
                </v:shapetype>
                <v:shape id="_x0000_s1032" type="#_x0000_t202" style="position:absolute;margin-left:0;margin-top:0;width:412.4pt;height:247.45pt;rotation:-45;z-index:-2516449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" o:allowincell="f" filled="f" stroked="f">
                  <v:stroke joinstyle="round"/>
                  <o:lock v:ext="edit" shapetype="t"/>
                  <v:textbox style="mso-fit-shape-to-text:t">
                    <w:txbxContent>
                      <w:p w14:paraId="52CFCF1A"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599354"/>
      <w:docPartObj>
        <w:docPartGallery w:val="Watermarks"/>
        <w:docPartUnique/>
      </w:docPartObj>
    </w:sdtPr>
    <w:sdtEndPr/>
    <w:sdtContent>
      <w:p w14:paraId="0DBEB704" w14:textId="77777777" w:rsidR="00D73E47" w:rsidRDefault="00D73E47">
        <w:pPr>
          <w:pStyle w:val="Glava"/>
        </w:pPr>
        <w:r>
          <w:rPr>
            <w:noProof/>
            <w:lang w:eastAsia="sl-SI"/>
          </w:rPr>
          <mc:AlternateContent>
            <mc:Choice Requires="wps">
              <w:drawing>
                <wp:anchor distT="0" distB="0" distL="114300" distR="114300" simplePos="0" relativeHeight="251673600" behindDoc="1" locked="0" layoutInCell="0" allowOverlap="1" wp14:anchorId="7BF3712E" wp14:editId="4549F403">
                  <wp:simplePos x="0" y="0"/>
                  <wp:positionH relativeFrom="margin">
                    <wp:align>center</wp:align>
                  </wp:positionH>
                  <wp:positionV relativeFrom="margin">
                    <wp:align>center</wp:align>
                  </wp:positionV>
                  <wp:extent cx="5237480" cy="3142615"/>
                  <wp:effectExtent l="0" t="1133475" r="0" b="581660"/>
                  <wp:wrapNone/>
                  <wp:docPr id="3996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292008"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F3712E" id="_x0000_t202" coordsize="21600,21600" o:spt="202" path="m,l,21600r21600,l21600,xe">
                  <v:stroke joinstyle="miter"/>
                  <v:path gradientshapeok="t" o:connecttype="rect"/>
                </v:shapetype>
                <v:shape id="_x0000_s1033" type="#_x0000_t202" style="position:absolute;margin-left:0;margin-top:0;width:412.4pt;height:247.45pt;rotation:-45;z-index:-2516428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" o:allowincell="f" filled="f" stroked="f">
                  <v:stroke joinstyle="round"/>
                  <o:lock v:ext="edit" shapetype="t"/>
                  <v:textbox style="mso-fit-shape-to-text:t">
                    <w:txbxContent>
                      <w:p w14:paraId="5D292008"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8E494" w14:textId="77777777" w:rsidR="00D73E47" w:rsidRDefault="00D73E47">
    <w:pPr>
      <w:pStyle w:val="Glava"/>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896E5" w14:textId="41E21C12" w:rsidR="00D73E47" w:rsidRDefault="00D73E47">
    <w:pPr>
      <w:pStyle w:val="Glava"/>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C95F2" w14:textId="77777777" w:rsidR="00D73E47" w:rsidRDefault="00D73E4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331B4" w14:textId="77777777" w:rsidR="00C12676" w:rsidRDefault="00C12676">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C1AF1" w14:textId="77777777" w:rsidR="00C12676" w:rsidRDefault="00C12676">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386364"/>
      <w:docPartObj>
        <w:docPartGallery w:val="Watermarks"/>
        <w:docPartUnique/>
      </w:docPartObj>
    </w:sdtPr>
    <w:sdtEndPr/>
    <w:sdtContent>
      <w:p w14:paraId="64B7ED8E" w14:textId="77777777" w:rsidR="00D73E47" w:rsidRDefault="00D73E47">
        <w:pPr>
          <w:pStyle w:val="Glava"/>
        </w:pPr>
        <w:r>
          <w:rPr>
            <w:noProof/>
            <w:lang w:eastAsia="sl-SI"/>
          </w:rPr>
          <mc:AlternateContent>
            <mc:Choice Requires="wps">
              <w:drawing>
                <wp:anchor distT="0" distB="0" distL="114300" distR="114300" simplePos="0" relativeHeight="251663360" behindDoc="1" locked="0" layoutInCell="0" allowOverlap="1" wp14:anchorId="54EC912B" wp14:editId="128A02F4">
                  <wp:simplePos x="0" y="0"/>
                  <wp:positionH relativeFrom="margin">
                    <wp:align>center</wp:align>
                  </wp:positionH>
                  <wp:positionV relativeFrom="margin">
                    <wp:align>center</wp:align>
                  </wp:positionV>
                  <wp:extent cx="5237480" cy="3142615"/>
                  <wp:effectExtent l="0" t="1133475" r="0" b="58166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123004"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4EC912B" id="_x0000_t202" coordsize="21600,21600" o:spt="202" path="m,l,21600r21600,l21600,xe">
                  <v:stroke joinstyle="miter"/>
                  <v:path gradientshapeok="t" o:connecttype="rect"/>
                </v:shapetype>
                <v:shape id="WordArt 2" o:spid="_x0000_s1026" type="#_x0000_t202" style="position:absolute;margin-left:0;margin-top:0;width:412.4pt;height:247.45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" o:allowincell="f" filled="f" stroked="f">
                  <v:stroke joinstyle="round"/>
                  <o:lock v:ext="edit" shapetype="t"/>
                  <v:textbox style="mso-fit-shape-to-text:t">
                    <w:txbxContent>
                      <w:p w14:paraId="45123004"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8795552"/>
      <w:docPartObj>
        <w:docPartGallery w:val="Watermarks"/>
        <w:docPartUnique/>
      </w:docPartObj>
    </w:sdtPr>
    <w:sdtEndPr/>
    <w:sdtContent>
      <w:p w14:paraId="37176120" w14:textId="77777777" w:rsidR="00D73E47" w:rsidRDefault="00D73E47">
        <w:pPr>
          <w:pStyle w:val="Glava"/>
        </w:pPr>
        <w:r>
          <w:rPr>
            <w:noProof/>
            <w:lang w:eastAsia="sl-SI"/>
          </w:rPr>
          <mc:AlternateContent>
            <mc:Choice Requires="wps">
              <w:drawing>
                <wp:anchor distT="0" distB="0" distL="114300" distR="114300" simplePos="0" relativeHeight="251665408" behindDoc="1" locked="0" layoutInCell="0" allowOverlap="1" wp14:anchorId="5E6855A2" wp14:editId="63AA1026">
                  <wp:simplePos x="0" y="0"/>
                  <wp:positionH relativeFrom="margin">
                    <wp:align>center</wp:align>
                  </wp:positionH>
                  <wp:positionV relativeFrom="margin">
                    <wp:align>center</wp:align>
                  </wp:positionV>
                  <wp:extent cx="5237480" cy="3142615"/>
                  <wp:effectExtent l="0" t="1133475" r="0" b="581660"/>
                  <wp:wrapNone/>
                  <wp:docPr id="7"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7A95D0"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E6855A2" id="_x0000_t202" coordsize="21600,21600" o:spt="202" path="m,l,21600r21600,l21600,xe">
                  <v:stroke joinstyle="miter"/>
                  <v:path gradientshapeok="t" o:connecttype="rect"/>
                </v:shapetype>
                <v:shape id="_x0000_s1027" type="#_x0000_t202" style="position:absolute;margin-left:0;margin-top:0;width:412.4pt;height:247.45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" o:allowincell="f" filled="f" stroked="f">
                  <v:stroke joinstyle="round"/>
                  <o:lock v:ext="edit" shapetype="t"/>
                  <v:textbox style="mso-fit-shape-to-text:t">
                    <w:txbxContent>
                      <w:p w14:paraId="7D7A95D0"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158581"/>
      <w:docPartObj>
        <w:docPartGallery w:val="Watermarks"/>
        <w:docPartUnique/>
      </w:docPartObj>
    </w:sdtPr>
    <w:sdtEndPr/>
    <w:sdtContent>
      <w:p w14:paraId="073EF334" w14:textId="77777777" w:rsidR="00D73E47" w:rsidRDefault="00D73E47">
        <w:pPr>
          <w:pStyle w:val="Glava"/>
        </w:pPr>
        <w:r>
          <w:rPr>
            <w:noProof/>
            <w:lang w:eastAsia="sl-SI"/>
          </w:rPr>
          <mc:AlternateContent>
            <mc:Choice Requires="wps">
              <w:drawing>
                <wp:anchor distT="0" distB="0" distL="114300" distR="114300" simplePos="0" relativeHeight="251667456" behindDoc="1" locked="0" layoutInCell="0" allowOverlap="1" wp14:anchorId="3F3AFDDD" wp14:editId="5529E817">
                  <wp:simplePos x="0" y="0"/>
                  <wp:positionH relativeFrom="margin">
                    <wp:align>center</wp:align>
                  </wp:positionH>
                  <wp:positionV relativeFrom="margin">
                    <wp:align>center</wp:align>
                  </wp:positionV>
                  <wp:extent cx="5237480" cy="3142615"/>
                  <wp:effectExtent l="0" t="1133475" r="0" b="581660"/>
                  <wp:wrapNone/>
                  <wp:docPr id="1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CFCFF2F"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3AFDDD" id="_x0000_t202" coordsize="21600,21600" o:spt="202" path="m,l,21600r21600,l21600,xe">
                  <v:stroke joinstyle="miter"/>
                  <v:path gradientshapeok="t" o:connecttype="rect"/>
                </v:shapetype>
                <v:shape id="_x0000_s1028" type="#_x0000_t202" style="position:absolute;margin-left:0;margin-top:0;width:412.4pt;height:247.45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MhzigIAAAQFAAAOAAAAZHJzL2Uyb0RvYy54bWysVMtu2zAQvBfoPxC8O3pEdiwhcmAn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" o:allowincell="f" filled="f" stroked="f">
                  <v:stroke joinstyle="round"/>
                  <o:lock v:ext="edit" shapetype="t"/>
                  <v:textbox style="mso-fit-shape-to-text:t">
                    <w:txbxContent>
                      <w:p w14:paraId="6CFCFF2F"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4435258"/>
      <w:docPartObj>
        <w:docPartGallery w:val="Watermarks"/>
        <w:docPartUnique/>
      </w:docPartObj>
    </w:sdtPr>
    <w:sdtEndPr/>
    <w:sdtContent>
      <w:p w14:paraId="5435916A" w14:textId="77777777" w:rsidR="00D73E47" w:rsidRDefault="00D73E47">
        <w:pPr>
          <w:pStyle w:val="Glava"/>
        </w:pPr>
        <w:r>
          <w:rPr>
            <w:noProof/>
            <w:lang w:eastAsia="sl-SI"/>
          </w:rPr>
          <mc:AlternateContent>
            <mc:Choice Requires="wps">
              <w:drawing>
                <wp:anchor distT="0" distB="0" distL="114300" distR="114300" simplePos="0" relativeHeight="251669504" behindDoc="1" locked="0" layoutInCell="0" allowOverlap="1" wp14:anchorId="0D6AC311" wp14:editId="53CA1A9F">
                  <wp:simplePos x="0" y="0"/>
                  <wp:positionH relativeFrom="margin">
                    <wp:align>center</wp:align>
                  </wp:positionH>
                  <wp:positionV relativeFrom="margin">
                    <wp:align>center</wp:align>
                  </wp:positionV>
                  <wp:extent cx="5237480" cy="3142615"/>
                  <wp:effectExtent l="0" t="1133475" r="0" b="58166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0CD052"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D6AC311" id="_x0000_t202" coordsize="21600,21600" o:spt="202" path="m,l,21600r21600,l21600,xe">
                  <v:stroke joinstyle="miter"/>
                  <v:path gradientshapeok="t" o:connecttype="rect"/>
                </v:shapetype>
                <v:shape id="_x0000_s1029" type="#_x0000_t202" style="position:absolute;margin-left:0;margin-top:0;width:412.4pt;height:247.45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" o:allowincell="f" filled="f" stroked="f">
                  <v:stroke joinstyle="round"/>
                  <o:lock v:ext="edit" shapetype="t"/>
                  <v:textbox style="mso-fit-shape-to-text:t">
                    <w:txbxContent>
                      <w:p w14:paraId="230CD052"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1886021"/>
      <w:docPartObj>
        <w:docPartGallery w:val="Watermarks"/>
        <w:docPartUnique/>
      </w:docPartObj>
    </w:sdtPr>
    <w:sdtEndPr/>
    <w:sdtContent>
      <w:p w14:paraId="2CF69F8D" w14:textId="77777777" w:rsidR="00D73E47" w:rsidRDefault="00D73E47">
        <w:pPr>
          <w:pStyle w:val="Glava"/>
        </w:pPr>
        <w:r>
          <w:rPr>
            <w:noProof/>
            <w:lang w:eastAsia="sl-SI"/>
          </w:rPr>
          <mc:AlternateContent>
            <mc:Choice Requires="wps">
              <w:drawing>
                <wp:anchor distT="0" distB="0" distL="114300" distR="114300" simplePos="0" relativeHeight="251675648" behindDoc="1" locked="0" layoutInCell="0" allowOverlap="1" wp14:anchorId="421FC888" wp14:editId="585CDFD6">
                  <wp:simplePos x="0" y="0"/>
                  <wp:positionH relativeFrom="margin">
                    <wp:align>center</wp:align>
                  </wp:positionH>
                  <wp:positionV relativeFrom="margin">
                    <wp:align>center</wp:align>
                  </wp:positionV>
                  <wp:extent cx="5237480" cy="3142615"/>
                  <wp:effectExtent l="0" t="1133475" r="0" b="581660"/>
                  <wp:wrapNone/>
                  <wp:docPr id="39938"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71D94A7"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FC888" id="_x0000_t202" coordsize="21600,21600" o:spt="202" path="m,l,21600r21600,l21600,xe">
                  <v:stroke joinstyle="miter"/>
                  <v:path gradientshapeok="t" o:connecttype="rect"/>
                </v:shapetype>
                <v:shape id="_x0000_s1030" type="#_x0000_t202" style="position:absolute;margin-left:0;margin-top:0;width:412.4pt;height:247.4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" o:allowincell="f" filled="f" stroked="f">
                  <v:stroke joinstyle="round"/>
                  <o:lock v:ext="edit" shapetype="t"/>
                  <v:textbox style="mso-fit-shape-to-text:t">
                    <w:txbxContent>
                      <w:p w14:paraId="471D94A7"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9669610"/>
      <w:docPartObj>
        <w:docPartGallery w:val="Watermarks"/>
        <w:docPartUnique/>
      </w:docPartObj>
    </w:sdtPr>
    <w:sdtEndPr/>
    <w:sdtContent>
      <w:p w14:paraId="72802BFB" w14:textId="77777777" w:rsidR="00D73E47" w:rsidRDefault="00D73E47">
        <w:pPr>
          <w:pStyle w:val="Glava"/>
        </w:pPr>
        <w:r>
          <w:rPr>
            <w:noProof/>
            <w:lang w:eastAsia="sl-SI"/>
          </w:rPr>
          <mc:AlternateContent>
            <mc:Choice Requires="wps">
              <w:drawing>
                <wp:anchor distT="0" distB="0" distL="114300" distR="114300" simplePos="0" relativeHeight="251677696" behindDoc="1" locked="0" layoutInCell="0" allowOverlap="1" wp14:anchorId="1C2DDBFB" wp14:editId="265CE475">
                  <wp:simplePos x="0" y="0"/>
                  <wp:positionH relativeFrom="margin">
                    <wp:align>center</wp:align>
                  </wp:positionH>
                  <wp:positionV relativeFrom="margin">
                    <wp:align>center</wp:align>
                  </wp:positionV>
                  <wp:extent cx="5237480" cy="3142615"/>
                  <wp:effectExtent l="0" t="1133475" r="0" b="581660"/>
                  <wp:wrapNone/>
                  <wp:docPr id="39939"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EB5CC0"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C2DDBFB" id="_x0000_t202" coordsize="21600,21600" o:spt="202" path="m,l,21600r21600,l21600,xe">
                  <v:stroke joinstyle="miter"/>
                  <v:path gradientshapeok="t" o:connecttype="rect"/>
                </v:shapetype>
                <v:shape id="_x0000_s1031" type="#_x0000_t202" style="position:absolute;margin-left:0;margin-top:0;width:412.4pt;height:247.4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" o:allowincell="f" filled="f" stroked="f">
                  <v:stroke joinstyle="round"/>
                  <o:lock v:ext="edit" shapetype="t"/>
                  <v:textbox style="mso-fit-shape-to-text:t">
                    <w:txbxContent>
                      <w:p w14:paraId="29EB5CC0"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25695"/>
    <w:multiLevelType w:val="hybridMultilevel"/>
    <w:tmpl w:val="2662F33A"/>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8F5ABD"/>
    <w:multiLevelType w:val="hybridMultilevel"/>
    <w:tmpl w:val="97E84A0A"/>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6D3E21"/>
    <w:multiLevelType w:val="hybridMultilevel"/>
    <w:tmpl w:val="5376687E"/>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D496DE2"/>
    <w:multiLevelType w:val="hybridMultilevel"/>
    <w:tmpl w:val="037C109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E7C663F"/>
    <w:multiLevelType w:val="hybridMultilevel"/>
    <w:tmpl w:val="B64ADD1A"/>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F881316"/>
    <w:multiLevelType w:val="hybridMultilevel"/>
    <w:tmpl w:val="F806A35A"/>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04312B2"/>
    <w:multiLevelType w:val="hybridMultilevel"/>
    <w:tmpl w:val="BBE23F3C"/>
    <w:lvl w:ilvl="0" w:tplc="38A80C1A">
      <w:start w:val="1"/>
      <w:numFmt w:val="bullet"/>
      <w:lvlText w:val=""/>
      <w:lvlJc w:val="left"/>
      <w:pPr>
        <w:ind w:left="720" w:hanging="360"/>
      </w:pPr>
      <w:rPr>
        <w:rFonts w:ascii="Wingdings" w:hAnsi="Wingdings" w:hint="default"/>
        <w:color w:val="549E39" w:themeColor="accen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753CF7"/>
    <w:multiLevelType w:val="hybridMultilevel"/>
    <w:tmpl w:val="465E05CE"/>
    <w:lvl w:ilvl="0" w:tplc="0424001B">
      <w:start w:val="1"/>
      <w:numFmt w:val="lowerRoman"/>
      <w:lvlText w:val="%1."/>
      <w:lvlJc w:val="right"/>
      <w:pPr>
        <w:ind w:left="720" w:hanging="360"/>
      </w:pPr>
      <w:rPr>
        <w:rFonts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42879A1"/>
    <w:multiLevelType w:val="hybridMultilevel"/>
    <w:tmpl w:val="B51C68A6"/>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7137A45"/>
    <w:multiLevelType w:val="hybridMultilevel"/>
    <w:tmpl w:val="5B4028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1100EE0"/>
    <w:multiLevelType w:val="hybridMultilevel"/>
    <w:tmpl w:val="97FAF8EA"/>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4784C4E"/>
    <w:multiLevelType w:val="multilevel"/>
    <w:tmpl w:val="AEB27DFE"/>
    <w:lvl w:ilvl="0">
      <w:start w:val="1"/>
      <w:numFmt w:val="decimal"/>
      <w:lvlText w:val="%1."/>
      <w:lvlJc w:val="left"/>
      <w:pPr>
        <w:ind w:left="360" w:hanging="360"/>
      </w:pPr>
    </w:lvl>
    <w:lvl w:ilvl="1">
      <w:start w:val="1"/>
      <w:numFmt w:val="decimal"/>
      <w:pStyle w:val="Naslov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8422D5"/>
    <w:multiLevelType w:val="hybridMultilevel"/>
    <w:tmpl w:val="1CD0AEE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B075DD8"/>
    <w:multiLevelType w:val="hybridMultilevel"/>
    <w:tmpl w:val="2662F33A"/>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01F5589"/>
    <w:multiLevelType w:val="hybridMultilevel"/>
    <w:tmpl w:val="5510D234"/>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957509"/>
    <w:multiLevelType w:val="hybridMultilevel"/>
    <w:tmpl w:val="4B6A7538"/>
    <w:lvl w:ilvl="0" w:tplc="45066E7A">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3BC9426D"/>
    <w:multiLevelType w:val="hybridMultilevel"/>
    <w:tmpl w:val="0A407B54"/>
    <w:lvl w:ilvl="0" w:tplc="A508ABB6">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E6B5C6D"/>
    <w:multiLevelType w:val="hybridMultilevel"/>
    <w:tmpl w:val="386AB290"/>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FD1765F"/>
    <w:multiLevelType w:val="hybridMultilevel"/>
    <w:tmpl w:val="3D3A65BE"/>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4AD63FD"/>
    <w:multiLevelType w:val="hybridMultilevel"/>
    <w:tmpl w:val="7FFC88FA"/>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CF465E1"/>
    <w:multiLevelType w:val="hybridMultilevel"/>
    <w:tmpl w:val="87043AC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1FE40E0"/>
    <w:multiLevelType w:val="hybridMultilevel"/>
    <w:tmpl w:val="379A8256"/>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526A792F"/>
    <w:multiLevelType w:val="hybridMultilevel"/>
    <w:tmpl w:val="AAC0171E"/>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4CE1F7B"/>
    <w:multiLevelType w:val="hybridMultilevel"/>
    <w:tmpl w:val="32FEB50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5B78578A"/>
    <w:multiLevelType w:val="hybridMultilevel"/>
    <w:tmpl w:val="00BEBEF6"/>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ED861C5"/>
    <w:multiLevelType w:val="hybridMultilevel"/>
    <w:tmpl w:val="FDAA30A0"/>
    <w:lvl w:ilvl="0" w:tplc="C100AF92">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08B7EF8"/>
    <w:multiLevelType w:val="multilevel"/>
    <w:tmpl w:val="02282DEA"/>
    <w:lvl w:ilvl="0">
      <w:start w:val="1"/>
      <w:numFmt w:val="decimal"/>
      <w:pStyle w:val="Naslov1"/>
      <w:lvlText w:val="%1."/>
      <w:lvlJc w:val="left"/>
      <w:pPr>
        <w:ind w:left="360" w:hanging="360"/>
      </w:pPr>
    </w:lvl>
    <w:lvl w:ilvl="1">
      <w:start w:val="1"/>
      <w:numFmt w:val="decimal"/>
      <w:lvlText w:val="%1.%2."/>
      <w:lvlJc w:val="left"/>
      <w:pPr>
        <w:ind w:left="792" w:hanging="432"/>
      </w:pPr>
    </w:lvl>
    <w:lvl w:ilvl="2">
      <w:start w:val="1"/>
      <w:numFmt w:val="decimal"/>
      <w:pStyle w:val="Naslov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1303BCC"/>
    <w:multiLevelType w:val="hybridMultilevel"/>
    <w:tmpl w:val="1C02D642"/>
    <w:lvl w:ilvl="0" w:tplc="514E759A">
      <w:start w:val="1"/>
      <w:numFmt w:val="low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6176348E"/>
    <w:multiLevelType w:val="hybridMultilevel"/>
    <w:tmpl w:val="C9EE294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49D3582"/>
    <w:multiLevelType w:val="hybridMultilevel"/>
    <w:tmpl w:val="F8A43CAE"/>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5A4186D"/>
    <w:multiLevelType w:val="multilevel"/>
    <w:tmpl w:val="BF409D3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976167D"/>
    <w:multiLevelType w:val="hybridMultilevel"/>
    <w:tmpl w:val="885E0F5A"/>
    <w:lvl w:ilvl="0" w:tplc="E376E3CC">
      <w:numFmt w:val="bullet"/>
      <w:lvlText w:val="-"/>
      <w:lvlJc w:val="left"/>
      <w:pPr>
        <w:ind w:left="1428" w:hanging="360"/>
      </w:pPr>
      <w:rPr>
        <w:rFonts w:ascii="Calibri" w:eastAsia="Calibri" w:hAnsi="Calibri" w:cs="Calibri"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2" w15:restartNumberingAfterBreak="0">
    <w:nsid w:val="6D465F68"/>
    <w:multiLevelType w:val="hybridMultilevel"/>
    <w:tmpl w:val="C3D41FD2"/>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2F561FB"/>
    <w:multiLevelType w:val="hybridMultilevel"/>
    <w:tmpl w:val="395AB762"/>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4F22BBB"/>
    <w:multiLevelType w:val="hybridMultilevel"/>
    <w:tmpl w:val="AAC0171E"/>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9C24E96"/>
    <w:multiLevelType w:val="hybridMultilevel"/>
    <w:tmpl w:val="2662F33A"/>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6"/>
  </w:num>
  <w:num w:numId="2">
    <w:abstractNumId w:val="11"/>
  </w:num>
  <w:num w:numId="3">
    <w:abstractNumId w:val="7"/>
  </w:num>
  <w:num w:numId="4">
    <w:abstractNumId w:val="21"/>
  </w:num>
  <w:num w:numId="5">
    <w:abstractNumId w:val="10"/>
  </w:num>
  <w:num w:numId="6">
    <w:abstractNumId w:val="33"/>
  </w:num>
  <w:num w:numId="7">
    <w:abstractNumId w:val="3"/>
  </w:num>
  <w:num w:numId="8">
    <w:abstractNumId w:val="35"/>
  </w:num>
  <w:num w:numId="9">
    <w:abstractNumId w:val="0"/>
  </w:num>
  <w:num w:numId="10">
    <w:abstractNumId w:val="34"/>
  </w:num>
  <w:num w:numId="11">
    <w:abstractNumId w:val="18"/>
  </w:num>
  <w:num w:numId="12">
    <w:abstractNumId w:val="22"/>
  </w:num>
  <w:num w:numId="13">
    <w:abstractNumId w:val="28"/>
  </w:num>
  <w:num w:numId="14">
    <w:abstractNumId w:val="20"/>
  </w:num>
  <w:num w:numId="15">
    <w:abstractNumId w:val="23"/>
  </w:num>
  <w:num w:numId="16">
    <w:abstractNumId w:val="12"/>
  </w:num>
  <w:num w:numId="17">
    <w:abstractNumId w:val="15"/>
  </w:num>
  <w:num w:numId="18">
    <w:abstractNumId w:val="1"/>
  </w:num>
  <w:num w:numId="19">
    <w:abstractNumId w:val="31"/>
  </w:num>
  <w:num w:numId="20">
    <w:abstractNumId w:val="25"/>
  </w:num>
  <w:num w:numId="21">
    <w:abstractNumId w:val="9"/>
  </w:num>
  <w:num w:numId="22">
    <w:abstractNumId w:val="13"/>
  </w:num>
  <w:num w:numId="23">
    <w:abstractNumId w:val="30"/>
  </w:num>
  <w:num w:numId="24">
    <w:abstractNumId w:val="26"/>
    <w:lvlOverride w:ilvl="0">
      <w:startOverride w:val="6"/>
    </w:lvlOverride>
    <w:lvlOverride w:ilvl="1">
      <w:startOverride w:val="4"/>
    </w:lvlOverride>
  </w:num>
  <w:num w:numId="25">
    <w:abstractNumId w:val="6"/>
  </w:num>
  <w:num w:numId="26">
    <w:abstractNumId w:val="5"/>
  </w:num>
  <w:num w:numId="27">
    <w:abstractNumId w:val="14"/>
  </w:num>
  <w:num w:numId="28">
    <w:abstractNumId w:val="29"/>
  </w:num>
  <w:num w:numId="29">
    <w:abstractNumId w:val="8"/>
  </w:num>
  <w:num w:numId="30">
    <w:abstractNumId w:val="19"/>
  </w:num>
  <w:num w:numId="31">
    <w:abstractNumId w:val="4"/>
  </w:num>
  <w:num w:numId="32">
    <w:abstractNumId w:val="17"/>
  </w:num>
  <w:num w:numId="33">
    <w:abstractNumId w:val="24"/>
  </w:num>
  <w:num w:numId="34">
    <w:abstractNumId w:val="2"/>
  </w:num>
  <w:num w:numId="35">
    <w:abstractNumId w:val="32"/>
  </w:num>
  <w:num w:numId="36">
    <w:abstractNumId w:val="27"/>
  </w:num>
  <w:num w:numId="37">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OwMDY0NjO1MDIxNzZQ0lEKTi0uzszPAykwNKwFAH0XVzstAAAA"/>
  </w:docVars>
  <w:rsids>
    <w:rsidRoot w:val="004428D8"/>
    <w:rsid w:val="00001538"/>
    <w:rsid w:val="00002237"/>
    <w:rsid w:val="00002BE3"/>
    <w:rsid w:val="00003157"/>
    <w:rsid w:val="00003861"/>
    <w:rsid w:val="00004266"/>
    <w:rsid w:val="00004492"/>
    <w:rsid w:val="0000586D"/>
    <w:rsid w:val="00005910"/>
    <w:rsid w:val="0000614D"/>
    <w:rsid w:val="00010BB0"/>
    <w:rsid w:val="00010EBA"/>
    <w:rsid w:val="00011991"/>
    <w:rsid w:val="00016C1B"/>
    <w:rsid w:val="000254C0"/>
    <w:rsid w:val="00030D74"/>
    <w:rsid w:val="000331EE"/>
    <w:rsid w:val="00033E7D"/>
    <w:rsid w:val="00034E2C"/>
    <w:rsid w:val="000358A0"/>
    <w:rsid w:val="0003719A"/>
    <w:rsid w:val="000401F3"/>
    <w:rsid w:val="00042227"/>
    <w:rsid w:val="000423AC"/>
    <w:rsid w:val="0004249C"/>
    <w:rsid w:val="000424D4"/>
    <w:rsid w:val="00043BD8"/>
    <w:rsid w:val="00044933"/>
    <w:rsid w:val="00053BB3"/>
    <w:rsid w:val="00056646"/>
    <w:rsid w:val="00063CBA"/>
    <w:rsid w:val="00063D55"/>
    <w:rsid w:val="000721DF"/>
    <w:rsid w:val="00075046"/>
    <w:rsid w:val="00083842"/>
    <w:rsid w:val="00092A89"/>
    <w:rsid w:val="00093F3E"/>
    <w:rsid w:val="000A11CC"/>
    <w:rsid w:val="000A1D84"/>
    <w:rsid w:val="000A272A"/>
    <w:rsid w:val="000A3E8D"/>
    <w:rsid w:val="000A5CCB"/>
    <w:rsid w:val="000A72EA"/>
    <w:rsid w:val="000B14CC"/>
    <w:rsid w:val="000B61B6"/>
    <w:rsid w:val="000C09C8"/>
    <w:rsid w:val="000C14C5"/>
    <w:rsid w:val="000C3C7A"/>
    <w:rsid w:val="000C580F"/>
    <w:rsid w:val="000D0F6B"/>
    <w:rsid w:val="000D1467"/>
    <w:rsid w:val="000D5075"/>
    <w:rsid w:val="000E304A"/>
    <w:rsid w:val="000E6FA4"/>
    <w:rsid w:val="000F1899"/>
    <w:rsid w:val="000F3874"/>
    <w:rsid w:val="000F5372"/>
    <w:rsid w:val="000F7F7D"/>
    <w:rsid w:val="0010408C"/>
    <w:rsid w:val="00114433"/>
    <w:rsid w:val="00116A79"/>
    <w:rsid w:val="00122AA3"/>
    <w:rsid w:val="001268A4"/>
    <w:rsid w:val="001269A5"/>
    <w:rsid w:val="00136FBD"/>
    <w:rsid w:val="00141A7B"/>
    <w:rsid w:val="00143FE7"/>
    <w:rsid w:val="00144B74"/>
    <w:rsid w:val="00146963"/>
    <w:rsid w:val="001504FD"/>
    <w:rsid w:val="00152795"/>
    <w:rsid w:val="001541B6"/>
    <w:rsid w:val="001544FD"/>
    <w:rsid w:val="00156569"/>
    <w:rsid w:val="00156E81"/>
    <w:rsid w:val="00170F7F"/>
    <w:rsid w:val="00171A35"/>
    <w:rsid w:val="00172064"/>
    <w:rsid w:val="0017424D"/>
    <w:rsid w:val="00176715"/>
    <w:rsid w:val="00180B47"/>
    <w:rsid w:val="00181EB9"/>
    <w:rsid w:val="00184BD8"/>
    <w:rsid w:val="00192CF0"/>
    <w:rsid w:val="001B25FC"/>
    <w:rsid w:val="001B4BEA"/>
    <w:rsid w:val="001B5025"/>
    <w:rsid w:val="001B52A9"/>
    <w:rsid w:val="001B7034"/>
    <w:rsid w:val="001C5489"/>
    <w:rsid w:val="001C6FF5"/>
    <w:rsid w:val="001C713C"/>
    <w:rsid w:val="001D0F9C"/>
    <w:rsid w:val="001D2C4C"/>
    <w:rsid w:val="001D6341"/>
    <w:rsid w:val="001E03DB"/>
    <w:rsid w:val="001E6840"/>
    <w:rsid w:val="001E6A82"/>
    <w:rsid w:val="001F20FA"/>
    <w:rsid w:val="001F25C6"/>
    <w:rsid w:val="001F3370"/>
    <w:rsid w:val="00204097"/>
    <w:rsid w:val="00206157"/>
    <w:rsid w:val="00216BAB"/>
    <w:rsid w:val="0022347E"/>
    <w:rsid w:val="00223545"/>
    <w:rsid w:val="002259CA"/>
    <w:rsid w:val="00226A9B"/>
    <w:rsid w:val="002307C4"/>
    <w:rsid w:val="00231B16"/>
    <w:rsid w:val="00231FAF"/>
    <w:rsid w:val="00232F67"/>
    <w:rsid w:val="00245510"/>
    <w:rsid w:val="00245557"/>
    <w:rsid w:val="0024633B"/>
    <w:rsid w:val="00254ED5"/>
    <w:rsid w:val="00266951"/>
    <w:rsid w:val="00267CC8"/>
    <w:rsid w:val="00271719"/>
    <w:rsid w:val="00277E0A"/>
    <w:rsid w:val="00280220"/>
    <w:rsid w:val="00281E82"/>
    <w:rsid w:val="00285A03"/>
    <w:rsid w:val="00286B19"/>
    <w:rsid w:val="002970BE"/>
    <w:rsid w:val="002A232C"/>
    <w:rsid w:val="002A3C8B"/>
    <w:rsid w:val="002A3F1A"/>
    <w:rsid w:val="002A419A"/>
    <w:rsid w:val="002A6F10"/>
    <w:rsid w:val="002B0783"/>
    <w:rsid w:val="002B0868"/>
    <w:rsid w:val="002B4947"/>
    <w:rsid w:val="002B5606"/>
    <w:rsid w:val="002B7091"/>
    <w:rsid w:val="002C51EA"/>
    <w:rsid w:val="002C72F8"/>
    <w:rsid w:val="002D2A13"/>
    <w:rsid w:val="002D5E73"/>
    <w:rsid w:val="002D7E0A"/>
    <w:rsid w:val="002E7E1A"/>
    <w:rsid w:val="002E7F6B"/>
    <w:rsid w:val="002F3AD7"/>
    <w:rsid w:val="002F5027"/>
    <w:rsid w:val="002F52DB"/>
    <w:rsid w:val="002F73BD"/>
    <w:rsid w:val="00300657"/>
    <w:rsid w:val="00306FFB"/>
    <w:rsid w:val="0031086F"/>
    <w:rsid w:val="00312F30"/>
    <w:rsid w:val="0031572B"/>
    <w:rsid w:val="003177E4"/>
    <w:rsid w:val="00320B51"/>
    <w:rsid w:val="00321931"/>
    <w:rsid w:val="00327239"/>
    <w:rsid w:val="003273B3"/>
    <w:rsid w:val="00334545"/>
    <w:rsid w:val="00336BCD"/>
    <w:rsid w:val="00345E81"/>
    <w:rsid w:val="00354BAF"/>
    <w:rsid w:val="00360CB0"/>
    <w:rsid w:val="00365EFB"/>
    <w:rsid w:val="00370133"/>
    <w:rsid w:val="00372B74"/>
    <w:rsid w:val="00372C77"/>
    <w:rsid w:val="00373598"/>
    <w:rsid w:val="00373F12"/>
    <w:rsid w:val="00373F18"/>
    <w:rsid w:val="003771C0"/>
    <w:rsid w:val="003775B5"/>
    <w:rsid w:val="003776AF"/>
    <w:rsid w:val="00383CBC"/>
    <w:rsid w:val="0038592E"/>
    <w:rsid w:val="00392B70"/>
    <w:rsid w:val="0039671C"/>
    <w:rsid w:val="0039683E"/>
    <w:rsid w:val="003A061B"/>
    <w:rsid w:val="003A0FBD"/>
    <w:rsid w:val="003A2EB5"/>
    <w:rsid w:val="003A332D"/>
    <w:rsid w:val="003A55DA"/>
    <w:rsid w:val="003A7E03"/>
    <w:rsid w:val="003B1837"/>
    <w:rsid w:val="003B2D31"/>
    <w:rsid w:val="003C4C30"/>
    <w:rsid w:val="003C5192"/>
    <w:rsid w:val="003D0245"/>
    <w:rsid w:val="003D0FA7"/>
    <w:rsid w:val="003D3900"/>
    <w:rsid w:val="003E6CA9"/>
    <w:rsid w:val="003F18F1"/>
    <w:rsid w:val="00400B26"/>
    <w:rsid w:val="00400E27"/>
    <w:rsid w:val="00405CE7"/>
    <w:rsid w:val="00407644"/>
    <w:rsid w:val="004177EE"/>
    <w:rsid w:val="00417B52"/>
    <w:rsid w:val="00420B79"/>
    <w:rsid w:val="0042220D"/>
    <w:rsid w:val="00423E8E"/>
    <w:rsid w:val="00425FE0"/>
    <w:rsid w:val="0043443E"/>
    <w:rsid w:val="00434E1C"/>
    <w:rsid w:val="00434E3A"/>
    <w:rsid w:val="00435473"/>
    <w:rsid w:val="0043731C"/>
    <w:rsid w:val="004412FA"/>
    <w:rsid w:val="004428D8"/>
    <w:rsid w:val="00442F7A"/>
    <w:rsid w:val="00443422"/>
    <w:rsid w:val="004576C8"/>
    <w:rsid w:val="00457C38"/>
    <w:rsid w:val="00462B6B"/>
    <w:rsid w:val="00466C75"/>
    <w:rsid w:val="00467DC0"/>
    <w:rsid w:val="00467F14"/>
    <w:rsid w:val="00471E80"/>
    <w:rsid w:val="004743B5"/>
    <w:rsid w:val="00474A02"/>
    <w:rsid w:val="00474B06"/>
    <w:rsid w:val="004756E7"/>
    <w:rsid w:val="00476CB9"/>
    <w:rsid w:val="00480915"/>
    <w:rsid w:val="00480C6B"/>
    <w:rsid w:val="00484563"/>
    <w:rsid w:val="0048495A"/>
    <w:rsid w:val="0048597C"/>
    <w:rsid w:val="004862E2"/>
    <w:rsid w:val="00486682"/>
    <w:rsid w:val="00490DC6"/>
    <w:rsid w:val="00491674"/>
    <w:rsid w:val="00495862"/>
    <w:rsid w:val="004A3920"/>
    <w:rsid w:val="004A4E9C"/>
    <w:rsid w:val="004A59BD"/>
    <w:rsid w:val="004B0859"/>
    <w:rsid w:val="004B1393"/>
    <w:rsid w:val="004B4C8E"/>
    <w:rsid w:val="004C5E3A"/>
    <w:rsid w:val="004D16D0"/>
    <w:rsid w:val="004D5960"/>
    <w:rsid w:val="004E0AB7"/>
    <w:rsid w:val="004E4427"/>
    <w:rsid w:val="004E4574"/>
    <w:rsid w:val="004E4BCF"/>
    <w:rsid w:val="004E706A"/>
    <w:rsid w:val="004E7881"/>
    <w:rsid w:val="004F094F"/>
    <w:rsid w:val="00500099"/>
    <w:rsid w:val="005013B4"/>
    <w:rsid w:val="005018CA"/>
    <w:rsid w:val="00501D31"/>
    <w:rsid w:val="005022FC"/>
    <w:rsid w:val="00503700"/>
    <w:rsid w:val="00507914"/>
    <w:rsid w:val="00510FCB"/>
    <w:rsid w:val="00514A87"/>
    <w:rsid w:val="00520190"/>
    <w:rsid w:val="00526002"/>
    <w:rsid w:val="0052626B"/>
    <w:rsid w:val="00527FED"/>
    <w:rsid w:val="005327D5"/>
    <w:rsid w:val="00534DF1"/>
    <w:rsid w:val="00543493"/>
    <w:rsid w:val="00546230"/>
    <w:rsid w:val="00550FFC"/>
    <w:rsid w:val="00554291"/>
    <w:rsid w:val="00554746"/>
    <w:rsid w:val="00554971"/>
    <w:rsid w:val="005556B8"/>
    <w:rsid w:val="0056375C"/>
    <w:rsid w:val="00563A02"/>
    <w:rsid w:val="0056718F"/>
    <w:rsid w:val="00577F6B"/>
    <w:rsid w:val="0058561E"/>
    <w:rsid w:val="00585988"/>
    <w:rsid w:val="005870CF"/>
    <w:rsid w:val="00587AD6"/>
    <w:rsid w:val="00587F9A"/>
    <w:rsid w:val="00591826"/>
    <w:rsid w:val="005969AD"/>
    <w:rsid w:val="005A0651"/>
    <w:rsid w:val="005A1163"/>
    <w:rsid w:val="005B1EDA"/>
    <w:rsid w:val="005B2D3C"/>
    <w:rsid w:val="005B2D44"/>
    <w:rsid w:val="005B363A"/>
    <w:rsid w:val="005B4B89"/>
    <w:rsid w:val="005C00D2"/>
    <w:rsid w:val="005C1948"/>
    <w:rsid w:val="005D1427"/>
    <w:rsid w:val="005D321F"/>
    <w:rsid w:val="005D6996"/>
    <w:rsid w:val="005D6AF4"/>
    <w:rsid w:val="005E1136"/>
    <w:rsid w:val="005E54CC"/>
    <w:rsid w:val="005E710F"/>
    <w:rsid w:val="005F280A"/>
    <w:rsid w:val="005F3802"/>
    <w:rsid w:val="005F5362"/>
    <w:rsid w:val="00603D8A"/>
    <w:rsid w:val="0060405D"/>
    <w:rsid w:val="00604201"/>
    <w:rsid w:val="00604490"/>
    <w:rsid w:val="0061214E"/>
    <w:rsid w:val="00613616"/>
    <w:rsid w:val="006159EC"/>
    <w:rsid w:val="006178D4"/>
    <w:rsid w:val="0062260B"/>
    <w:rsid w:val="00622AF0"/>
    <w:rsid w:val="006235DC"/>
    <w:rsid w:val="00624359"/>
    <w:rsid w:val="00624D2C"/>
    <w:rsid w:val="00624E33"/>
    <w:rsid w:val="006269EB"/>
    <w:rsid w:val="00633090"/>
    <w:rsid w:val="00637471"/>
    <w:rsid w:val="006403FF"/>
    <w:rsid w:val="0064042D"/>
    <w:rsid w:val="00640C88"/>
    <w:rsid w:val="00642F15"/>
    <w:rsid w:val="00643BBB"/>
    <w:rsid w:val="0064453C"/>
    <w:rsid w:val="006445A0"/>
    <w:rsid w:val="0064686E"/>
    <w:rsid w:val="00652E27"/>
    <w:rsid w:val="006534F9"/>
    <w:rsid w:val="00655852"/>
    <w:rsid w:val="006564A0"/>
    <w:rsid w:val="0066243A"/>
    <w:rsid w:val="00662E5C"/>
    <w:rsid w:val="00663852"/>
    <w:rsid w:val="00664CD4"/>
    <w:rsid w:val="00665C6D"/>
    <w:rsid w:val="00666197"/>
    <w:rsid w:val="00670830"/>
    <w:rsid w:val="00672BF9"/>
    <w:rsid w:val="006741D4"/>
    <w:rsid w:val="00676802"/>
    <w:rsid w:val="00676DEE"/>
    <w:rsid w:val="00676E52"/>
    <w:rsid w:val="006779FD"/>
    <w:rsid w:val="00683FEF"/>
    <w:rsid w:val="006922C5"/>
    <w:rsid w:val="006A275C"/>
    <w:rsid w:val="006A3860"/>
    <w:rsid w:val="006A50CB"/>
    <w:rsid w:val="006A77F5"/>
    <w:rsid w:val="006B1697"/>
    <w:rsid w:val="006B78B5"/>
    <w:rsid w:val="006C0622"/>
    <w:rsid w:val="006C0863"/>
    <w:rsid w:val="006C0EDB"/>
    <w:rsid w:val="006C4AD1"/>
    <w:rsid w:val="006D1B77"/>
    <w:rsid w:val="006D2270"/>
    <w:rsid w:val="006D7786"/>
    <w:rsid w:val="006E0692"/>
    <w:rsid w:val="006E0D44"/>
    <w:rsid w:val="006E2F7E"/>
    <w:rsid w:val="006E3E22"/>
    <w:rsid w:val="006E5ECB"/>
    <w:rsid w:val="006E7F7A"/>
    <w:rsid w:val="006F1831"/>
    <w:rsid w:val="006F21A6"/>
    <w:rsid w:val="006F2329"/>
    <w:rsid w:val="006F6BD6"/>
    <w:rsid w:val="00702A01"/>
    <w:rsid w:val="007140D8"/>
    <w:rsid w:val="00716C4E"/>
    <w:rsid w:val="007206D3"/>
    <w:rsid w:val="00720F44"/>
    <w:rsid w:val="007266C0"/>
    <w:rsid w:val="007306C6"/>
    <w:rsid w:val="00732670"/>
    <w:rsid w:val="007331B6"/>
    <w:rsid w:val="007369BE"/>
    <w:rsid w:val="00742BCA"/>
    <w:rsid w:val="007443FB"/>
    <w:rsid w:val="007466FC"/>
    <w:rsid w:val="00747A34"/>
    <w:rsid w:val="00752A18"/>
    <w:rsid w:val="00752C70"/>
    <w:rsid w:val="00752EF9"/>
    <w:rsid w:val="007555F1"/>
    <w:rsid w:val="00757902"/>
    <w:rsid w:val="00757EF4"/>
    <w:rsid w:val="0076112D"/>
    <w:rsid w:val="0076130F"/>
    <w:rsid w:val="00765986"/>
    <w:rsid w:val="0077112C"/>
    <w:rsid w:val="00774E2A"/>
    <w:rsid w:val="007764CA"/>
    <w:rsid w:val="00780F45"/>
    <w:rsid w:val="00781A78"/>
    <w:rsid w:val="0078543A"/>
    <w:rsid w:val="007869F6"/>
    <w:rsid w:val="007878B6"/>
    <w:rsid w:val="00787E91"/>
    <w:rsid w:val="0079078C"/>
    <w:rsid w:val="00792259"/>
    <w:rsid w:val="00792D1F"/>
    <w:rsid w:val="00794D53"/>
    <w:rsid w:val="00796C3B"/>
    <w:rsid w:val="00796D50"/>
    <w:rsid w:val="00797FF0"/>
    <w:rsid w:val="007A4C5B"/>
    <w:rsid w:val="007B33EE"/>
    <w:rsid w:val="007B4A38"/>
    <w:rsid w:val="007B7A84"/>
    <w:rsid w:val="007C1394"/>
    <w:rsid w:val="007C205E"/>
    <w:rsid w:val="007C25C3"/>
    <w:rsid w:val="007C3B5C"/>
    <w:rsid w:val="007C5AE4"/>
    <w:rsid w:val="007D1629"/>
    <w:rsid w:val="007D339E"/>
    <w:rsid w:val="007D3963"/>
    <w:rsid w:val="007D39BA"/>
    <w:rsid w:val="007D467E"/>
    <w:rsid w:val="007E05A5"/>
    <w:rsid w:val="007E79A0"/>
    <w:rsid w:val="007F38E4"/>
    <w:rsid w:val="007F43CB"/>
    <w:rsid w:val="007F5EBC"/>
    <w:rsid w:val="007F7B4A"/>
    <w:rsid w:val="008021AE"/>
    <w:rsid w:val="00805468"/>
    <w:rsid w:val="0080636C"/>
    <w:rsid w:val="008176EB"/>
    <w:rsid w:val="0081797C"/>
    <w:rsid w:val="00820A24"/>
    <w:rsid w:val="00820C13"/>
    <w:rsid w:val="00825E31"/>
    <w:rsid w:val="00827AFD"/>
    <w:rsid w:val="0083085C"/>
    <w:rsid w:val="00831BF1"/>
    <w:rsid w:val="00834041"/>
    <w:rsid w:val="00841479"/>
    <w:rsid w:val="00843781"/>
    <w:rsid w:val="00844217"/>
    <w:rsid w:val="00846E6E"/>
    <w:rsid w:val="00847E43"/>
    <w:rsid w:val="00851259"/>
    <w:rsid w:val="00851D77"/>
    <w:rsid w:val="00851F27"/>
    <w:rsid w:val="008548F6"/>
    <w:rsid w:val="008620F8"/>
    <w:rsid w:val="00867C59"/>
    <w:rsid w:val="00867E88"/>
    <w:rsid w:val="00875A60"/>
    <w:rsid w:val="00880668"/>
    <w:rsid w:val="00881025"/>
    <w:rsid w:val="00885285"/>
    <w:rsid w:val="00886872"/>
    <w:rsid w:val="00886C19"/>
    <w:rsid w:val="008919FB"/>
    <w:rsid w:val="00896DBB"/>
    <w:rsid w:val="008A02CD"/>
    <w:rsid w:val="008A0323"/>
    <w:rsid w:val="008A3638"/>
    <w:rsid w:val="008A653F"/>
    <w:rsid w:val="008A65B7"/>
    <w:rsid w:val="008B1F66"/>
    <w:rsid w:val="008B75EC"/>
    <w:rsid w:val="008C59F2"/>
    <w:rsid w:val="008C62F6"/>
    <w:rsid w:val="008C7B4A"/>
    <w:rsid w:val="008D5128"/>
    <w:rsid w:val="008E2747"/>
    <w:rsid w:val="008E4165"/>
    <w:rsid w:val="008E4F8E"/>
    <w:rsid w:val="008E7E44"/>
    <w:rsid w:val="008F7B88"/>
    <w:rsid w:val="0090029F"/>
    <w:rsid w:val="00906488"/>
    <w:rsid w:val="009177E2"/>
    <w:rsid w:val="009250DA"/>
    <w:rsid w:val="009314D1"/>
    <w:rsid w:val="00932FD5"/>
    <w:rsid w:val="00935F22"/>
    <w:rsid w:val="00946677"/>
    <w:rsid w:val="0094673F"/>
    <w:rsid w:val="00954651"/>
    <w:rsid w:val="00954C3C"/>
    <w:rsid w:val="009559B1"/>
    <w:rsid w:val="00960605"/>
    <w:rsid w:val="0096164B"/>
    <w:rsid w:val="00964038"/>
    <w:rsid w:val="00973E83"/>
    <w:rsid w:val="00977636"/>
    <w:rsid w:val="00986064"/>
    <w:rsid w:val="009865CE"/>
    <w:rsid w:val="00990E32"/>
    <w:rsid w:val="00991E8B"/>
    <w:rsid w:val="009952EB"/>
    <w:rsid w:val="00995734"/>
    <w:rsid w:val="00995876"/>
    <w:rsid w:val="009A298E"/>
    <w:rsid w:val="009A3E27"/>
    <w:rsid w:val="009A63C0"/>
    <w:rsid w:val="009B1140"/>
    <w:rsid w:val="009B4E66"/>
    <w:rsid w:val="009B66F3"/>
    <w:rsid w:val="009B69ED"/>
    <w:rsid w:val="009C10AB"/>
    <w:rsid w:val="009C74A7"/>
    <w:rsid w:val="009D0BB2"/>
    <w:rsid w:val="009D2C7D"/>
    <w:rsid w:val="009D356F"/>
    <w:rsid w:val="009D52EC"/>
    <w:rsid w:val="009D7A3B"/>
    <w:rsid w:val="009D7F9C"/>
    <w:rsid w:val="009E311D"/>
    <w:rsid w:val="009E38C8"/>
    <w:rsid w:val="009E3D2E"/>
    <w:rsid w:val="009E4C99"/>
    <w:rsid w:val="009E5846"/>
    <w:rsid w:val="009E5F7B"/>
    <w:rsid w:val="009E7882"/>
    <w:rsid w:val="009F33F2"/>
    <w:rsid w:val="009F6AE2"/>
    <w:rsid w:val="00A00683"/>
    <w:rsid w:val="00A046A8"/>
    <w:rsid w:val="00A070A2"/>
    <w:rsid w:val="00A13044"/>
    <w:rsid w:val="00A1494C"/>
    <w:rsid w:val="00A1626B"/>
    <w:rsid w:val="00A170D9"/>
    <w:rsid w:val="00A237BE"/>
    <w:rsid w:val="00A24627"/>
    <w:rsid w:val="00A24D74"/>
    <w:rsid w:val="00A25251"/>
    <w:rsid w:val="00A337B0"/>
    <w:rsid w:val="00A37527"/>
    <w:rsid w:val="00A4250B"/>
    <w:rsid w:val="00A43A7E"/>
    <w:rsid w:val="00A4499F"/>
    <w:rsid w:val="00A5203F"/>
    <w:rsid w:val="00A61468"/>
    <w:rsid w:val="00A65B2E"/>
    <w:rsid w:val="00A7313F"/>
    <w:rsid w:val="00A74CC8"/>
    <w:rsid w:val="00A75DF4"/>
    <w:rsid w:val="00A77E7B"/>
    <w:rsid w:val="00A81203"/>
    <w:rsid w:val="00A85484"/>
    <w:rsid w:val="00A867A1"/>
    <w:rsid w:val="00A92C15"/>
    <w:rsid w:val="00A93AB9"/>
    <w:rsid w:val="00A952C2"/>
    <w:rsid w:val="00A97583"/>
    <w:rsid w:val="00AA0E54"/>
    <w:rsid w:val="00AA509A"/>
    <w:rsid w:val="00AA5491"/>
    <w:rsid w:val="00AB066B"/>
    <w:rsid w:val="00AB6280"/>
    <w:rsid w:val="00AC7C55"/>
    <w:rsid w:val="00AD2608"/>
    <w:rsid w:val="00AD738F"/>
    <w:rsid w:val="00AD7F8D"/>
    <w:rsid w:val="00AE4F75"/>
    <w:rsid w:val="00AF0F0F"/>
    <w:rsid w:val="00AF16FA"/>
    <w:rsid w:val="00AF1FB1"/>
    <w:rsid w:val="00AF2176"/>
    <w:rsid w:val="00AF49D7"/>
    <w:rsid w:val="00AF5FBE"/>
    <w:rsid w:val="00AF735D"/>
    <w:rsid w:val="00AF7D59"/>
    <w:rsid w:val="00B0070E"/>
    <w:rsid w:val="00B04D2B"/>
    <w:rsid w:val="00B05720"/>
    <w:rsid w:val="00B06324"/>
    <w:rsid w:val="00B124A4"/>
    <w:rsid w:val="00B148F0"/>
    <w:rsid w:val="00B15095"/>
    <w:rsid w:val="00B1558E"/>
    <w:rsid w:val="00B1611B"/>
    <w:rsid w:val="00B2249F"/>
    <w:rsid w:val="00B270A7"/>
    <w:rsid w:val="00B272F6"/>
    <w:rsid w:val="00B30C4E"/>
    <w:rsid w:val="00B314A4"/>
    <w:rsid w:val="00B31584"/>
    <w:rsid w:val="00B3649C"/>
    <w:rsid w:val="00B41571"/>
    <w:rsid w:val="00B46831"/>
    <w:rsid w:val="00B51ED6"/>
    <w:rsid w:val="00B544DA"/>
    <w:rsid w:val="00B5539B"/>
    <w:rsid w:val="00B55E5D"/>
    <w:rsid w:val="00B56B1C"/>
    <w:rsid w:val="00B57E28"/>
    <w:rsid w:val="00B606A8"/>
    <w:rsid w:val="00B61A90"/>
    <w:rsid w:val="00B61B3F"/>
    <w:rsid w:val="00B634FC"/>
    <w:rsid w:val="00B64DF5"/>
    <w:rsid w:val="00B65D82"/>
    <w:rsid w:val="00B672FA"/>
    <w:rsid w:val="00B70D55"/>
    <w:rsid w:val="00B77C87"/>
    <w:rsid w:val="00B86D4E"/>
    <w:rsid w:val="00B87745"/>
    <w:rsid w:val="00B94F72"/>
    <w:rsid w:val="00BA5540"/>
    <w:rsid w:val="00BA620A"/>
    <w:rsid w:val="00BB0D60"/>
    <w:rsid w:val="00BB1451"/>
    <w:rsid w:val="00BB387D"/>
    <w:rsid w:val="00BB4218"/>
    <w:rsid w:val="00BC0FD9"/>
    <w:rsid w:val="00BC18AF"/>
    <w:rsid w:val="00BC2FBC"/>
    <w:rsid w:val="00BC5E3F"/>
    <w:rsid w:val="00BC78B5"/>
    <w:rsid w:val="00BC7C4B"/>
    <w:rsid w:val="00BD1992"/>
    <w:rsid w:val="00BD29B1"/>
    <w:rsid w:val="00BD29F8"/>
    <w:rsid w:val="00BD2DE3"/>
    <w:rsid w:val="00BD6527"/>
    <w:rsid w:val="00BF27B7"/>
    <w:rsid w:val="00BF298B"/>
    <w:rsid w:val="00BF698A"/>
    <w:rsid w:val="00C0600B"/>
    <w:rsid w:val="00C072F3"/>
    <w:rsid w:val="00C12676"/>
    <w:rsid w:val="00C14AC4"/>
    <w:rsid w:val="00C1564D"/>
    <w:rsid w:val="00C17034"/>
    <w:rsid w:val="00C21B33"/>
    <w:rsid w:val="00C22DE2"/>
    <w:rsid w:val="00C2346E"/>
    <w:rsid w:val="00C25088"/>
    <w:rsid w:val="00C252A1"/>
    <w:rsid w:val="00C2583B"/>
    <w:rsid w:val="00C318B8"/>
    <w:rsid w:val="00C3238F"/>
    <w:rsid w:val="00C36CF7"/>
    <w:rsid w:val="00C36F50"/>
    <w:rsid w:val="00C50E74"/>
    <w:rsid w:val="00C57E1E"/>
    <w:rsid w:val="00C62C68"/>
    <w:rsid w:val="00C6672A"/>
    <w:rsid w:val="00C67F22"/>
    <w:rsid w:val="00C700CE"/>
    <w:rsid w:val="00C807A6"/>
    <w:rsid w:val="00C85FD9"/>
    <w:rsid w:val="00C904B2"/>
    <w:rsid w:val="00CA3995"/>
    <w:rsid w:val="00CA448A"/>
    <w:rsid w:val="00CA6B96"/>
    <w:rsid w:val="00CA7704"/>
    <w:rsid w:val="00CB5725"/>
    <w:rsid w:val="00CB7C61"/>
    <w:rsid w:val="00CC0DA5"/>
    <w:rsid w:val="00CC343F"/>
    <w:rsid w:val="00CC65F9"/>
    <w:rsid w:val="00CC6D6A"/>
    <w:rsid w:val="00CC6D91"/>
    <w:rsid w:val="00CD1112"/>
    <w:rsid w:val="00CD1C54"/>
    <w:rsid w:val="00CE1EB1"/>
    <w:rsid w:val="00CE219F"/>
    <w:rsid w:val="00CE4216"/>
    <w:rsid w:val="00CE63E2"/>
    <w:rsid w:val="00CE6C67"/>
    <w:rsid w:val="00CF0A33"/>
    <w:rsid w:val="00D01ADD"/>
    <w:rsid w:val="00D07B35"/>
    <w:rsid w:val="00D07BEA"/>
    <w:rsid w:val="00D104F8"/>
    <w:rsid w:val="00D115D8"/>
    <w:rsid w:val="00D22A8C"/>
    <w:rsid w:val="00D2491A"/>
    <w:rsid w:val="00D34CE0"/>
    <w:rsid w:val="00D360A9"/>
    <w:rsid w:val="00D37746"/>
    <w:rsid w:val="00D414D5"/>
    <w:rsid w:val="00D4155A"/>
    <w:rsid w:val="00D46A76"/>
    <w:rsid w:val="00D4755B"/>
    <w:rsid w:val="00D47B77"/>
    <w:rsid w:val="00D50285"/>
    <w:rsid w:val="00D55A51"/>
    <w:rsid w:val="00D604D0"/>
    <w:rsid w:val="00D62CD5"/>
    <w:rsid w:val="00D63676"/>
    <w:rsid w:val="00D707BF"/>
    <w:rsid w:val="00D70C36"/>
    <w:rsid w:val="00D73E47"/>
    <w:rsid w:val="00D74440"/>
    <w:rsid w:val="00D763A6"/>
    <w:rsid w:val="00D7771D"/>
    <w:rsid w:val="00D81202"/>
    <w:rsid w:val="00D81F0E"/>
    <w:rsid w:val="00D8407F"/>
    <w:rsid w:val="00D95B13"/>
    <w:rsid w:val="00D97156"/>
    <w:rsid w:val="00DA113D"/>
    <w:rsid w:val="00DA1938"/>
    <w:rsid w:val="00DB1F30"/>
    <w:rsid w:val="00DB250B"/>
    <w:rsid w:val="00DB3904"/>
    <w:rsid w:val="00DB4035"/>
    <w:rsid w:val="00DB50D1"/>
    <w:rsid w:val="00DB6591"/>
    <w:rsid w:val="00DC067C"/>
    <w:rsid w:val="00DC245F"/>
    <w:rsid w:val="00DC3498"/>
    <w:rsid w:val="00DC352B"/>
    <w:rsid w:val="00DC35EA"/>
    <w:rsid w:val="00DC5108"/>
    <w:rsid w:val="00DE0851"/>
    <w:rsid w:val="00DE2778"/>
    <w:rsid w:val="00DE627E"/>
    <w:rsid w:val="00DF098D"/>
    <w:rsid w:val="00DF22B2"/>
    <w:rsid w:val="00DF5D5C"/>
    <w:rsid w:val="00E006ED"/>
    <w:rsid w:val="00E05E7E"/>
    <w:rsid w:val="00E069C6"/>
    <w:rsid w:val="00E11EAC"/>
    <w:rsid w:val="00E14EFD"/>
    <w:rsid w:val="00E1690D"/>
    <w:rsid w:val="00E20F22"/>
    <w:rsid w:val="00E224F7"/>
    <w:rsid w:val="00E24228"/>
    <w:rsid w:val="00E2676A"/>
    <w:rsid w:val="00E32BBF"/>
    <w:rsid w:val="00E32C85"/>
    <w:rsid w:val="00E355E3"/>
    <w:rsid w:val="00E35B0A"/>
    <w:rsid w:val="00E35BD3"/>
    <w:rsid w:val="00E41B04"/>
    <w:rsid w:val="00E4205A"/>
    <w:rsid w:val="00E44E18"/>
    <w:rsid w:val="00E45604"/>
    <w:rsid w:val="00E470BF"/>
    <w:rsid w:val="00E60DC1"/>
    <w:rsid w:val="00E65A03"/>
    <w:rsid w:val="00E65CDD"/>
    <w:rsid w:val="00E667FA"/>
    <w:rsid w:val="00E67F23"/>
    <w:rsid w:val="00E70836"/>
    <w:rsid w:val="00E71AED"/>
    <w:rsid w:val="00E7331C"/>
    <w:rsid w:val="00E76977"/>
    <w:rsid w:val="00E837FA"/>
    <w:rsid w:val="00E875D1"/>
    <w:rsid w:val="00E875E2"/>
    <w:rsid w:val="00E929E1"/>
    <w:rsid w:val="00EA110C"/>
    <w:rsid w:val="00EA2A9F"/>
    <w:rsid w:val="00EA55BA"/>
    <w:rsid w:val="00EB3209"/>
    <w:rsid w:val="00EB73A5"/>
    <w:rsid w:val="00EB7542"/>
    <w:rsid w:val="00EE59BD"/>
    <w:rsid w:val="00EE665F"/>
    <w:rsid w:val="00EF30BD"/>
    <w:rsid w:val="00EF5B9F"/>
    <w:rsid w:val="00F0432C"/>
    <w:rsid w:val="00F056D9"/>
    <w:rsid w:val="00F05BD2"/>
    <w:rsid w:val="00F1096D"/>
    <w:rsid w:val="00F116C0"/>
    <w:rsid w:val="00F1446C"/>
    <w:rsid w:val="00F24705"/>
    <w:rsid w:val="00F262AB"/>
    <w:rsid w:val="00F26F49"/>
    <w:rsid w:val="00F270AE"/>
    <w:rsid w:val="00F3397C"/>
    <w:rsid w:val="00F35329"/>
    <w:rsid w:val="00F35B61"/>
    <w:rsid w:val="00F41075"/>
    <w:rsid w:val="00F41495"/>
    <w:rsid w:val="00F42814"/>
    <w:rsid w:val="00F437B3"/>
    <w:rsid w:val="00F45FAC"/>
    <w:rsid w:val="00F55463"/>
    <w:rsid w:val="00F60973"/>
    <w:rsid w:val="00F615EC"/>
    <w:rsid w:val="00F6613F"/>
    <w:rsid w:val="00F66C2B"/>
    <w:rsid w:val="00F70D3A"/>
    <w:rsid w:val="00F772C1"/>
    <w:rsid w:val="00F8175A"/>
    <w:rsid w:val="00F81CFC"/>
    <w:rsid w:val="00F82204"/>
    <w:rsid w:val="00F82B1A"/>
    <w:rsid w:val="00F82B49"/>
    <w:rsid w:val="00F85E68"/>
    <w:rsid w:val="00F90D97"/>
    <w:rsid w:val="00F92432"/>
    <w:rsid w:val="00F940FE"/>
    <w:rsid w:val="00F96EC2"/>
    <w:rsid w:val="00FA1257"/>
    <w:rsid w:val="00FA3CEE"/>
    <w:rsid w:val="00FB3BE3"/>
    <w:rsid w:val="00FB6407"/>
    <w:rsid w:val="00FB72F5"/>
    <w:rsid w:val="00FB767B"/>
    <w:rsid w:val="00FC1831"/>
    <w:rsid w:val="00FC3916"/>
    <w:rsid w:val="00FC5863"/>
    <w:rsid w:val="00FC5EE1"/>
    <w:rsid w:val="00FC65DA"/>
    <w:rsid w:val="00FD08AD"/>
    <w:rsid w:val="00FD6109"/>
    <w:rsid w:val="00FE04AE"/>
    <w:rsid w:val="00FE2D4F"/>
    <w:rsid w:val="00FE5ADF"/>
    <w:rsid w:val="00FE659F"/>
    <w:rsid w:val="00FE6843"/>
    <w:rsid w:val="00FE6F12"/>
    <w:rsid w:val="00FE7311"/>
    <w:rsid w:val="00FF07A0"/>
    <w:rsid w:val="00FF38E0"/>
    <w:rsid w:val="00FF768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20BC748"/>
  <w15:chartTrackingRefBased/>
  <w15:docId w15:val="{7D94DF59-3FA0-4BA3-AE22-4E5C6B7D1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D7786"/>
  </w:style>
  <w:style w:type="paragraph" w:styleId="Naslov1">
    <w:name w:val="heading 1"/>
    <w:basedOn w:val="Navaden"/>
    <w:next w:val="Navaden"/>
    <w:link w:val="Naslov1Znak"/>
    <w:uiPriority w:val="9"/>
    <w:qFormat/>
    <w:rsid w:val="00C1564D"/>
    <w:pPr>
      <w:keepNext/>
      <w:keepLines/>
      <w:numPr>
        <w:numId w:val="1"/>
      </w:numPr>
      <w:spacing w:before="240" w:after="240"/>
      <w:outlineLvl w:val="0"/>
    </w:pPr>
    <w:rPr>
      <w:rFonts w:ascii="Arial Black" w:eastAsiaTheme="majorEastAsia" w:hAnsi="Arial Black" w:cstheme="majorBidi"/>
      <w:b/>
      <w:color w:val="2A4F1C" w:themeColor="accent1" w:themeShade="80"/>
      <w:sz w:val="36"/>
      <w:szCs w:val="36"/>
    </w:rPr>
  </w:style>
  <w:style w:type="paragraph" w:styleId="Naslov2">
    <w:name w:val="heading 2"/>
    <w:basedOn w:val="Navaden"/>
    <w:next w:val="Navaden"/>
    <w:link w:val="Naslov2Znak"/>
    <w:uiPriority w:val="9"/>
    <w:unhideWhenUsed/>
    <w:qFormat/>
    <w:rsid w:val="00FC65DA"/>
    <w:pPr>
      <w:keepNext/>
      <w:keepLines/>
      <w:numPr>
        <w:ilvl w:val="1"/>
        <w:numId w:val="2"/>
      </w:numPr>
      <w:spacing w:before="40" w:after="120"/>
      <w:ind w:left="788" w:hanging="431"/>
      <w:outlineLvl w:val="1"/>
    </w:pPr>
    <w:rPr>
      <w:rFonts w:ascii="Arial Black" w:eastAsiaTheme="majorEastAsia" w:hAnsi="Arial Black" w:cstheme="majorBidi"/>
      <w:b/>
      <w:color w:val="3E762A" w:themeColor="accent1" w:themeShade="BF"/>
      <w:sz w:val="32"/>
      <w:szCs w:val="32"/>
    </w:rPr>
  </w:style>
  <w:style w:type="paragraph" w:styleId="Naslov3">
    <w:name w:val="heading 3"/>
    <w:basedOn w:val="Navaden"/>
    <w:next w:val="Navaden"/>
    <w:link w:val="Naslov3Znak"/>
    <w:uiPriority w:val="9"/>
    <w:unhideWhenUsed/>
    <w:qFormat/>
    <w:rsid w:val="00327239"/>
    <w:pPr>
      <w:keepNext/>
      <w:keepLines/>
      <w:numPr>
        <w:ilvl w:val="2"/>
        <w:numId w:val="1"/>
      </w:numPr>
      <w:spacing w:before="360" w:after="40"/>
      <w:ind w:left="1225" w:hanging="505"/>
      <w:outlineLvl w:val="2"/>
    </w:pPr>
    <w:rPr>
      <w:rFonts w:ascii="Arial Black" w:eastAsiaTheme="majorEastAsia" w:hAnsi="Arial Black" w:cstheme="majorBidi"/>
      <w:b/>
      <w:color w:val="549E39" w:themeColor="accent1"/>
      <w:sz w:val="28"/>
      <w:szCs w:val="24"/>
    </w:rPr>
  </w:style>
  <w:style w:type="paragraph" w:styleId="Naslov4">
    <w:name w:val="heading 4"/>
    <w:basedOn w:val="Navaden"/>
    <w:next w:val="Navaden"/>
    <w:link w:val="Naslov4Znak"/>
    <w:uiPriority w:val="9"/>
    <w:unhideWhenUsed/>
    <w:qFormat/>
    <w:rsid w:val="00B64DF5"/>
    <w:pPr>
      <w:keepNext/>
      <w:keepLines/>
      <w:spacing w:before="40"/>
      <w:outlineLvl w:val="3"/>
    </w:pPr>
    <w:rPr>
      <w:rFonts w:asciiTheme="majorHAnsi" w:eastAsiaTheme="majorEastAsia" w:hAnsiTheme="majorHAnsi" w:cstheme="majorBidi"/>
      <w:i/>
      <w:iCs/>
      <w:color w:val="3E762A"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Char Char,Sprotna opomba - besedilo Znak Znak2,Sprotna opomba - besedilo Znak1 Znak Znak1,Sprotna opomba - besedilo Znak1 Znak Znak Znak,Sprotna opomba - besedilo Znak Znak Znak Znak Znak, Znak, Znak5,Znak5 Znak Znak,Znak5,o"/>
    <w:basedOn w:val="Navaden"/>
    <w:link w:val="Sprotnaopomba-besediloZnak"/>
    <w:uiPriority w:val="99"/>
    <w:unhideWhenUsed/>
    <w:qFormat/>
    <w:rsid w:val="00D34CE0"/>
    <w:rPr>
      <w:sz w:val="20"/>
      <w:szCs w:val="20"/>
    </w:rPr>
  </w:style>
  <w:style w:type="character" w:customStyle="1" w:styleId="Sprotnaopomba-besediloZnak">
    <w:name w:val="Sprotna opomba - besedilo Znak"/>
    <w:aliases w:val="Char Char Znak,Sprotna opomba - besedilo Znak Znak2 Znak,Sprotna opomba - besedilo Znak1 Znak Znak1 Znak,Sprotna opomba - besedilo Znak1 Znak Znak Znak Znak,Sprotna opomba - besedilo Znak Znak Znak Znak Znak Znak,o Znak"/>
    <w:basedOn w:val="Privzetapisavaodstavka"/>
    <w:link w:val="Sprotnaopomba-besedilo"/>
    <w:uiPriority w:val="99"/>
    <w:qFormat/>
    <w:rsid w:val="00D34CE0"/>
    <w:rPr>
      <w:sz w:val="20"/>
      <w:szCs w:val="20"/>
    </w:rPr>
  </w:style>
  <w:style w:type="character" w:styleId="Sprotnaopomba-sklic">
    <w:name w:val="footnote reference"/>
    <w:aliases w:val="Footnote symbol,Znak,Footnote reference number,note TESI,SUPERS,EN Footnote Reference,Fussnota,-E Fußnotenzeichen,number,Times 10 Point,Exposant 3 Point,Footnote Reference_LVL6,Footnote Reference_LVL61,Footnote Reference_LVL62,fr"/>
    <w:link w:val="FootnotesymbolCarZchn"/>
    <w:uiPriority w:val="99"/>
    <w:unhideWhenUsed/>
    <w:qFormat/>
    <w:rsid w:val="00D34CE0"/>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D34CE0"/>
    <w:pPr>
      <w:spacing w:before="60" w:line="240" w:lineRule="exact"/>
      <w:ind w:left="357" w:hanging="357"/>
      <w:jc w:val="both"/>
    </w:pPr>
    <w:rPr>
      <w:vertAlign w:val="superscript"/>
    </w:rPr>
  </w:style>
  <w:style w:type="paragraph" w:styleId="Brezrazmikov">
    <w:name w:val="No Spacing"/>
    <w:link w:val="BrezrazmikovZnak"/>
    <w:uiPriority w:val="1"/>
    <w:qFormat/>
    <w:rsid w:val="00B15095"/>
    <w:rPr>
      <w:rFonts w:eastAsiaTheme="minorEastAsia"/>
      <w:lang w:eastAsia="sl-SI"/>
    </w:rPr>
  </w:style>
  <w:style w:type="character" w:customStyle="1" w:styleId="BrezrazmikovZnak">
    <w:name w:val="Brez razmikov Znak"/>
    <w:basedOn w:val="Privzetapisavaodstavka"/>
    <w:link w:val="Brezrazmikov"/>
    <w:uiPriority w:val="1"/>
    <w:rsid w:val="00B15095"/>
    <w:rPr>
      <w:rFonts w:eastAsiaTheme="minorEastAsia"/>
      <w:lang w:eastAsia="sl-SI"/>
    </w:rPr>
  </w:style>
  <w:style w:type="paragraph" w:styleId="Odstavekseznama">
    <w:name w:val="List Paragraph"/>
    <w:basedOn w:val="Navaden"/>
    <w:uiPriority w:val="34"/>
    <w:qFormat/>
    <w:rsid w:val="0096164B"/>
    <w:pPr>
      <w:ind w:left="720"/>
      <w:contextualSpacing/>
    </w:pPr>
  </w:style>
  <w:style w:type="character" w:styleId="Pripombasklic">
    <w:name w:val="annotation reference"/>
    <w:basedOn w:val="Privzetapisavaodstavka"/>
    <w:uiPriority w:val="99"/>
    <w:semiHidden/>
    <w:unhideWhenUsed/>
    <w:rsid w:val="00831BF1"/>
    <w:rPr>
      <w:sz w:val="16"/>
      <w:szCs w:val="16"/>
    </w:rPr>
  </w:style>
  <w:style w:type="paragraph" w:styleId="Pripombabesedilo">
    <w:name w:val="annotation text"/>
    <w:basedOn w:val="Navaden"/>
    <w:link w:val="PripombabesediloZnak"/>
    <w:uiPriority w:val="99"/>
    <w:unhideWhenUsed/>
    <w:rsid w:val="00831BF1"/>
    <w:rPr>
      <w:sz w:val="20"/>
      <w:szCs w:val="20"/>
    </w:rPr>
  </w:style>
  <w:style w:type="character" w:customStyle="1" w:styleId="PripombabesediloZnak">
    <w:name w:val="Pripomba – besedilo Znak"/>
    <w:basedOn w:val="Privzetapisavaodstavka"/>
    <w:link w:val="Pripombabesedilo"/>
    <w:uiPriority w:val="99"/>
    <w:rsid w:val="00831BF1"/>
    <w:rPr>
      <w:sz w:val="20"/>
      <w:szCs w:val="20"/>
    </w:rPr>
  </w:style>
  <w:style w:type="paragraph" w:styleId="Zadevapripombe">
    <w:name w:val="annotation subject"/>
    <w:basedOn w:val="Pripombabesedilo"/>
    <w:next w:val="Pripombabesedilo"/>
    <w:link w:val="ZadevapripombeZnak"/>
    <w:uiPriority w:val="99"/>
    <w:semiHidden/>
    <w:unhideWhenUsed/>
    <w:rsid w:val="00831BF1"/>
    <w:rPr>
      <w:b/>
      <w:bCs/>
    </w:rPr>
  </w:style>
  <w:style w:type="character" w:customStyle="1" w:styleId="ZadevapripombeZnak">
    <w:name w:val="Zadeva pripombe Znak"/>
    <w:basedOn w:val="PripombabesediloZnak"/>
    <w:link w:val="Zadevapripombe"/>
    <w:uiPriority w:val="99"/>
    <w:semiHidden/>
    <w:rsid w:val="00831BF1"/>
    <w:rPr>
      <w:b/>
      <w:bCs/>
      <w:sz w:val="20"/>
      <w:szCs w:val="20"/>
    </w:rPr>
  </w:style>
  <w:style w:type="paragraph" w:styleId="Besedilooblaka">
    <w:name w:val="Balloon Text"/>
    <w:basedOn w:val="Navaden"/>
    <w:link w:val="BesedilooblakaZnak"/>
    <w:uiPriority w:val="99"/>
    <w:semiHidden/>
    <w:unhideWhenUsed/>
    <w:rsid w:val="00831BF1"/>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31BF1"/>
    <w:rPr>
      <w:rFonts w:ascii="Segoe UI" w:hAnsi="Segoe UI" w:cs="Segoe UI"/>
      <w:sz w:val="18"/>
      <w:szCs w:val="18"/>
    </w:rPr>
  </w:style>
  <w:style w:type="paragraph" w:styleId="Napis">
    <w:name w:val="caption"/>
    <w:basedOn w:val="Navaden"/>
    <w:next w:val="Navaden"/>
    <w:uiPriority w:val="35"/>
    <w:unhideWhenUsed/>
    <w:qFormat/>
    <w:rsid w:val="00CE1EB1"/>
    <w:pPr>
      <w:spacing w:after="200"/>
    </w:pPr>
    <w:rPr>
      <w:i/>
      <w:iCs/>
      <w:color w:val="455F51" w:themeColor="text2"/>
      <w:sz w:val="18"/>
      <w:szCs w:val="18"/>
    </w:rPr>
  </w:style>
  <w:style w:type="paragraph" w:styleId="Kazaloslik">
    <w:name w:val="table of figures"/>
    <w:basedOn w:val="Navaden"/>
    <w:next w:val="Navaden"/>
    <w:uiPriority w:val="99"/>
    <w:unhideWhenUsed/>
    <w:rsid w:val="00CE1EB1"/>
  </w:style>
  <w:style w:type="character" w:styleId="Hiperpovezava">
    <w:name w:val="Hyperlink"/>
    <w:basedOn w:val="Privzetapisavaodstavka"/>
    <w:uiPriority w:val="99"/>
    <w:unhideWhenUsed/>
    <w:rsid w:val="00CE1EB1"/>
    <w:rPr>
      <w:color w:val="6B9F25" w:themeColor="hyperlink"/>
      <w:u w:val="single"/>
    </w:rPr>
  </w:style>
  <w:style w:type="character" w:customStyle="1" w:styleId="Naslov1Znak">
    <w:name w:val="Naslov 1 Znak"/>
    <w:basedOn w:val="Privzetapisavaodstavka"/>
    <w:link w:val="Naslov1"/>
    <w:uiPriority w:val="9"/>
    <w:rsid w:val="00C1564D"/>
    <w:rPr>
      <w:rFonts w:ascii="Arial Black" w:eastAsiaTheme="majorEastAsia" w:hAnsi="Arial Black" w:cstheme="majorBidi"/>
      <w:b/>
      <w:color w:val="2A4F1C" w:themeColor="accent1" w:themeShade="80"/>
      <w:sz w:val="36"/>
      <w:szCs w:val="36"/>
    </w:rPr>
  </w:style>
  <w:style w:type="character" w:customStyle="1" w:styleId="Naslov2Znak">
    <w:name w:val="Naslov 2 Znak"/>
    <w:basedOn w:val="Privzetapisavaodstavka"/>
    <w:link w:val="Naslov2"/>
    <w:uiPriority w:val="9"/>
    <w:rsid w:val="00FC65DA"/>
    <w:rPr>
      <w:rFonts w:ascii="Arial Black" w:eastAsiaTheme="majorEastAsia" w:hAnsi="Arial Black" w:cstheme="majorBidi"/>
      <w:b/>
      <w:color w:val="3E762A" w:themeColor="accent1" w:themeShade="BF"/>
      <w:sz w:val="32"/>
      <w:szCs w:val="32"/>
    </w:rPr>
  </w:style>
  <w:style w:type="character" w:customStyle="1" w:styleId="Naslov3Znak">
    <w:name w:val="Naslov 3 Znak"/>
    <w:basedOn w:val="Privzetapisavaodstavka"/>
    <w:link w:val="Naslov3"/>
    <w:uiPriority w:val="9"/>
    <w:rsid w:val="00327239"/>
    <w:rPr>
      <w:rFonts w:ascii="Arial Black" w:eastAsiaTheme="majorEastAsia" w:hAnsi="Arial Black" w:cstheme="majorBidi"/>
      <w:b/>
      <w:color w:val="549E39" w:themeColor="accent1"/>
      <w:sz w:val="28"/>
      <w:szCs w:val="24"/>
    </w:rPr>
  </w:style>
  <w:style w:type="character" w:customStyle="1" w:styleId="Naslov4Znak">
    <w:name w:val="Naslov 4 Znak"/>
    <w:basedOn w:val="Privzetapisavaodstavka"/>
    <w:link w:val="Naslov4"/>
    <w:uiPriority w:val="9"/>
    <w:rsid w:val="00B64DF5"/>
    <w:rPr>
      <w:rFonts w:asciiTheme="majorHAnsi" w:eastAsiaTheme="majorEastAsia" w:hAnsiTheme="majorHAnsi" w:cstheme="majorBidi"/>
      <w:i/>
      <w:iCs/>
      <w:color w:val="3E762A" w:themeColor="accent1" w:themeShade="BF"/>
    </w:rPr>
  </w:style>
  <w:style w:type="paragraph" w:styleId="NaslovTOC">
    <w:name w:val="TOC Heading"/>
    <w:basedOn w:val="Naslov1"/>
    <w:next w:val="Navaden"/>
    <w:uiPriority w:val="39"/>
    <w:unhideWhenUsed/>
    <w:qFormat/>
    <w:rsid w:val="00BF27B7"/>
    <w:pPr>
      <w:outlineLvl w:val="9"/>
    </w:pPr>
    <w:rPr>
      <w:lang w:eastAsia="sl-SI"/>
    </w:rPr>
  </w:style>
  <w:style w:type="paragraph" w:styleId="Kazalovsebine2">
    <w:name w:val="toc 2"/>
    <w:basedOn w:val="Navaden"/>
    <w:next w:val="Navaden"/>
    <w:autoRedefine/>
    <w:uiPriority w:val="39"/>
    <w:unhideWhenUsed/>
    <w:rsid w:val="00BF27B7"/>
    <w:pPr>
      <w:ind w:left="220"/>
    </w:pPr>
    <w:rPr>
      <w:rFonts w:cstheme="minorHAnsi"/>
      <w:smallCaps/>
      <w:sz w:val="20"/>
      <w:szCs w:val="20"/>
    </w:rPr>
  </w:style>
  <w:style w:type="paragraph" w:styleId="Kazalovsebine1">
    <w:name w:val="toc 1"/>
    <w:basedOn w:val="Navaden"/>
    <w:next w:val="Navaden"/>
    <w:autoRedefine/>
    <w:uiPriority w:val="39"/>
    <w:unhideWhenUsed/>
    <w:rsid w:val="00BF27B7"/>
    <w:pPr>
      <w:spacing w:before="120" w:after="120"/>
    </w:pPr>
    <w:rPr>
      <w:rFonts w:cstheme="minorHAnsi"/>
      <w:b/>
      <w:bCs/>
      <w:caps/>
      <w:sz w:val="20"/>
      <w:szCs w:val="20"/>
    </w:rPr>
  </w:style>
  <w:style w:type="paragraph" w:styleId="Kazalovsebine3">
    <w:name w:val="toc 3"/>
    <w:basedOn w:val="Navaden"/>
    <w:next w:val="Navaden"/>
    <w:autoRedefine/>
    <w:uiPriority w:val="39"/>
    <w:unhideWhenUsed/>
    <w:rsid w:val="00BF27B7"/>
    <w:pPr>
      <w:ind w:left="440"/>
    </w:pPr>
    <w:rPr>
      <w:rFonts w:cstheme="minorHAnsi"/>
      <w:i/>
      <w:iCs/>
      <w:sz w:val="20"/>
      <w:szCs w:val="20"/>
    </w:rPr>
  </w:style>
  <w:style w:type="paragraph" w:styleId="Kazalovsebine4">
    <w:name w:val="toc 4"/>
    <w:basedOn w:val="Navaden"/>
    <w:next w:val="Navaden"/>
    <w:autoRedefine/>
    <w:uiPriority w:val="39"/>
    <w:unhideWhenUsed/>
    <w:rsid w:val="009177E2"/>
    <w:pPr>
      <w:ind w:left="660"/>
    </w:pPr>
    <w:rPr>
      <w:rFonts w:cstheme="minorHAnsi"/>
      <w:sz w:val="18"/>
      <w:szCs w:val="18"/>
    </w:rPr>
  </w:style>
  <w:style w:type="paragraph" w:styleId="Kazalovsebine5">
    <w:name w:val="toc 5"/>
    <w:basedOn w:val="Navaden"/>
    <w:next w:val="Navaden"/>
    <w:autoRedefine/>
    <w:uiPriority w:val="39"/>
    <w:unhideWhenUsed/>
    <w:rsid w:val="009177E2"/>
    <w:pPr>
      <w:ind w:left="880"/>
    </w:pPr>
    <w:rPr>
      <w:rFonts w:cstheme="minorHAnsi"/>
      <w:sz w:val="18"/>
      <w:szCs w:val="18"/>
    </w:rPr>
  </w:style>
  <w:style w:type="paragraph" w:styleId="Kazalovsebine6">
    <w:name w:val="toc 6"/>
    <w:basedOn w:val="Navaden"/>
    <w:next w:val="Navaden"/>
    <w:autoRedefine/>
    <w:uiPriority w:val="39"/>
    <w:unhideWhenUsed/>
    <w:rsid w:val="009177E2"/>
    <w:pPr>
      <w:ind w:left="1100"/>
    </w:pPr>
    <w:rPr>
      <w:rFonts w:cstheme="minorHAnsi"/>
      <w:sz w:val="18"/>
      <w:szCs w:val="18"/>
    </w:rPr>
  </w:style>
  <w:style w:type="paragraph" w:styleId="Kazalovsebine7">
    <w:name w:val="toc 7"/>
    <w:basedOn w:val="Navaden"/>
    <w:next w:val="Navaden"/>
    <w:autoRedefine/>
    <w:uiPriority w:val="39"/>
    <w:unhideWhenUsed/>
    <w:rsid w:val="009177E2"/>
    <w:pPr>
      <w:ind w:left="1320"/>
    </w:pPr>
    <w:rPr>
      <w:rFonts w:cstheme="minorHAnsi"/>
      <w:sz w:val="18"/>
      <w:szCs w:val="18"/>
    </w:rPr>
  </w:style>
  <w:style w:type="paragraph" w:styleId="Kazalovsebine8">
    <w:name w:val="toc 8"/>
    <w:basedOn w:val="Navaden"/>
    <w:next w:val="Navaden"/>
    <w:autoRedefine/>
    <w:uiPriority w:val="39"/>
    <w:unhideWhenUsed/>
    <w:rsid w:val="009177E2"/>
    <w:pPr>
      <w:ind w:left="1540"/>
    </w:pPr>
    <w:rPr>
      <w:rFonts w:cstheme="minorHAnsi"/>
      <w:sz w:val="18"/>
      <w:szCs w:val="18"/>
    </w:rPr>
  </w:style>
  <w:style w:type="paragraph" w:styleId="Kazalovsebine9">
    <w:name w:val="toc 9"/>
    <w:basedOn w:val="Navaden"/>
    <w:next w:val="Navaden"/>
    <w:autoRedefine/>
    <w:uiPriority w:val="39"/>
    <w:unhideWhenUsed/>
    <w:rsid w:val="009177E2"/>
    <w:pPr>
      <w:ind w:left="1760"/>
    </w:pPr>
    <w:rPr>
      <w:rFonts w:cstheme="minorHAnsi"/>
      <w:sz w:val="18"/>
      <w:szCs w:val="18"/>
    </w:rPr>
  </w:style>
  <w:style w:type="paragraph" w:styleId="Glava">
    <w:name w:val="header"/>
    <w:basedOn w:val="Navaden"/>
    <w:link w:val="GlavaZnak"/>
    <w:uiPriority w:val="99"/>
    <w:unhideWhenUsed/>
    <w:rsid w:val="00792D1F"/>
    <w:pPr>
      <w:tabs>
        <w:tab w:val="center" w:pos="4536"/>
        <w:tab w:val="right" w:pos="9072"/>
      </w:tabs>
    </w:pPr>
  </w:style>
  <w:style w:type="character" w:customStyle="1" w:styleId="GlavaZnak">
    <w:name w:val="Glava Znak"/>
    <w:basedOn w:val="Privzetapisavaodstavka"/>
    <w:link w:val="Glava"/>
    <w:uiPriority w:val="99"/>
    <w:rsid w:val="00792D1F"/>
  </w:style>
  <w:style w:type="paragraph" w:styleId="Noga">
    <w:name w:val="footer"/>
    <w:basedOn w:val="Navaden"/>
    <w:link w:val="NogaZnak"/>
    <w:uiPriority w:val="99"/>
    <w:unhideWhenUsed/>
    <w:rsid w:val="00792D1F"/>
    <w:pPr>
      <w:tabs>
        <w:tab w:val="center" w:pos="4536"/>
        <w:tab w:val="right" w:pos="9072"/>
      </w:tabs>
    </w:pPr>
  </w:style>
  <w:style w:type="character" w:customStyle="1" w:styleId="NogaZnak">
    <w:name w:val="Noga Znak"/>
    <w:basedOn w:val="Privzetapisavaodstavka"/>
    <w:link w:val="Noga"/>
    <w:uiPriority w:val="99"/>
    <w:rsid w:val="00792D1F"/>
  </w:style>
  <w:style w:type="character" w:customStyle="1" w:styleId="normaltextrun">
    <w:name w:val="normaltextrun"/>
    <w:basedOn w:val="Privzetapisavaodstavka"/>
    <w:rsid w:val="00232F67"/>
  </w:style>
  <w:style w:type="paragraph" w:styleId="Navadensplet">
    <w:name w:val="Normal (Web)"/>
    <w:basedOn w:val="Navaden"/>
    <w:uiPriority w:val="99"/>
    <w:semiHidden/>
    <w:unhideWhenUsed/>
    <w:rsid w:val="00D4155A"/>
    <w:rPr>
      <w:rFonts w:ascii="Times New Roman" w:hAnsi="Times New Roman" w:cs="Times New Roman"/>
      <w:sz w:val="24"/>
      <w:szCs w:val="24"/>
    </w:rPr>
  </w:style>
  <w:style w:type="character" w:customStyle="1" w:styleId="Hiperpovezava1">
    <w:name w:val="Hiperpovezava1"/>
    <w:basedOn w:val="Privzetapisavaodstavka"/>
    <w:uiPriority w:val="99"/>
    <w:unhideWhenUsed/>
    <w:rsid w:val="00C072F3"/>
    <w:rPr>
      <w:color w:val="0563C1"/>
      <w:u w:val="single"/>
    </w:rPr>
  </w:style>
  <w:style w:type="table" w:styleId="Tabelamrea">
    <w:name w:val="Table Grid"/>
    <w:basedOn w:val="Navadnatabela"/>
    <w:uiPriority w:val="39"/>
    <w:rsid w:val="00E667FA"/>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171A35"/>
  </w:style>
  <w:style w:type="character" w:styleId="SledenaHiperpovezava">
    <w:name w:val="FollowedHyperlink"/>
    <w:basedOn w:val="Privzetapisavaodstavka"/>
    <w:uiPriority w:val="99"/>
    <w:semiHidden/>
    <w:unhideWhenUsed/>
    <w:rsid w:val="007331B6"/>
    <w:rPr>
      <w:color w:val="BA6906" w:themeColor="followedHyperlink"/>
      <w:u w:val="single"/>
    </w:rPr>
  </w:style>
  <w:style w:type="table" w:styleId="Tabelamrea4poudarek3">
    <w:name w:val="Grid Table 4 Accent 3"/>
    <w:basedOn w:val="Navadnatabela"/>
    <w:uiPriority w:val="49"/>
    <w:rsid w:val="00BD29B1"/>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insideV w:val="nil"/>
        </w:tcBorders>
        <w:shd w:val="clear" w:color="auto" w:fill="C0CF3A" w:themeFill="accent3"/>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Tabelaseznam4poudarek1">
    <w:name w:val="List Table 4 Accent 1"/>
    <w:basedOn w:val="Navadnatabela"/>
    <w:uiPriority w:val="49"/>
    <w:rsid w:val="00BD29B1"/>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tcBorders>
        <w:shd w:val="clear" w:color="auto" w:fill="549E39" w:themeFill="accent1"/>
      </w:tcPr>
    </w:tblStylePr>
    <w:tblStylePr w:type="lastRow">
      <w:rPr>
        <w:b/>
        <w:bCs/>
      </w:rPr>
      <w:tblPr/>
      <w:tcPr>
        <w:tcBorders>
          <w:top w:val="doub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Tabelasvetelseznam3poudarek2">
    <w:name w:val="List Table 3 Accent 2"/>
    <w:basedOn w:val="Navadnatabela"/>
    <w:uiPriority w:val="48"/>
    <w:rsid w:val="00BD29B1"/>
    <w:tblPr>
      <w:tblStyleRowBandSize w:val="1"/>
      <w:tblStyleColBandSize w:val="1"/>
      <w:tblBorders>
        <w:top w:val="single" w:sz="4" w:space="0" w:color="8AB833" w:themeColor="accent2"/>
        <w:left w:val="single" w:sz="4" w:space="0" w:color="8AB833" w:themeColor="accent2"/>
        <w:bottom w:val="single" w:sz="4" w:space="0" w:color="8AB833" w:themeColor="accent2"/>
        <w:right w:val="single" w:sz="4" w:space="0" w:color="8AB833" w:themeColor="accent2"/>
      </w:tblBorders>
    </w:tblPr>
    <w:tblStylePr w:type="firstRow">
      <w:rPr>
        <w:b/>
        <w:bCs/>
        <w:color w:val="FFFFFF" w:themeColor="background1"/>
      </w:rPr>
      <w:tblPr/>
      <w:tcPr>
        <w:shd w:val="clear" w:color="auto" w:fill="8AB833" w:themeFill="accent2"/>
      </w:tcPr>
    </w:tblStylePr>
    <w:tblStylePr w:type="lastRow">
      <w:rPr>
        <w:b/>
        <w:bCs/>
      </w:rPr>
      <w:tblPr/>
      <w:tcPr>
        <w:tcBorders>
          <w:top w:val="double" w:sz="4" w:space="0" w:color="8AB8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B833" w:themeColor="accent2"/>
          <w:right w:val="single" w:sz="4" w:space="0" w:color="8AB833" w:themeColor="accent2"/>
        </w:tcBorders>
      </w:tcPr>
    </w:tblStylePr>
    <w:tblStylePr w:type="band1Horz">
      <w:tblPr/>
      <w:tcPr>
        <w:tcBorders>
          <w:top w:val="single" w:sz="4" w:space="0" w:color="8AB833" w:themeColor="accent2"/>
          <w:bottom w:val="single" w:sz="4" w:space="0" w:color="8AB8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B833" w:themeColor="accent2"/>
          <w:left w:val="nil"/>
        </w:tcBorders>
      </w:tcPr>
    </w:tblStylePr>
    <w:tblStylePr w:type="swCell">
      <w:tblPr/>
      <w:tcPr>
        <w:tcBorders>
          <w:top w:val="double" w:sz="4" w:space="0" w:color="8AB833" w:themeColor="accent2"/>
          <w:right w:val="nil"/>
        </w:tcBorders>
      </w:tcPr>
    </w:tblStylePr>
  </w:style>
  <w:style w:type="table" w:styleId="Tabelaseznam4poudarek2">
    <w:name w:val="List Table 4 Accent 2"/>
    <w:basedOn w:val="Navadnatabela"/>
    <w:uiPriority w:val="49"/>
    <w:rsid w:val="00BD29B1"/>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tblBorders>
    </w:tblPr>
    <w:tblStylePr w:type="firstRow">
      <w:rPr>
        <w:b/>
        <w:bCs/>
        <w:color w:val="FFFFFF" w:themeColor="background1"/>
      </w:rPr>
      <w:tblPr/>
      <w:tcPr>
        <w:tcBorders>
          <w:top w:val="single" w:sz="4" w:space="0" w:color="8AB833" w:themeColor="accent2"/>
          <w:left w:val="single" w:sz="4" w:space="0" w:color="8AB833" w:themeColor="accent2"/>
          <w:bottom w:val="single" w:sz="4" w:space="0" w:color="8AB833" w:themeColor="accent2"/>
          <w:right w:val="single" w:sz="4" w:space="0" w:color="8AB833" w:themeColor="accent2"/>
          <w:insideH w:val="nil"/>
        </w:tcBorders>
        <w:shd w:val="clear" w:color="auto" w:fill="8AB833" w:themeFill="accent2"/>
      </w:tcPr>
    </w:tblStylePr>
    <w:tblStylePr w:type="lastRow">
      <w:rPr>
        <w:b/>
        <w:bCs/>
      </w:rPr>
      <w:tblPr/>
      <w:tcPr>
        <w:tcBorders>
          <w:top w:val="double" w:sz="4" w:space="0" w:color="BADB7D" w:themeColor="accent2" w:themeTint="99"/>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735101">
      <w:bodyDiv w:val="1"/>
      <w:marLeft w:val="0"/>
      <w:marRight w:val="0"/>
      <w:marTop w:val="0"/>
      <w:marBottom w:val="0"/>
      <w:divBdr>
        <w:top w:val="none" w:sz="0" w:space="0" w:color="auto"/>
        <w:left w:val="none" w:sz="0" w:space="0" w:color="auto"/>
        <w:bottom w:val="none" w:sz="0" w:space="0" w:color="auto"/>
        <w:right w:val="none" w:sz="0" w:space="0" w:color="auto"/>
      </w:divBdr>
    </w:div>
    <w:div w:id="1322197168">
      <w:bodyDiv w:val="1"/>
      <w:marLeft w:val="0"/>
      <w:marRight w:val="0"/>
      <w:marTop w:val="0"/>
      <w:marBottom w:val="0"/>
      <w:divBdr>
        <w:top w:val="none" w:sz="0" w:space="0" w:color="auto"/>
        <w:left w:val="none" w:sz="0" w:space="0" w:color="auto"/>
        <w:bottom w:val="none" w:sz="0" w:space="0" w:color="auto"/>
        <w:right w:val="none" w:sz="0" w:space="0" w:color="auto"/>
      </w:divBdr>
    </w:div>
    <w:div w:id="1567106527">
      <w:bodyDiv w:val="1"/>
      <w:marLeft w:val="0"/>
      <w:marRight w:val="0"/>
      <w:marTop w:val="0"/>
      <w:marBottom w:val="0"/>
      <w:divBdr>
        <w:top w:val="none" w:sz="0" w:space="0" w:color="auto"/>
        <w:left w:val="none" w:sz="0" w:space="0" w:color="auto"/>
        <w:bottom w:val="none" w:sz="0" w:space="0" w:color="auto"/>
        <w:right w:val="none" w:sz="0" w:space="0" w:color="auto"/>
      </w:divBdr>
    </w:div>
    <w:div w:id="1917011260">
      <w:bodyDiv w:val="1"/>
      <w:marLeft w:val="0"/>
      <w:marRight w:val="0"/>
      <w:marTop w:val="0"/>
      <w:marBottom w:val="0"/>
      <w:divBdr>
        <w:top w:val="none" w:sz="0" w:space="0" w:color="auto"/>
        <w:left w:val="none" w:sz="0" w:space="0" w:color="auto"/>
        <w:bottom w:val="none" w:sz="0" w:space="0" w:color="auto"/>
        <w:right w:val="none" w:sz="0" w:space="0" w:color="auto"/>
      </w:divBdr>
    </w:div>
    <w:div w:id="198076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footer" Target="footer5.xml"/><Relationship Id="rId42" Type="http://schemas.openxmlformats.org/officeDocument/2006/relationships/hyperlink" Target="http://www.pisrs.si/Pis.web/pregledPredpisa?id=RESO133" TargetMode="External"/><Relationship Id="rId47" Type="http://schemas.openxmlformats.org/officeDocument/2006/relationships/hyperlink" Target="https://www.umar.gov.si/fileadmin/user_upload/razvoj_slovenije/2020/slovenski/POR2020.pdf" TargetMode="External"/><Relationship Id="rId63" Type="http://schemas.openxmlformats.org/officeDocument/2006/relationships/image" Target="media/image10.png"/><Relationship Id="rId6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eader" Target="header9.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yperlink" Target="https://www.gov.si/assets/vladne-sluzbe/SVRK/S4-Slovenska-strategija-pametne-specializacije/Strokovna-analiza-kot-podlaga.pdf" TargetMode="External"/><Relationship Id="rId37" Type="http://schemas.openxmlformats.org/officeDocument/2006/relationships/hyperlink" Target="https://ec.europa.eu/social/main.jsp?langId=en&amp;catId=89&amp;newsId=10117&amp;furtherNews=yes" TargetMode="External"/><Relationship Id="rId40" Type="http://schemas.openxmlformats.org/officeDocument/2006/relationships/hyperlink" Target="https://ec.europa.eu/newsroom/dae/redirection/document/80600" TargetMode="External"/><Relationship Id="rId45" Type="http://schemas.openxmlformats.org/officeDocument/2006/relationships/hyperlink" Target="https://www.umar.si/fileadmin/user_upload/publikacije/Porocilo_o_produktivnosti/2019/slovenski/PoP_2019_.pdf" TargetMode="External"/><Relationship Id="rId53" Type="http://schemas.openxmlformats.org/officeDocument/2006/relationships/hyperlink" Target="https://www.gov.si/assets/ministrstva/MIZS/Dokumenti/ZNANOST/Strategije/Porocilo-RISS-2020-sprejeto.pdf" TargetMode="External"/><Relationship Id="rId58" Type="http://schemas.openxmlformats.org/officeDocument/2006/relationships/image" Target="media/image7.jpeg"/><Relationship Id="rId66" Type="http://schemas.openxmlformats.org/officeDocument/2006/relationships/header" Target="header12.xml"/><Relationship Id="rId74" Type="http://schemas.openxmlformats.org/officeDocument/2006/relationships/customXml" Target="../customXml/item2.xml"/><Relationship Id="rId5" Type="http://schemas.openxmlformats.org/officeDocument/2006/relationships/webSettings" Target="webSettings.xml"/><Relationship Id="rId61" Type="http://schemas.openxmlformats.org/officeDocument/2006/relationships/image" Target="media/image8.png"/><Relationship Id="rId19" Type="http://schemas.openxmlformats.org/officeDocument/2006/relationships/footer" Target="footer4.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hyperlink" Target="https://op.europa.eu/en/publication-detail/-/publication/a9efa929-3ec7-11e8-b5fe-01aa75ed71a1" TargetMode="External"/><Relationship Id="rId43" Type="http://schemas.openxmlformats.org/officeDocument/2006/relationships/hyperlink" Target="https://www.gov.si/assets/vladne-sluzbe/SVRK/S4-Slovenska-strategija-pametne-specializacije/Studijakonkurencnosti-slovenskega-gospodarstva-po-panogah_dejavnostih-in-raziskovalnih-dejavnosti-na-podlagi-najnovejsih-podatkov.pdf" TargetMode="External"/><Relationship Id="rId48" Type="http://schemas.openxmlformats.org/officeDocument/2006/relationships/hyperlink" Target="https://www.umar.gov.si/fileadmin/user_upload/razvoj_slovenije/2021/slovenski/POR2021_skupaj.pdf" TargetMode="External"/><Relationship Id="rId56" Type="http://schemas.openxmlformats.org/officeDocument/2006/relationships/header" Target="header10.xml"/><Relationship Id="rId64" Type="http://schemas.openxmlformats.org/officeDocument/2006/relationships/image" Target="media/image11.png"/><Relationship Id="rId69" Type="http://schemas.openxmlformats.org/officeDocument/2006/relationships/footer" Target="footer13.xml"/><Relationship Id="rId8" Type="http://schemas.openxmlformats.org/officeDocument/2006/relationships/image" Target="media/image1.jpeg"/><Relationship Id="rId51" Type="http://schemas.openxmlformats.org/officeDocument/2006/relationships/hyperlink" Target="https://www.podjetniski-portal.si/programi/krepitev-inovacijskega-ekosistema"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footer" Target="footer7.xml"/><Relationship Id="rId33" Type="http://schemas.openxmlformats.org/officeDocument/2006/relationships/hyperlink" Target="https://www.fdv.uni-lj.si/docs/default-source/projekti/cmo/s4_revizija_koncno_porocilo.pdf" TargetMode="External"/><Relationship Id="rId38" Type="http://schemas.openxmlformats.org/officeDocument/2006/relationships/hyperlink" Target="https://eur-lex.europa.eu/legal-content/AUTO/?uri=CELEX:52021DC0240&amp;qid=1639124070322&amp;rid=7" TargetMode="External"/><Relationship Id="rId46" Type="http://schemas.openxmlformats.org/officeDocument/2006/relationships/hyperlink" Target="https://www.umar.gov.si/fileadmin/user_upload/publikacije/Porocilo_o_produktivnosti/2020/slovenski/PoP_2020_splet.pdf" TargetMode="External"/><Relationship Id="rId59" Type="http://schemas.openxmlformats.org/officeDocument/2006/relationships/header" Target="header11.xml"/><Relationship Id="rId67" Type="http://schemas.openxmlformats.org/officeDocument/2006/relationships/header" Target="header13.xml"/><Relationship Id="rId20" Type="http://schemas.openxmlformats.org/officeDocument/2006/relationships/header" Target="header5.xml"/><Relationship Id="rId41" Type="http://schemas.openxmlformats.org/officeDocument/2006/relationships/hyperlink" Target="https://research-and-innovation.ec.europa.eu/knowledge-publications-tools-and-data/publications/all-publications/european-innovation-scoreboard-2022_en" TargetMode="External"/><Relationship Id="rId54" Type="http://schemas.openxmlformats.org/officeDocument/2006/relationships/hyperlink" Target="https://www.gov.si/assets/vladne-sluzbe/SVRK/S4-Slovenska-strategija-pametne-specializacije/Studija-o-slovenskem-prostoru-znanja-slovenski-davcni-politiki-in-tujih-neposrednih-investicijah-ter-vkljucenosti-v-globalne-verige-vrednosti.pdf" TargetMode="External"/><Relationship Id="rId62" Type="http://schemas.openxmlformats.org/officeDocument/2006/relationships/image" Target="media/image9.png"/><Relationship Id="rId70" Type="http://schemas.openxmlformats.org/officeDocument/2006/relationships/header" Target="header14.xml"/><Relationship Id="rId75"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hyperlink" Target="https://eur-lex.europa.eu/legal-content/EN/TXT/?qid=1584543810241&amp;uri=CELEX%3A52020SC0523" TargetMode="External"/><Relationship Id="rId49" Type="http://schemas.openxmlformats.org/officeDocument/2006/relationships/hyperlink" Target="https://www.umar.gov.si/fileadmin/user_upload/publikacije/Porocilo_o_produktivnosti/2021/slovenski/PoP_2021.pdf" TargetMode="External"/><Relationship Id="rId57" Type="http://schemas.openxmlformats.org/officeDocument/2006/relationships/footer" Target="footer10.xml"/><Relationship Id="rId10" Type="http://schemas.openxmlformats.org/officeDocument/2006/relationships/header" Target="header2.xml"/><Relationship Id="rId31" Type="http://schemas.openxmlformats.org/officeDocument/2006/relationships/hyperlink" Target="https://repozitorij.uni-lj.si/IzpisGradiva.php?id=142821" TargetMode="External"/><Relationship Id="rId44" Type="http://schemas.openxmlformats.org/officeDocument/2006/relationships/hyperlink" Target="https://www.umar.si/fileadmin/user_upload/publikacije/kratke_analize/Strategija_dolgozive_druzbe/UMAR_SDD.pdf" TargetMode="External"/><Relationship Id="rId52" Type="http://schemas.openxmlformats.org/officeDocument/2006/relationships/hyperlink" Target="https://www.podjetniski-portal.si/uploads/gradiva/krepitev_inovacijskega_ekosistema/srss161sloveniaecosystem_d4_reccommendations_report.pdf" TargetMode="External"/><Relationship Id="rId60" Type="http://schemas.openxmlformats.org/officeDocument/2006/relationships/footer" Target="footer11.xml"/><Relationship Id="rId65" Type="http://schemas.openxmlformats.org/officeDocument/2006/relationships/image" Target="media/image12.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4.xml"/><Relationship Id="rId39" Type="http://schemas.openxmlformats.org/officeDocument/2006/relationships/hyperlink" Target="https://ec.europa.eu/regional_policy/en/information/publications/studies/2021/study-on-prioritisation-in-smart-specialisation-strategies-in-the-eu?etrans=pt" TargetMode="External"/><Relationship Id="rId34" Type="http://schemas.openxmlformats.org/officeDocument/2006/relationships/hyperlink" Target="https://www.gov.si/assets/vladne-sluzbe/SVRK/S4-Slovenska-strategija-pametne-specializacije/Studija-o-slovenskem-prostoru-znanja-slovenski-davcni-politiki-in-tujih-neposrednih-investicijah-ter-vkljucenosti-v-globalne-verige-vrednosti.pdf" TargetMode="External"/><Relationship Id="rId50" Type="http://schemas.openxmlformats.org/officeDocument/2006/relationships/hyperlink" Target="https://www.umar.gov.si/fileadmin/user_upload/sporocila_za_javnost/2022/Sporocila_za_javnost/Konferenca_PoP22/PoP_2022.pdf" TargetMode="External"/><Relationship Id="rId55" Type="http://schemas.openxmlformats.org/officeDocument/2006/relationships/hyperlink" Target="https://www.gov.si/assets/vladne-sluzbe/SVRK/S4-Slovenska-strategija-pametne-specializacije/Studijakonkurencnosti-slovenskega-gospodarstva-po-panogah_dejavnostih-in-raziskovalnih-dejavnosti-na-podlagi-najnovejsih-podatkov.pdf" TargetMode="External"/><Relationship Id="rId76" Type="http://schemas.openxmlformats.org/officeDocument/2006/relationships/customXml" Target="../customXml/item4.xml"/><Relationship Id="rId7" Type="http://schemas.openxmlformats.org/officeDocument/2006/relationships/endnotes" Target="endnotes.xml"/><Relationship Id="rId71"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SL/TXT/PDF/?uri=CELEX:52021SC0184&amp;from=EN" TargetMode="External"/><Relationship Id="rId3" Type="http://schemas.openxmlformats.org/officeDocument/2006/relationships/hyperlink" Target="https://ec.europa.eu/eurostat/databrowser/view/CEI_SRM030__custom_354994/bookmark/table?lang=en&amp;bookmarkId=c6638243-2f7f-4256-b2fd-6a5159b4b68a" TargetMode="External"/><Relationship Id="rId7" Type="http://schemas.openxmlformats.org/officeDocument/2006/relationships/hyperlink" Target="https://clustercollaboration.eu/" TargetMode="External"/><Relationship Id="rId2" Type="http://schemas.openxmlformats.org/officeDocument/2006/relationships/hyperlink" Target="https://www.kis.si/f/docs/Porocila_o_stanju_v_kmetijstvu/ZP_trgi.pdf" TargetMode="External"/><Relationship Id="rId1" Type="http://schemas.openxmlformats.org/officeDocument/2006/relationships/hyperlink" Target="https://unece.org/DAM/pau/age/Active_Ageing_Index/ECE-WG-33.pdf" TargetMode="External"/><Relationship Id="rId6" Type="http://schemas.openxmlformats.org/officeDocument/2006/relationships/hyperlink" Target="https://ec.europa.eu/growth/industry/strategy/industrial-cluster-policy/cluster-internationalisation_en" TargetMode="External"/><Relationship Id="rId5" Type="http://schemas.openxmlformats.org/officeDocument/2006/relationships/hyperlink" Target="https://s3platform.jrc.ec.europa.eu/digital-innovation-hubs-tool" TargetMode="External"/><Relationship Id="rId4" Type="http://schemas.openxmlformats.org/officeDocument/2006/relationships/hyperlink" Target="https://www.podjetniski-portal.si/programi/krepitev-inovacijskega-ekosistema" TargetMode="External"/><Relationship Id="rId9" Type="http://schemas.openxmlformats.org/officeDocument/2006/relationships/hyperlink" Target="https://eur-lex.europa.eu/legal-content/SL/TXT/PDF/?uri=CELEX:52021SC0184&amp;from=EN" TargetMode="External"/></Relationships>
</file>

<file path=word/theme/theme1.xml><?xml version="1.0" encoding="utf-8"?>
<a:theme xmlns:a="http://schemas.openxmlformats.org/drawingml/2006/main" name="Officeova tema">
  <a:themeElements>
    <a:clrScheme name="Zelena">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EA9410080DD65947906FC24809792A6A" ma:contentTypeVersion="3" ma:contentTypeDescription="Ustvari nov dokument." ma:contentTypeScope="" ma:versionID="0c79fc05e1af858628cb6f9e53dd6a14">
  <xsd:schema xmlns:xsd="http://www.w3.org/2001/XMLSchema" xmlns:xs="http://www.w3.org/2001/XMLSchema" xmlns:p="http://schemas.microsoft.com/office/2006/metadata/properties" xmlns:ns2="http://schemas.microsoft.com/sharepoint/v4" xmlns:ns3="c0277750-1130-4c77-a114-54a1208786e4" targetNamespace="http://schemas.microsoft.com/office/2006/metadata/properties" ma:root="true" ma:fieldsID="ae2cb9e8ac2817ff7e400b930287d9bd" ns2:_="" ns3:_="">
    <xsd:import namespace="http://schemas.microsoft.com/sharepoint/v4"/>
    <xsd:import namespace="c0277750-1130-4c77-a114-54a1208786e4"/>
    <xsd:element name="properties">
      <xsd:complexType>
        <xsd:sequence>
          <xsd:element name="documentManagement">
            <xsd:complexType>
              <xsd:all>
                <xsd:element ref="ns2:IconOverlay"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77750-1130-4c77-a114-54a1208786e4" elementFormDefault="qualified">
    <xsd:import namespace="http://schemas.microsoft.com/office/2006/documentManagement/types"/>
    <xsd:import namespace="http://schemas.microsoft.com/office/infopath/2007/PartnerControls"/>
    <xsd:element name="SharedWithUsers" ma:index="9"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3F0394D6-A1EB-4239-BAF9-50B7D10328A0}">
  <ds:schemaRefs>
    <ds:schemaRef ds:uri="http://schemas.openxmlformats.org/officeDocument/2006/bibliography"/>
  </ds:schemaRefs>
</ds:datastoreItem>
</file>

<file path=customXml/itemProps2.xml><?xml version="1.0" encoding="utf-8"?>
<ds:datastoreItem xmlns:ds="http://schemas.openxmlformats.org/officeDocument/2006/customXml" ds:itemID="{E40F4791-BD74-4289-AE89-B05949C1A63B}"/>
</file>

<file path=customXml/itemProps3.xml><?xml version="1.0" encoding="utf-8"?>
<ds:datastoreItem xmlns:ds="http://schemas.openxmlformats.org/officeDocument/2006/customXml" ds:itemID="{9EC91757-A13F-418A-A336-55560435F89F}"/>
</file>

<file path=customXml/itemProps4.xml><?xml version="1.0" encoding="utf-8"?>
<ds:datastoreItem xmlns:ds="http://schemas.openxmlformats.org/officeDocument/2006/customXml" ds:itemID="{9F0E3152-870E-480A-9694-AAE8AA0CF182}"/>
</file>

<file path=docProps/app.xml><?xml version="1.0" encoding="utf-8"?>
<Properties xmlns="http://schemas.openxmlformats.org/officeDocument/2006/extended-properties" xmlns:vt="http://schemas.openxmlformats.org/officeDocument/2006/docPropsVTypes">
  <Template>Normal</Template>
  <TotalTime>0</TotalTime>
  <Pages>85</Pages>
  <Words>31531</Words>
  <Characters>179731</Characters>
  <Application>Microsoft Office Word</Application>
  <DocSecurity>0</DocSecurity>
  <Lines>1497</Lines>
  <Paragraphs>421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 Jenko</dc:creator>
  <cp:keywords/>
  <dc:description/>
  <cp:lastModifiedBy>Natalija Filipović</cp:lastModifiedBy>
  <cp:revision>2</cp:revision>
  <cp:lastPrinted>2023-01-10T08:32:00Z</cp:lastPrinted>
  <dcterms:created xsi:type="dcterms:W3CDTF">2023-04-26T11:16:00Z</dcterms:created>
  <dcterms:modified xsi:type="dcterms:W3CDTF">2023-04-26T11:16:00Z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0x010100EA9410080DD65947906FC24809792A6A</vt:lpwstr>
  </property>
</Properties>
</file>