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2150" w:rsidRPr="00661841" w:rsidRDefault="009F43E3">
      <w:pPr>
        <w:spacing w:after="160"/>
        <w:jc w:val="center"/>
        <w:rPr>
          <w:rFonts w:ascii="Calibri" w:hAnsi="Calibri"/>
          <w:b/>
          <w:sz w:val="28"/>
          <w:szCs w:val="28"/>
          <w:lang w:val="sl-SI"/>
        </w:rPr>
      </w:pPr>
      <w:r w:rsidRPr="00661841">
        <w:rPr>
          <w:rFonts w:ascii="Calibri" w:hAnsi="Calibri"/>
          <w:b/>
          <w:sz w:val="28"/>
          <w:szCs w:val="28"/>
          <w:lang w:val="sl-SI"/>
        </w:rPr>
        <w:t>Razporeditev citokeratina 20 v uroteliju sečnega mehurja in v rakavih urotelijskih celicah v kulturi</w:t>
      </w:r>
    </w:p>
    <w:p w:rsidR="00A42150" w:rsidRPr="00661841" w:rsidRDefault="009F43E3" w:rsidP="00706AB4">
      <w:pPr>
        <w:jc w:val="center"/>
        <w:rPr>
          <w:rFonts w:ascii="Calibri" w:hAnsi="Calibri"/>
          <w:i/>
          <w:lang w:val="sl-SI"/>
        </w:rPr>
      </w:pPr>
      <w:r w:rsidRPr="00661841">
        <w:rPr>
          <w:rFonts w:ascii="Calibri" w:hAnsi="Calibri"/>
          <w:i/>
          <w:lang w:val="sl-SI"/>
        </w:rPr>
        <w:t>Oskar Nemec, Lena Trnovec, Timotej Zgonik, Maja Trifkovič, Nika Vegelj.</w:t>
      </w:r>
    </w:p>
    <w:p w:rsidR="00A42150" w:rsidRPr="00661841" w:rsidRDefault="009F43E3">
      <w:pPr>
        <w:rPr>
          <w:rFonts w:ascii="Calibri" w:hAnsi="Calibri"/>
          <w:b/>
          <w:sz w:val="24"/>
          <w:szCs w:val="24"/>
          <w:lang w:val="sl-SI"/>
        </w:rPr>
      </w:pPr>
      <w:r w:rsidRPr="00661841">
        <w:rPr>
          <w:rFonts w:ascii="Calibri" w:hAnsi="Calibri"/>
          <w:b/>
          <w:sz w:val="24"/>
          <w:szCs w:val="24"/>
          <w:lang w:val="sl-SI"/>
        </w:rPr>
        <w:t>Uvod</w:t>
      </w:r>
    </w:p>
    <w:p w:rsidR="00A42150" w:rsidRPr="00661841" w:rsidRDefault="009F43E3" w:rsidP="00661841">
      <w:pPr>
        <w:jc w:val="both"/>
        <w:rPr>
          <w:rFonts w:ascii="Calibri" w:hAnsi="Calibri"/>
          <w:lang w:val="sl-SI"/>
        </w:rPr>
      </w:pPr>
      <w:r w:rsidRPr="00661841">
        <w:rPr>
          <w:rFonts w:ascii="Calibri" w:hAnsi="Calibri"/>
          <w:lang w:val="sl-SI"/>
        </w:rPr>
        <w:t>Urotelij je večskladni prehodni epitelij, ki pokriva sečni mehur. Njegova zgradba je povezana z njegovo funkcijo, saj zagotavlja krvno-urinsko pregrado med raztezanjem in krčenjem sečnega mehurja. Celice v bazalnem skladu so visokoprizmatske ali kubične, oblika dežnikastih celic površinskega sklada pa je odvisna od tega, kako skrčen ali raztegnjen je sečni mehur. Če je skrčen, so te celice kubične, s kupolastim vrhom, če pa je raztegnjen, so celice ploščate [1].</w:t>
      </w:r>
    </w:p>
    <w:p w:rsidR="00A42150" w:rsidRPr="00661841" w:rsidRDefault="009F43E3" w:rsidP="00661841">
      <w:pPr>
        <w:jc w:val="both"/>
        <w:rPr>
          <w:rFonts w:ascii="Calibri" w:hAnsi="Calibri"/>
          <w:lang w:val="sl-SI"/>
        </w:rPr>
      </w:pPr>
      <w:r w:rsidRPr="00661841">
        <w:rPr>
          <w:rFonts w:ascii="Calibri" w:hAnsi="Calibri"/>
          <w:lang w:val="sl-SI"/>
        </w:rPr>
        <w:t>Citokeratini so intermediarni filamenti, ki tvorijo citoskelet epitelijev. Poznamo 20 citokeratinov, ki se delijo na kisle (tip I) in bazične (tip II). Izražanje posameznega citokeratina je odvisno od vrste in stopnje diferenciacije epitelijskih celic. Med rakavo transformacijo celic se izražanje citokeratinov lahko spremeni, zato predstavljajo biomarkerje v diagnostiki različnih tumorjev [2].</w:t>
      </w:r>
    </w:p>
    <w:p w:rsidR="00A42150" w:rsidRPr="00661841" w:rsidRDefault="009F43E3" w:rsidP="00661841">
      <w:pPr>
        <w:jc w:val="both"/>
        <w:rPr>
          <w:rFonts w:ascii="Calibri" w:hAnsi="Calibri"/>
          <w:lang w:val="sl-SI"/>
        </w:rPr>
      </w:pPr>
      <w:r w:rsidRPr="00661841">
        <w:rPr>
          <w:rFonts w:ascii="Calibri" w:hAnsi="Calibri"/>
          <w:lang w:val="sl-SI"/>
        </w:rPr>
        <w:t>Citokeratin 20 (K20) se uvršča v tip I in se izraža v epitelnih celicah prebavnega trakta [3], pa tudi v dežnikastih celicah sečnega mehurja. Ugotavljanje njegovega izražanje se lahko uporablja za karakterizacijo tumorjev urotelija [2].</w:t>
      </w:r>
    </w:p>
    <w:p w:rsidR="00A42150" w:rsidRPr="00661841" w:rsidRDefault="009F43E3" w:rsidP="00661841">
      <w:pPr>
        <w:spacing w:line="240" w:lineRule="auto"/>
        <w:jc w:val="both"/>
        <w:rPr>
          <w:rFonts w:ascii="Calibri" w:hAnsi="Calibri"/>
          <w:lang w:val="sl-SI"/>
        </w:rPr>
      </w:pPr>
      <w:r w:rsidRPr="00661841">
        <w:rPr>
          <w:rFonts w:ascii="Calibri" w:hAnsi="Calibri"/>
          <w:b/>
          <w:lang w:val="sl-SI"/>
        </w:rPr>
        <w:t>Namen</w:t>
      </w:r>
      <w:r w:rsidRPr="00661841">
        <w:rPr>
          <w:rFonts w:ascii="Calibri" w:hAnsi="Calibri"/>
          <w:lang w:val="sl-SI"/>
        </w:rPr>
        <w:t xml:space="preserve"> naše raziskave je primerjava razporeditve K20 v normalnih in rakavih urotelijskih celicah.</w:t>
      </w:r>
    </w:p>
    <w:p w:rsidR="00A42150" w:rsidRPr="00661841" w:rsidRDefault="009F43E3" w:rsidP="00661841">
      <w:pPr>
        <w:spacing w:line="240" w:lineRule="auto"/>
        <w:jc w:val="both"/>
        <w:rPr>
          <w:rFonts w:ascii="Calibri" w:hAnsi="Calibri"/>
          <w:lang w:val="sl-SI"/>
        </w:rPr>
      </w:pPr>
      <w:r w:rsidRPr="00661841">
        <w:rPr>
          <w:rFonts w:ascii="Calibri" w:hAnsi="Calibri"/>
          <w:b/>
          <w:lang w:val="sl-SI"/>
        </w:rPr>
        <w:t>Specifični cilji</w:t>
      </w:r>
      <w:r w:rsidRPr="00661841">
        <w:rPr>
          <w:rFonts w:ascii="Calibri" w:hAnsi="Calibri"/>
          <w:lang w:val="sl-SI"/>
        </w:rPr>
        <w:t xml:space="preserve"> raziskave so:</w:t>
      </w:r>
    </w:p>
    <w:p w:rsidR="00A42150" w:rsidRPr="00661841" w:rsidRDefault="009F43E3" w:rsidP="00661841">
      <w:pPr>
        <w:numPr>
          <w:ilvl w:val="0"/>
          <w:numId w:val="1"/>
        </w:numPr>
        <w:spacing w:line="240" w:lineRule="auto"/>
        <w:jc w:val="both"/>
        <w:rPr>
          <w:rFonts w:ascii="Calibri" w:hAnsi="Calibri"/>
          <w:lang w:val="sl-SI"/>
        </w:rPr>
      </w:pPr>
      <w:r w:rsidRPr="00661841">
        <w:rPr>
          <w:rFonts w:ascii="Calibri" w:hAnsi="Calibri"/>
          <w:lang w:val="sl-SI"/>
        </w:rPr>
        <w:t>Z imunohistokemijo določiti izražanje K20 v normalnem in spremenjenem uroteliju sečnega mehurja miši na parafinskih rezinah.</w:t>
      </w:r>
    </w:p>
    <w:p w:rsidR="00A42150" w:rsidRPr="00661841" w:rsidRDefault="009F43E3" w:rsidP="00661841">
      <w:pPr>
        <w:numPr>
          <w:ilvl w:val="0"/>
          <w:numId w:val="1"/>
        </w:numPr>
        <w:spacing w:line="240" w:lineRule="auto"/>
        <w:jc w:val="both"/>
        <w:rPr>
          <w:rFonts w:ascii="Calibri" w:hAnsi="Calibri"/>
          <w:lang w:val="sl-SI"/>
        </w:rPr>
      </w:pPr>
      <w:r w:rsidRPr="00661841">
        <w:rPr>
          <w:rFonts w:ascii="Calibri" w:hAnsi="Calibri"/>
          <w:lang w:val="sl-SI"/>
        </w:rPr>
        <w:t>Z imunofluorescenčnim označevanjem analizirati razporeditev K20 v dežnikastih celicah urotelija in v rakavih urotelijskih celicah T24.</w:t>
      </w:r>
    </w:p>
    <w:p w:rsidR="00A42150" w:rsidRPr="00661841" w:rsidRDefault="009F43E3" w:rsidP="00661841">
      <w:pPr>
        <w:spacing w:line="240" w:lineRule="auto"/>
        <w:jc w:val="both"/>
        <w:rPr>
          <w:rFonts w:ascii="Calibri" w:hAnsi="Calibri"/>
          <w:lang w:val="sl-SI"/>
        </w:rPr>
      </w:pPr>
      <w:r w:rsidRPr="00661841">
        <w:rPr>
          <w:rFonts w:ascii="Calibri" w:hAnsi="Calibri"/>
          <w:b/>
          <w:lang w:val="sl-SI"/>
        </w:rPr>
        <w:t>Hipoteza</w:t>
      </w:r>
      <w:r w:rsidRPr="00661841">
        <w:rPr>
          <w:rFonts w:ascii="Calibri" w:hAnsi="Calibri"/>
          <w:lang w:val="sl-SI"/>
        </w:rPr>
        <w:t>: v dežnikastih celicah normalnega urotelija K20 tvori mrežo pod apikalno plazmalemo, rakavo transformirane urotelijske celice pa K20 ne izražajo.</w:t>
      </w:r>
    </w:p>
    <w:p w:rsidR="00A42150" w:rsidRPr="00661841" w:rsidRDefault="009F43E3">
      <w:pPr>
        <w:jc w:val="both"/>
        <w:rPr>
          <w:rFonts w:ascii="Calibri" w:hAnsi="Calibri"/>
          <w:lang w:val="sl-SI"/>
        </w:rPr>
      </w:pPr>
      <w:r w:rsidRPr="00661841">
        <w:rPr>
          <w:rFonts w:ascii="Calibri" w:hAnsi="Calibri"/>
          <w:lang w:val="sl-SI"/>
        </w:rPr>
        <w:t xml:space="preserve"> </w:t>
      </w:r>
    </w:p>
    <w:p w:rsidR="00A42150" w:rsidRPr="00661841" w:rsidRDefault="009F43E3" w:rsidP="006321FA">
      <w:pPr>
        <w:rPr>
          <w:rFonts w:ascii="Calibri" w:hAnsi="Calibri"/>
          <w:b/>
          <w:sz w:val="24"/>
          <w:szCs w:val="24"/>
          <w:lang w:val="sl-SI"/>
        </w:rPr>
      </w:pPr>
      <w:r w:rsidRPr="00661841">
        <w:rPr>
          <w:rFonts w:ascii="Calibri" w:hAnsi="Calibri"/>
          <w:b/>
          <w:sz w:val="24"/>
          <w:szCs w:val="24"/>
          <w:lang w:val="sl-SI"/>
        </w:rPr>
        <w:t>Materiali in metode</w:t>
      </w:r>
    </w:p>
    <w:p w:rsidR="00A42150" w:rsidRPr="00661841" w:rsidRDefault="009F43E3" w:rsidP="005330DF">
      <w:pPr>
        <w:rPr>
          <w:rFonts w:ascii="Calibri" w:hAnsi="Calibri"/>
          <w:b/>
          <w:lang w:val="sl-SI"/>
        </w:rPr>
      </w:pPr>
      <w:r w:rsidRPr="00661841">
        <w:rPr>
          <w:rFonts w:ascii="Calibri" w:hAnsi="Calibri"/>
          <w:b/>
          <w:lang w:val="sl-SI"/>
        </w:rPr>
        <w:t>Urotelij normalnega</w:t>
      </w:r>
      <w:r w:rsidR="00706AB4">
        <w:rPr>
          <w:rFonts w:ascii="Calibri" w:hAnsi="Calibri"/>
          <w:b/>
          <w:lang w:val="sl-SI"/>
        </w:rPr>
        <w:t xml:space="preserve"> in </w:t>
      </w:r>
      <w:r w:rsidR="000408AE">
        <w:rPr>
          <w:rFonts w:ascii="Calibri" w:hAnsi="Calibri"/>
          <w:b/>
          <w:lang w:val="sl-SI"/>
        </w:rPr>
        <w:t xml:space="preserve">rakavo </w:t>
      </w:r>
      <w:r w:rsidR="00706AB4">
        <w:rPr>
          <w:rFonts w:ascii="Calibri" w:hAnsi="Calibri"/>
          <w:b/>
          <w:lang w:val="sl-SI"/>
        </w:rPr>
        <w:t>spremenjenega</w:t>
      </w:r>
      <w:r w:rsidRPr="00661841">
        <w:rPr>
          <w:rFonts w:ascii="Calibri" w:hAnsi="Calibri"/>
          <w:b/>
          <w:lang w:val="sl-SI"/>
        </w:rPr>
        <w:t xml:space="preserve"> sečnega mehurja</w:t>
      </w:r>
    </w:p>
    <w:p w:rsidR="00A42150" w:rsidRPr="00661841" w:rsidRDefault="00661841" w:rsidP="005330DF">
      <w:pPr>
        <w:numPr>
          <w:ilvl w:val="0"/>
          <w:numId w:val="2"/>
        </w:numPr>
        <w:rPr>
          <w:rFonts w:ascii="Calibri" w:hAnsi="Calibri"/>
          <w:lang w:val="sl-SI"/>
        </w:rPr>
      </w:pPr>
      <w:r>
        <w:rPr>
          <w:rFonts w:ascii="Calibri" w:hAnsi="Calibri"/>
          <w:lang w:val="sl-SI"/>
        </w:rPr>
        <w:t>k</w:t>
      </w:r>
      <w:r w:rsidR="009F43E3" w:rsidRPr="00661841">
        <w:rPr>
          <w:rFonts w:ascii="Calibri" w:hAnsi="Calibri"/>
          <w:lang w:val="sl-SI"/>
        </w:rPr>
        <w:t>ont</w:t>
      </w:r>
      <w:r>
        <w:rPr>
          <w:rFonts w:ascii="Calibri" w:hAnsi="Calibri"/>
          <w:lang w:val="sl-SI"/>
        </w:rPr>
        <w:t>rolna in tretirana skupina miši</w:t>
      </w:r>
    </w:p>
    <w:p w:rsidR="00A42150" w:rsidRPr="00661841" w:rsidRDefault="00661841">
      <w:pPr>
        <w:numPr>
          <w:ilvl w:val="0"/>
          <w:numId w:val="2"/>
        </w:numPr>
        <w:rPr>
          <w:rFonts w:ascii="Calibri" w:hAnsi="Calibri"/>
          <w:lang w:val="sl-SI"/>
        </w:rPr>
      </w:pPr>
      <w:r>
        <w:rPr>
          <w:rFonts w:ascii="Calibri" w:hAnsi="Calibri"/>
          <w:lang w:val="sl-SI"/>
        </w:rPr>
        <w:t>e</w:t>
      </w:r>
      <w:r w:rsidR="009F43E3" w:rsidRPr="00661841">
        <w:rPr>
          <w:rFonts w:ascii="Calibri" w:hAnsi="Calibri"/>
          <w:lang w:val="sl-SI"/>
        </w:rPr>
        <w:t>vtanazija miši s CO</w:t>
      </w:r>
      <w:r w:rsidR="009F43E3" w:rsidRPr="00661841">
        <w:rPr>
          <w:rFonts w:ascii="Calibri" w:hAnsi="Calibri"/>
          <w:vertAlign w:val="subscript"/>
          <w:lang w:val="sl-SI"/>
        </w:rPr>
        <w:t>2</w:t>
      </w:r>
    </w:p>
    <w:p w:rsidR="00A42150" w:rsidRPr="00661841" w:rsidRDefault="009F43E3">
      <w:pPr>
        <w:numPr>
          <w:ilvl w:val="0"/>
          <w:numId w:val="2"/>
        </w:numPr>
        <w:spacing w:after="240"/>
        <w:rPr>
          <w:rFonts w:ascii="Calibri" w:hAnsi="Calibri"/>
          <w:lang w:val="sl-SI"/>
        </w:rPr>
      </w:pPr>
      <w:r w:rsidRPr="00661841">
        <w:rPr>
          <w:rFonts w:ascii="Calibri" w:hAnsi="Calibri"/>
          <w:lang w:val="sl-SI"/>
        </w:rPr>
        <w:t>Odpremo trebušno votlino, odstranimo sečni mehur in ga prerežemo na polovico. Eno polovico uporabimo za imunohistokemijo na parafinskih rezinah, drugo polovico pa za imunohistokemijo na zamrznjenih rezinah.</w:t>
      </w:r>
    </w:p>
    <w:p w:rsidR="00A42150" w:rsidRPr="00661841" w:rsidRDefault="009F43E3" w:rsidP="005330DF">
      <w:pPr>
        <w:spacing w:before="240"/>
        <w:rPr>
          <w:rFonts w:ascii="Calibri" w:hAnsi="Calibri"/>
          <w:b/>
          <w:lang w:val="sl-SI"/>
        </w:rPr>
      </w:pPr>
      <w:r w:rsidRPr="00661841">
        <w:rPr>
          <w:rFonts w:ascii="Calibri" w:hAnsi="Calibri"/>
          <w:b/>
          <w:lang w:val="sl-SI"/>
        </w:rPr>
        <w:t>Rakave urotelijske celice</w:t>
      </w:r>
    </w:p>
    <w:p w:rsidR="00A42150" w:rsidRPr="00661841" w:rsidRDefault="00363756" w:rsidP="005330DF">
      <w:pPr>
        <w:numPr>
          <w:ilvl w:val="0"/>
          <w:numId w:val="3"/>
        </w:numPr>
        <w:rPr>
          <w:rFonts w:ascii="Calibri" w:hAnsi="Calibri"/>
          <w:lang w:val="sl-SI"/>
        </w:rPr>
      </w:pPr>
      <w:r>
        <w:rPr>
          <w:rFonts w:ascii="Calibri" w:hAnsi="Calibri"/>
          <w:lang w:val="sl-SI"/>
        </w:rPr>
        <w:t>u</w:t>
      </w:r>
      <w:r w:rsidR="009F43E3" w:rsidRPr="00661841">
        <w:rPr>
          <w:rFonts w:ascii="Calibri" w:hAnsi="Calibri"/>
          <w:lang w:val="sl-SI"/>
        </w:rPr>
        <w:t>por</w:t>
      </w:r>
      <w:r>
        <w:rPr>
          <w:rFonts w:ascii="Calibri" w:hAnsi="Calibri"/>
          <w:lang w:val="sl-SI"/>
        </w:rPr>
        <w:t>abimo kulturo</w:t>
      </w:r>
      <w:r w:rsidR="00F02135">
        <w:rPr>
          <w:rFonts w:ascii="Calibri" w:hAnsi="Calibri"/>
          <w:lang w:val="sl-SI"/>
        </w:rPr>
        <w:t xml:space="preserve"> človeških</w:t>
      </w:r>
      <w:r>
        <w:rPr>
          <w:rFonts w:ascii="Calibri" w:hAnsi="Calibri"/>
          <w:lang w:val="sl-SI"/>
        </w:rPr>
        <w:t xml:space="preserve"> rakavih celic T24</w:t>
      </w:r>
    </w:p>
    <w:p w:rsidR="00A42150" w:rsidRPr="00661841" w:rsidRDefault="000F7B8A">
      <w:pPr>
        <w:numPr>
          <w:ilvl w:val="0"/>
          <w:numId w:val="3"/>
        </w:numPr>
        <w:spacing w:after="240"/>
        <w:rPr>
          <w:rFonts w:ascii="Calibri" w:hAnsi="Calibri"/>
          <w:lang w:val="sl-SI"/>
        </w:rPr>
      </w:pPr>
      <w:r>
        <w:rPr>
          <w:rFonts w:ascii="Calibri" w:hAnsi="Calibri"/>
          <w:lang w:val="sl-SI"/>
        </w:rPr>
        <w:t>c</w:t>
      </w:r>
      <w:r w:rsidR="00706AB4">
        <w:rPr>
          <w:rFonts w:ascii="Calibri" w:hAnsi="Calibri"/>
          <w:lang w:val="sl-SI"/>
        </w:rPr>
        <w:t xml:space="preserve">elice gojimo </w:t>
      </w:r>
      <w:r w:rsidR="00706AB4" w:rsidRPr="00706AB4">
        <w:rPr>
          <w:rFonts w:ascii="Calibri" w:hAnsi="Calibri"/>
          <w:i/>
          <w:lang w:val="sl-SI"/>
        </w:rPr>
        <w:t>in vitro</w:t>
      </w:r>
      <w:r w:rsidR="00706AB4">
        <w:rPr>
          <w:rFonts w:ascii="Calibri" w:hAnsi="Calibri"/>
          <w:lang w:val="sl-SI"/>
        </w:rPr>
        <w:t xml:space="preserve">: </w:t>
      </w:r>
      <w:r w:rsidR="00363756">
        <w:rPr>
          <w:rFonts w:ascii="Calibri" w:hAnsi="Calibri"/>
          <w:lang w:val="sl-SI"/>
        </w:rPr>
        <w:t>n</w:t>
      </w:r>
      <w:r w:rsidR="00706AB4">
        <w:rPr>
          <w:rFonts w:ascii="Calibri" w:hAnsi="Calibri"/>
          <w:lang w:val="sl-SI"/>
        </w:rPr>
        <w:t xml:space="preserve">asadimo jih na krovnik, </w:t>
      </w:r>
      <w:r w:rsidR="00DF6DA3">
        <w:rPr>
          <w:rFonts w:ascii="Calibri" w:hAnsi="Calibri"/>
          <w:lang w:val="sl-SI"/>
        </w:rPr>
        <w:t>ga</w:t>
      </w:r>
      <w:r w:rsidR="00706AB4">
        <w:rPr>
          <w:rFonts w:ascii="Calibri" w:hAnsi="Calibri"/>
          <w:lang w:val="sl-SI"/>
        </w:rPr>
        <w:t xml:space="preserve"> položimo v petrijevko</w:t>
      </w:r>
      <w:r w:rsidR="00DF6DA3">
        <w:rPr>
          <w:rFonts w:ascii="Calibri" w:hAnsi="Calibri"/>
          <w:lang w:val="sl-SI"/>
        </w:rPr>
        <w:t xml:space="preserve"> (uporabimo ustrezen medij)</w:t>
      </w:r>
      <w:r w:rsidR="009F43E3" w:rsidRPr="00661841">
        <w:rPr>
          <w:rFonts w:ascii="Calibri" w:hAnsi="Calibri"/>
          <w:lang w:val="sl-SI"/>
        </w:rPr>
        <w:t xml:space="preserve"> i</w:t>
      </w:r>
      <w:r w:rsidR="00706AB4">
        <w:rPr>
          <w:rFonts w:ascii="Calibri" w:hAnsi="Calibri"/>
          <w:lang w:val="sl-SI"/>
        </w:rPr>
        <w:t xml:space="preserve">n </w:t>
      </w:r>
      <w:r w:rsidR="00363756">
        <w:rPr>
          <w:rFonts w:ascii="Calibri" w:hAnsi="Calibri"/>
          <w:lang w:val="sl-SI"/>
        </w:rPr>
        <w:t>pustimo</w:t>
      </w:r>
      <w:r w:rsidR="000408AE">
        <w:rPr>
          <w:rFonts w:ascii="Calibri" w:hAnsi="Calibri"/>
          <w:lang w:val="sl-SI"/>
        </w:rPr>
        <w:t xml:space="preserve"> 5 dni</w:t>
      </w:r>
      <w:r w:rsidR="00363756">
        <w:rPr>
          <w:rFonts w:ascii="Calibri" w:hAnsi="Calibri"/>
          <w:lang w:val="sl-SI"/>
        </w:rPr>
        <w:t xml:space="preserve"> </w:t>
      </w:r>
      <w:r w:rsidR="00706AB4">
        <w:rPr>
          <w:rFonts w:ascii="Calibri" w:hAnsi="Calibri"/>
          <w:lang w:val="sl-SI"/>
        </w:rPr>
        <w:t>v inkubatorju pri 37°C v ustrezni atmosferi (5% CO</w:t>
      </w:r>
      <w:r w:rsidR="00706AB4" w:rsidRPr="00706AB4">
        <w:rPr>
          <w:rFonts w:ascii="Calibri" w:hAnsi="Calibri"/>
          <w:vertAlign w:val="subscript"/>
          <w:lang w:val="sl-SI"/>
        </w:rPr>
        <w:t>2</w:t>
      </w:r>
      <w:r w:rsidR="00706AB4">
        <w:rPr>
          <w:rFonts w:ascii="Calibri" w:hAnsi="Calibri"/>
          <w:lang w:val="sl-SI"/>
        </w:rPr>
        <w:t>)</w:t>
      </w:r>
    </w:p>
    <w:p w:rsidR="00A42150" w:rsidRPr="00661841" w:rsidRDefault="009F43E3">
      <w:pPr>
        <w:jc w:val="both"/>
        <w:rPr>
          <w:rFonts w:ascii="Calibri" w:hAnsi="Calibri"/>
          <w:b/>
          <w:lang w:val="sl-SI"/>
        </w:rPr>
      </w:pPr>
      <w:r w:rsidRPr="00661841">
        <w:rPr>
          <w:rFonts w:ascii="Calibri" w:hAnsi="Calibri"/>
          <w:b/>
          <w:lang w:val="sl-SI"/>
        </w:rPr>
        <w:t>Imunohistokemija na parafinskih rezinah</w:t>
      </w:r>
    </w:p>
    <w:p w:rsidR="00A42150" w:rsidRPr="00661841" w:rsidRDefault="009F43E3" w:rsidP="005330DF">
      <w:pPr>
        <w:numPr>
          <w:ilvl w:val="0"/>
          <w:numId w:val="4"/>
        </w:numPr>
        <w:rPr>
          <w:rFonts w:ascii="Calibri" w:hAnsi="Calibri"/>
          <w:b/>
          <w:lang w:val="sl-SI"/>
        </w:rPr>
      </w:pPr>
      <w:r w:rsidRPr="00661841">
        <w:rPr>
          <w:rFonts w:ascii="Calibri" w:hAnsi="Calibri"/>
          <w:lang w:val="sl-SI"/>
        </w:rPr>
        <w:t>fiksacija v</w:t>
      </w:r>
      <w:r w:rsidR="00706AB4">
        <w:rPr>
          <w:rFonts w:ascii="Calibri" w:hAnsi="Calibri"/>
          <w:lang w:val="sl-SI"/>
        </w:rPr>
        <w:t xml:space="preserve"> 3%</w:t>
      </w:r>
      <w:r w:rsidRPr="00661841">
        <w:rPr>
          <w:rFonts w:ascii="Calibri" w:hAnsi="Calibri"/>
          <w:lang w:val="sl-SI"/>
        </w:rPr>
        <w:t xml:space="preserve"> formaldehidu</w:t>
      </w:r>
    </w:p>
    <w:p w:rsidR="00A42150" w:rsidRPr="00661841" w:rsidRDefault="009F43E3">
      <w:pPr>
        <w:numPr>
          <w:ilvl w:val="0"/>
          <w:numId w:val="4"/>
        </w:numPr>
        <w:rPr>
          <w:rFonts w:ascii="Calibri" w:hAnsi="Calibri"/>
          <w:b/>
          <w:lang w:val="sl-SI"/>
        </w:rPr>
      </w:pPr>
      <w:r w:rsidRPr="00661841">
        <w:rPr>
          <w:rFonts w:ascii="Calibri" w:hAnsi="Calibri"/>
          <w:lang w:val="sl-SI"/>
        </w:rPr>
        <w:t xml:space="preserve">dehidracija z </w:t>
      </w:r>
      <w:r w:rsidR="00706AB4">
        <w:rPr>
          <w:rFonts w:ascii="Calibri" w:hAnsi="Calibri"/>
          <w:lang w:val="sl-SI"/>
        </w:rPr>
        <w:t xml:space="preserve">etanoli </w:t>
      </w:r>
      <w:r w:rsidRPr="00661841">
        <w:rPr>
          <w:rFonts w:ascii="Calibri" w:hAnsi="Calibri"/>
          <w:lang w:val="sl-SI"/>
        </w:rPr>
        <w:t>naraščajočih koncentracij (50%, 70%, 90%, 100%)</w:t>
      </w:r>
    </w:p>
    <w:p w:rsidR="00A42150" w:rsidRPr="00661841" w:rsidRDefault="009F43E3">
      <w:pPr>
        <w:numPr>
          <w:ilvl w:val="0"/>
          <w:numId w:val="4"/>
        </w:numPr>
        <w:rPr>
          <w:rFonts w:ascii="Calibri" w:hAnsi="Calibri"/>
          <w:b/>
          <w:lang w:val="sl-SI"/>
        </w:rPr>
      </w:pPr>
      <w:r w:rsidRPr="00661841">
        <w:rPr>
          <w:rFonts w:ascii="Calibri" w:hAnsi="Calibri"/>
          <w:lang w:val="sl-SI"/>
        </w:rPr>
        <w:t xml:space="preserve">odtegnitev </w:t>
      </w:r>
      <w:r w:rsidR="00706AB4">
        <w:rPr>
          <w:rFonts w:ascii="Calibri" w:hAnsi="Calibri"/>
          <w:lang w:val="sl-SI"/>
        </w:rPr>
        <w:t>etanola</w:t>
      </w:r>
      <w:r w:rsidRPr="00661841">
        <w:rPr>
          <w:rFonts w:ascii="Calibri" w:hAnsi="Calibri"/>
          <w:lang w:val="sl-SI"/>
        </w:rPr>
        <w:t xml:space="preserve"> s ksilolom</w:t>
      </w:r>
    </w:p>
    <w:p w:rsidR="00A42150" w:rsidRPr="00661841" w:rsidRDefault="009F43E3">
      <w:pPr>
        <w:numPr>
          <w:ilvl w:val="0"/>
          <w:numId w:val="4"/>
        </w:numPr>
        <w:rPr>
          <w:rFonts w:ascii="Calibri" w:hAnsi="Calibri"/>
          <w:b/>
          <w:lang w:val="sl-SI"/>
        </w:rPr>
      </w:pPr>
      <w:r w:rsidRPr="00661841">
        <w:rPr>
          <w:rFonts w:ascii="Calibri" w:hAnsi="Calibri"/>
          <w:lang w:val="sl-SI"/>
        </w:rPr>
        <w:lastRenderedPageBreak/>
        <w:t>vklapljanje v parafin</w:t>
      </w:r>
    </w:p>
    <w:p w:rsidR="00A42150" w:rsidRPr="00661841" w:rsidRDefault="009F43E3">
      <w:pPr>
        <w:numPr>
          <w:ilvl w:val="0"/>
          <w:numId w:val="4"/>
        </w:numPr>
        <w:rPr>
          <w:rFonts w:ascii="Calibri" w:hAnsi="Calibri"/>
          <w:b/>
          <w:lang w:val="sl-SI"/>
        </w:rPr>
      </w:pPr>
      <w:r w:rsidRPr="00661841">
        <w:rPr>
          <w:rFonts w:ascii="Calibri" w:hAnsi="Calibri"/>
          <w:lang w:val="sl-SI"/>
        </w:rPr>
        <w:t>rezanje z mikrotomom (debelina rezin = 6</w:t>
      </w:r>
      <w:r w:rsidRPr="00661841">
        <w:rPr>
          <w:rFonts w:ascii="Calibri" w:hAnsi="Calibri"/>
          <w:highlight w:val="white"/>
          <w:lang w:val="sl-SI"/>
        </w:rPr>
        <w:t>µm)</w:t>
      </w:r>
    </w:p>
    <w:p w:rsidR="00A42150" w:rsidRPr="00661841" w:rsidRDefault="009F43E3">
      <w:pPr>
        <w:numPr>
          <w:ilvl w:val="0"/>
          <w:numId w:val="4"/>
        </w:numPr>
        <w:rPr>
          <w:rFonts w:ascii="Calibri" w:hAnsi="Calibri"/>
          <w:b/>
          <w:lang w:val="sl-SI"/>
        </w:rPr>
      </w:pPr>
      <w:r w:rsidRPr="00661841">
        <w:rPr>
          <w:rFonts w:ascii="Calibri" w:hAnsi="Calibri"/>
          <w:highlight w:val="white"/>
          <w:lang w:val="sl-SI"/>
        </w:rPr>
        <w:t>odstranitev parafina</w:t>
      </w:r>
    </w:p>
    <w:p w:rsidR="00A42150" w:rsidRPr="00661841" w:rsidRDefault="009F43E3">
      <w:pPr>
        <w:numPr>
          <w:ilvl w:val="0"/>
          <w:numId w:val="4"/>
        </w:numPr>
        <w:rPr>
          <w:rFonts w:ascii="Calibri" w:hAnsi="Calibri"/>
          <w:highlight w:val="white"/>
          <w:lang w:val="sl-SI"/>
        </w:rPr>
      </w:pPr>
      <w:r w:rsidRPr="00661841">
        <w:rPr>
          <w:rFonts w:ascii="Calibri" w:hAnsi="Calibri"/>
          <w:highlight w:val="white"/>
          <w:lang w:val="sl-SI"/>
        </w:rPr>
        <w:t>hidrac</w:t>
      </w:r>
      <w:r w:rsidR="000408AE">
        <w:rPr>
          <w:rFonts w:ascii="Calibri" w:hAnsi="Calibri"/>
          <w:highlight w:val="white"/>
          <w:lang w:val="sl-SI"/>
        </w:rPr>
        <w:t>ija (100%, 90%, 70%, 50% etanol</w:t>
      </w:r>
      <w:r w:rsidRPr="00661841">
        <w:rPr>
          <w:rFonts w:ascii="Calibri" w:hAnsi="Calibri"/>
          <w:highlight w:val="white"/>
          <w:lang w:val="sl-SI"/>
        </w:rPr>
        <w:t>, voda)</w:t>
      </w:r>
    </w:p>
    <w:p w:rsidR="00A42150" w:rsidRPr="00661841" w:rsidRDefault="009F43E3">
      <w:pPr>
        <w:numPr>
          <w:ilvl w:val="0"/>
          <w:numId w:val="4"/>
        </w:numPr>
        <w:rPr>
          <w:rFonts w:ascii="Calibri" w:hAnsi="Calibri"/>
          <w:b/>
          <w:lang w:val="sl-SI"/>
        </w:rPr>
      </w:pPr>
      <w:r w:rsidRPr="00661841">
        <w:rPr>
          <w:rFonts w:ascii="Calibri" w:hAnsi="Calibri"/>
          <w:lang w:val="sl-SI"/>
        </w:rPr>
        <w:t>blokada nespecifične vezave</w:t>
      </w:r>
    </w:p>
    <w:p w:rsidR="00A42150" w:rsidRPr="00661841" w:rsidRDefault="009F43E3">
      <w:pPr>
        <w:numPr>
          <w:ilvl w:val="0"/>
          <w:numId w:val="4"/>
        </w:numPr>
        <w:rPr>
          <w:rFonts w:ascii="Calibri" w:hAnsi="Calibri"/>
          <w:b/>
          <w:lang w:val="sl-SI"/>
        </w:rPr>
      </w:pPr>
      <w:r w:rsidRPr="00661841">
        <w:rPr>
          <w:rFonts w:ascii="Calibri" w:hAnsi="Calibri"/>
          <w:lang w:val="sl-SI"/>
        </w:rPr>
        <w:t>inkubacija z monoklonskimi mišjimi protitelesi proti citokeratin</w:t>
      </w:r>
      <w:r w:rsidR="0078561F">
        <w:rPr>
          <w:rFonts w:ascii="Calibri" w:hAnsi="Calibri"/>
          <w:lang w:val="sl-SI"/>
        </w:rPr>
        <w:t>om</w:t>
      </w:r>
      <w:r w:rsidRPr="00661841">
        <w:rPr>
          <w:rFonts w:ascii="Calibri" w:hAnsi="Calibri"/>
          <w:lang w:val="sl-SI"/>
        </w:rPr>
        <w:t xml:space="preserve"> </w:t>
      </w:r>
      <w:r w:rsidR="00706AB4">
        <w:rPr>
          <w:rFonts w:ascii="Calibri" w:hAnsi="Calibri"/>
          <w:lang w:val="sl-SI"/>
        </w:rPr>
        <w:t>1, 7 in 20</w:t>
      </w:r>
    </w:p>
    <w:p w:rsidR="00A42150" w:rsidRPr="00661841" w:rsidRDefault="009F43E3">
      <w:pPr>
        <w:numPr>
          <w:ilvl w:val="0"/>
          <w:numId w:val="4"/>
        </w:numPr>
        <w:rPr>
          <w:rFonts w:ascii="Calibri" w:hAnsi="Calibri"/>
          <w:b/>
          <w:lang w:val="sl-SI"/>
        </w:rPr>
      </w:pPr>
      <w:r w:rsidRPr="00661841">
        <w:rPr>
          <w:rFonts w:ascii="Calibri" w:hAnsi="Calibri"/>
          <w:lang w:val="sl-SI"/>
        </w:rPr>
        <w:t>spiranje s pufrom</w:t>
      </w:r>
    </w:p>
    <w:p w:rsidR="00A42150" w:rsidRPr="00661841" w:rsidRDefault="009F43E3">
      <w:pPr>
        <w:numPr>
          <w:ilvl w:val="0"/>
          <w:numId w:val="4"/>
        </w:numPr>
        <w:rPr>
          <w:rFonts w:ascii="Calibri" w:hAnsi="Calibri"/>
          <w:b/>
          <w:lang w:val="sl-SI"/>
        </w:rPr>
      </w:pPr>
      <w:r w:rsidRPr="00661841">
        <w:rPr>
          <w:rFonts w:ascii="Calibri" w:hAnsi="Calibri"/>
          <w:lang w:val="sl-SI"/>
        </w:rPr>
        <w:t>inkubacija s sekundarnimi protitelesi, označenimi s hrenovo peroksidazo</w:t>
      </w:r>
    </w:p>
    <w:p w:rsidR="00A42150" w:rsidRPr="00661841" w:rsidRDefault="009F43E3">
      <w:pPr>
        <w:numPr>
          <w:ilvl w:val="0"/>
          <w:numId w:val="4"/>
        </w:numPr>
        <w:rPr>
          <w:rFonts w:ascii="Calibri" w:hAnsi="Calibri"/>
          <w:b/>
          <w:lang w:val="sl-SI"/>
        </w:rPr>
      </w:pPr>
      <w:r w:rsidRPr="00661841">
        <w:rPr>
          <w:rFonts w:ascii="Calibri" w:hAnsi="Calibri"/>
          <w:lang w:val="sl-SI"/>
        </w:rPr>
        <w:t>spiranje s pufrom</w:t>
      </w:r>
    </w:p>
    <w:p w:rsidR="00A42150" w:rsidRPr="00661841" w:rsidRDefault="009F43E3">
      <w:pPr>
        <w:numPr>
          <w:ilvl w:val="0"/>
          <w:numId w:val="4"/>
        </w:numPr>
        <w:rPr>
          <w:rFonts w:ascii="Calibri" w:hAnsi="Calibri"/>
          <w:lang w:val="sl-SI"/>
        </w:rPr>
      </w:pPr>
      <w:r w:rsidRPr="00661841">
        <w:rPr>
          <w:rFonts w:ascii="Calibri" w:hAnsi="Calibri"/>
          <w:lang w:val="sl-SI"/>
        </w:rPr>
        <w:t>dodajanje kromogenega substrata</w:t>
      </w:r>
    </w:p>
    <w:p w:rsidR="00A42150" w:rsidRPr="00661841" w:rsidRDefault="009F43E3">
      <w:pPr>
        <w:numPr>
          <w:ilvl w:val="0"/>
          <w:numId w:val="4"/>
        </w:numPr>
        <w:rPr>
          <w:rFonts w:ascii="Calibri" w:hAnsi="Calibri"/>
          <w:b/>
          <w:lang w:val="sl-SI"/>
        </w:rPr>
      </w:pPr>
      <w:r w:rsidRPr="00661841">
        <w:rPr>
          <w:rFonts w:ascii="Calibri" w:hAnsi="Calibri"/>
          <w:lang w:val="sl-SI"/>
        </w:rPr>
        <w:t>barvanje jeder s hematoksilinom</w:t>
      </w:r>
    </w:p>
    <w:p w:rsidR="00A42150" w:rsidRPr="00661841" w:rsidRDefault="009F43E3">
      <w:pPr>
        <w:numPr>
          <w:ilvl w:val="0"/>
          <w:numId w:val="4"/>
        </w:numPr>
        <w:rPr>
          <w:rFonts w:ascii="Calibri" w:hAnsi="Calibri"/>
          <w:b/>
          <w:lang w:val="sl-SI"/>
        </w:rPr>
      </w:pPr>
      <w:r w:rsidRPr="00661841">
        <w:rPr>
          <w:rFonts w:ascii="Calibri" w:hAnsi="Calibri"/>
          <w:lang w:val="sl-SI"/>
        </w:rPr>
        <w:t>dehidracija</w:t>
      </w:r>
      <w:r w:rsidR="00706AB4">
        <w:rPr>
          <w:rFonts w:ascii="Calibri" w:hAnsi="Calibri"/>
          <w:lang w:val="sl-SI"/>
        </w:rPr>
        <w:t xml:space="preserve"> z etanoli</w:t>
      </w:r>
      <w:r w:rsidRPr="00661841">
        <w:rPr>
          <w:rFonts w:ascii="Calibri" w:hAnsi="Calibri"/>
          <w:lang w:val="sl-SI"/>
        </w:rPr>
        <w:t xml:space="preserve">, odtegnitev </w:t>
      </w:r>
      <w:r w:rsidR="00706AB4">
        <w:rPr>
          <w:rFonts w:ascii="Calibri" w:hAnsi="Calibri"/>
          <w:lang w:val="sl-SI"/>
        </w:rPr>
        <w:t>etanola</w:t>
      </w:r>
      <w:r w:rsidRPr="00661841">
        <w:rPr>
          <w:rFonts w:ascii="Calibri" w:hAnsi="Calibri"/>
          <w:lang w:val="sl-SI"/>
        </w:rPr>
        <w:t xml:space="preserve"> s ksilolom</w:t>
      </w:r>
    </w:p>
    <w:p w:rsidR="00A42150" w:rsidRPr="00661841" w:rsidRDefault="009F43E3">
      <w:pPr>
        <w:numPr>
          <w:ilvl w:val="0"/>
          <w:numId w:val="4"/>
        </w:numPr>
        <w:rPr>
          <w:rFonts w:ascii="Calibri" w:hAnsi="Calibri"/>
          <w:lang w:val="sl-SI"/>
        </w:rPr>
      </w:pPr>
      <w:r w:rsidRPr="00661841">
        <w:rPr>
          <w:rFonts w:ascii="Calibri" w:hAnsi="Calibri"/>
          <w:lang w:val="sl-SI"/>
        </w:rPr>
        <w:t>vklop v umetno smolo</w:t>
      </w:r>
    </w:p>
    <w:p w:rsidR="00A42150" w:rsidRPr="00661841" w:rsidRDefault="009F43E3">
      <w:pPr>
        <w:numPr>
          <w:ilvl w:val="0"/>
          <w:numId w:val="4"/>
        </w:numPr>
        <w:rPr>
          <w:rFonts w:ascii="Calibri" w:hAnsi="Calibri"/>
          <w:b/>
          <w:lang w:val="sl-SI"/>
        </w:rPr>
      </w:pPr>
      <w:r w:rsidRPr="00661841">
        <w:rPr>
          <w:rFonts w:ascii="Calibri" w:hAnsi="Calibri"/>
          <w:lang w:val="sl-SI"/>
        </w:rPr>
        <w:t>pokrivanje pripravljenega vzorca s krovnikom</w:t>
      </w:r>
    </w:p>
    <w:p w:rsidR="00A42150" w:rsidRPr="00661841" w:rsidRDefault="009F43E3" w:rsidP="005330DF">
      <w:pPr>
        <w:numPr>
          <w:ilvl w:val="0"/>
          <w:numId w:val="4"/>
        </w:numPr>
        <w:spacing w:after="240"/>
        <w:rPr>
          <w:rFonts w:ascii="Calibri" w:hAnsi="Calibri"/>
          <w:b/>
          <w:lang w:val="sl-SI"/>
        </w:rPr>
      </w:pPr>
      <w:r w:rsidRPr="00661841">
        <w:rPr>
          <w:rFonts w:ascii="Calibri" w:hAnsi="Calibri"/>
          <w:lang w:val="sl-SI"/>
        </w:rPr>
        <w:t>opazovanje s klasičnim svetlobnim mikroskopom</w:t>
      </w:r>
    </w:p>
    <w:p w:rsidR="00A42150" w:rsidRPr="00661841" w:rsidRDefault="009F43E3">
      <w:pPr>
        <w:rPr>
          <w:rFonts w:ascii="Calibri" w:hAnsi="Calibri"/>
          <w:b/>
          <w:lang w:val="sl-SI"/>
        </w:rPr>
      </w:pPr>
      <w:r w:rsidRPr="00661841">
        <w:rPr>
          <w:rFonts w:ascii="Calibri" w:hAnsi="Calibri"/>
          <w:b/>
          <w:lang w:val="sl-SI"/>
        </w:rPr>
        <w:t>Imunohistokemija na zamrznjenih rezinah</w:t>
      </w:r>
    </w:p>
    <w:p w:rsidR="00A42150" w:rsidRPr="00661841" w:rsidRDefault="009F43E3" w:rsidP="005330DF">
      <w:pPr>
        <w:numPr>
          <w:ilvl w:val="0"/>
          <w:numId w:val="6"/>
        </w:numPr>
        <w:rPr>
          <w:rFonts w:ascii="Calibri" w:hAnsi="Calibri"/>
          <w:lang w:val="sl-SI"/>
        </w:rPr>
      </w:pPr>
      <w:r w:rsidRPr="00661841">
        <w:rPr>
          <w:rFonts w:ascii="Calibri" w:hAnsi="Calibri"/>
          <w:lang w:val="sl-SI"/>
        </w:rPr>
        <w:t>fiksacija</w:t>
      </w:r>
      <w:r w:rsidR="00706AB4">
        <w:rPr>
          <w:rFonts w:ascii="Calibri" w:hAnsi="Calibri"/>
          <w:lang w:val="sl-SI"/>
        </w:rPr>
        <w:t xml:space="preserve"> v 3% formaldehidu</w:t>
      </w:r>
    </w:p>
    <w:p w:rsidR="00A42150" w:rsidRDefault="009F43E3">
      <w:pPr>
        <w:numPr>
          <w:ilvl w:val="0"/>
          <w:numId w:val="6"/>
        </w:numPr>
        <w:rPr>
          <w:rFonts w:ascii="Calibri" w:hAnsi="Calibri"/>
          <w:lang w:val="sl-SI"/>
        </w:rPr>
      </w:pPr>
      <w:r w:rsidRPr="00661841">
        <w:rPr>
          <w:rFonts w:ascii="Calibri" w:hAnsi="Calibri"/>
          <w:lang w:val="sl-SI"/>
        </w:rPr>
        <w:t>dodajanje krioprotektivnega sredstva</w:t>
      </w:r>
    </w:p>
    <w:p w:rsidR="00706AB4" w:rsidRPr="00661841" w:rsidRDefault="00706AB4">
      <w:pPr>
        <w:numPr>
          <w:ilvl w:val="0"/>
          <w:numId w:val="6"/>
        </w:numPr>
        <w:rPr>
          <w:rFonts w:ascii="Calibri" w:hAnsi="Calibri"/>
          <w:lang w:val="sl-SI"/>
        </w:rPr>
      </w:pPr>
      <w:r>
        <w:rPr>
          <w:rFonts w:ascii="Calibri" w:hAnsi="Calibri"/>
          <w:lang w:val="sl-SI"/>
        </w:rPr>
        <w:t>zamrzovanje v tekočem dušiku</w:t>
      </w:r>
    </w:p>
    <w:p w:rsidR="00A42150" w:rsidRPr="00661841" w:rsidRDefault="009F43E3">
      <w:pPr>
        <w:numPr>
          <w:ilvl w:val="0"/>
          <w:numId w:val="6"/>
        </w:numPr>
        <w:rPr>
          <w:rFonts w:ascii="Calibri" w:hAnsi="Calibri"/>
          <w:lang w:val="sl-SI"/>
        </w:rPr>
      </w:pPr>
      <w:r w:rsidRPr="00661841">
        <w:rPr>
          <w:rFonts w:ascii="Calibri" w:hAnsi="Calibri"/>
          <w:lang w:val="sl-SI"/>
        </w:rPr>
        <w:t>rezanje s kriomikrotomom (v kriostatu)</w:t>
      </w:r>
    </w:p>
    <w:p w:rsidR="00A42150" w:rsidRPr="00661841" w:rsidRDefault="009F43E3">
      <w:pPr>
        <w:numPr>
          <w:ilvl w:val="0"/>
          <w:numId w:val="6"/>
        </w:numPr>
        <w:rPr>
          <w:rFonts w:ascii="Calibri" w:hAnsi="Calibri"/>
          <w:lang w:val="sl-SI"/>
        </w:rPr>
      </w:pPr>
      <w:r w:rsidRPr="00661841">
        <w:rPr>
          <w:rFonts w:ascii="Calibri" w:hAnsi="Calibri"/>
          <w:lang w:val="sl-SI"/>
        </w:rPr>
        <w:t>blokada nespecifične vezave</w:t>
      </w:r>
    </w:p>
    <w:p w:rsidR="00A42150" w:rsidRPr="00661841" w:rsidRDefault="009F43E3">
      <w:pPr>
        <w:numPr>
          <w:ilvl w:val="0"/>
          <w:numId w:val="6"/>
        </w:numPr>
        <w:rPr>
          <w:rFonts w:ascii="Calibri" w:hAnsi="Calibri"/>
          <w:lang w:val="sl-SI"/>
        </w:rPr>
      </w:pPr>
      <w:r w:rsidRPr="00661841">
        <w:rPr>
          <w:rFonts w:ascii="Calibri" w:hAnsi="Calibri"/>
          <w:lang w:val="sl-SI"/>
        </w:rPr>
        <w:t>inkubacija s primarnimi protitelesi proti citokeratinu 20</w:t>
      </w:r>
    </w:p>
    <w:p w:rsidR="00A42150" w:rsidRPr="00661841" w:rsidRDefault="009F43E3">
      <w:pPr>
        <w:numPr>
          <w:ilvl w:val="0"/>
          <w:numId w:val="6"/>
        </w:numPr>
        <w:rPr>
          <w:rFonts w:ascii="Calibri" w:hAnsi="Calibri"/>
          <w:lang w:val="sl-SI"/>
        </w:rPr>
      </w:pPr>
      <w:r w:rsidRPr="00661841">
        <w:rPr>
          <w:rFonts w:ascii="Calibri" w:hAnsi="Calibri"/>
          <w:lang w:val="sl-SI"/>
        </w:rPr>
        <w:t>spiranje s pufrom</w:t>
      </w:r>
    </w:p>
    <w:p w:rsidR="00A42150" w:rsidRPr="00661841" w:rsidRDefault="009F43E3">
      <w:pPr>
        <w:numPr>
          <w:ilvl w:val="0"/>
          <w:numId w:val="6"/>
        </w:numPr>
        <w:rPr>
          <w:rFonts w:ascii="Calibri" w:hAnsi="Calibri"/>
          <w:lang w:val="sl-SI"/>
        </w:rPr>
      </w:pPr>
      <w:r w:rsidRPr="00661841">
        <w:rPr>
          <w:rFonts w:ascii="Calibri" w:hAnsi="Calibri"/>
          <w:lang w:val="sl-SI"/>
        </w:rPr>
        <w:t>inkubacija s sekundarnimi protitelesi, označenimi s fluorokromom</w:t>
      </w:r>
      <w:r w:rsidR="00706AB4">
        <w:rPr>
          <w:rFonts w:ascii="Calibri" w:hAnsi="Calibri"/>
          <w:lang w:val="sl-SI"/>
        </w:rPr>
        <w:t xml:space="preserve"> (AF555)</w:t>
      </w:r>
    </w:p>
    <w:p w:rsidR="00A42150" w:rsidRPr="00661841" w:rsidRDefault="009F43E3">
      <w:pPr>
        <w:numPr>
          <w:ilvl w:val="0"/>
          <w:numId w:val="6"/>
        </w:numPr>
        <w:rPr>
          <w:rFonts w:ascii="Calibri" w:hAnsi="Calibri"/>
          <w:lang w:val="sl-SI"/>
        </w:rPr>
      </w:pPr>
      <w:r w:rsidRPr="00661841">
        <w:rPr>
          <w:rFonts w:ascii="Calibri" w:hAnsi="Calibri"/>
          <w:lang w:val="sl-SI"/>
        </w:rPr>
        <w:t>spiranje s pufrom</w:t>
      </w:r>
    </w:p>
    <w:p w:rsidR="00A42150" w:rsidRPr="00661841" w:rsidRDefault="009F43E3">
      <w:pPr>
        <w:numPr>
          <w:ilvl w:val="0"/>
          <w:numId w:val="6"/>
        </w:numPr>
        <w:rPr>
          <w:rFonts w:ascii="Calibri" w:hAnsi="Calibri"/>
          <w:lang w:val="sl-SI"/>
        </w:rPr>
      </w:pPr>
      <w:r w:rsidRPr="00661841">
        <w:rPr>
          <w:rFonts w:ascii="Calibri" w:hAnsi="Calibri"/>
          <w:lang w:val="sl-SI"/>
        </w:rPr>
        <w:t>dodajanje sredstva proti bledenju (Vectashield) in označevanje jeder z DAPI</w:t>
      </w:r>
    </w:p>
    <w:p w:rsidR="00A42150" w:rsidRPr="00661841" w:rsidRDefault="009F43E3">
      <w:pPr>
        <w:numPr>
          <w:ilvl w:val="0"/>
          <w:numId w:val="6"/>
        </w:numPr>
        <w:rPr>
          <w:rFonts w:ascii="Calibri" w:hAnsi="Calibri"/>
          <w:b/>
          <w:lang w:val="sl-SI"/>
        </w:rPr>
      </w:pPr>
      <w:r w:rsidRPr="00661841">
        <w:rPr>
          <w:rFonts w:ascii="Calibri" w:hAnsi="Calibri"/>
          <w:lang w:val="sl-SI"/>
        </w:rPr>
        <w:t>pokrivanje pripravljenega vzorca s krovnikom</w:t>
      </w:r>
    </w:p>
    <w:p w:rsidR="00A42150" w:rsidRPr="00661841" w:rsidRDefault="009F43E3" w:rsidP="005330DF">
      <w:pPr>
        <w:numPr>
          <w:ilvl w:val="0"/>
          <w:numId w:val="6"/>
        </w:numPr>
        <w:spacing w:after="240"/>
        <w:rPr>
          <w:rFonts w:ascii="Calibri" w:hAnsi="Calibri"/>
          <w:lang w:val="sl-SI"/>
        </w:rPr>
      </w:pPr>
      <w:r w:rsidRPr="00661841">
        <w:rPr>
          <w:rFonts w:ascii="Calibri" w:hAnsi="Calibri"/>
          <w:lang w:val="sl-SI"/>
        </w:rPr>
        <w:t>opazovanje s fluorescenčnim mikroskopom</w:t>
      </w:r>
      <w:r w:rsidR="00706AB4">
        <w:rPr>
          <w:rFonts w:ascii="Calibri" w:hAnsi="Calibri"/>
          <w:lang w:val="sl-SI"/>
        </w:rPr>
        <w:t xml:space="preserve">, </w:t>
      </w:r>
      <w:r w:rsidR="00F81C27">
        <w:rPr>
          <w:rFonts w:ascii="Calibri" w:hAnsi="Calibri"/>
          <w:lang w:val="sl-SI"/>
        </w:rPr>
        <w:t xml:space="preserve">ki ima dodatek ApoTome </w:t>
      </w:r>
      <w:r w:rsidR="00706AB4">
        <w:rPr>
          <w:rFonts w:ascii="Calibri" w:hAnsi="Calibri"/>
          <w:lang w:val="sl-SI"/>
        </w:rPr>
        <w:t>(omogoča izdelavo optičnih rezin po globini celic)</w:t>
      </w:r>
    </w:p>
    <w:p w:rsidR="00A42150" w:rsidRPr="00661841" w:rsidRDefault="009F43E3">
      <w:pPr>
        <w:rPr>
          <w:rFonts w:ascii="Calibri" w:hAnsi="Calibri"/>
          <w:b/>
          <w:lang w:val="sl-SI"/>
        </w:rPr>
      </w:pPr>
      <w:r w:rsidRPr="00661841">
        <w:rPr>
          <w:rFonts w:ascii="Calibri" w:hAnsi="Calibri"/>
          <w:b/>
          <w:lang w:val="sl-SI"/>
        </w:rPr>
        <w:t>Imunofluorescenca na kulturi rakavih urotelijskih celic</w:t>
      </w:r>
    </w:p>
    <w:p w:rsidR="00A42150" w:rsidRPr="00661841" w:rsidRDefault="009F43E3" w:rsidP="005330DF">
      <w:pPr>
        <w:numPr>
          <w:ilvl w:val="0"/>
          <w:numId w:val="5"/>
        </w:numPr>
        <w:rPr>
          <w:rFonts w:ascii="Calibri" w:hAnsi="Calibri"/>
          <w:lang w:val="sl-SI"/>
        </w:rPr>
      </w:pPr>
      <w:r w:rsidRPr="00661841">
        <w:rPr>
          <w:rFonts w:ascii="Calibri" w:hAnsi="Calibri"/>
          <w:lang w:val="sl-SI"/>
        </w:rPr>
        <w:t>fiksacija celic</w:t>
      </w:r>
      <w:r w:rsidR="00706AB4">
        <w:rPr>
          <w:rFonts w:ascii="Calibri" w:hAnsi="Calibri"/>
          <w:lang w:val="sl-SI"/>
        </w:rPr>
        <w:t xml:space="preserve"> v 3% formaldehidu</w:t>
      </w:r>
    </w:p>
    <w:p w:rsidR="00A42150" w:rsidRPr="00661841" w:rsidRDefault="009F43E3">
      <w:pPr>
        <w:numPr>
          <w:ilvl w:val="0"/>
          <w:numId w:val="5"/>
        </w:numPr>
        <w:rPr>
          <w:rFonts w:ascii="Calibri" w:hAnsi="Calibri"/>
          <w:lang w:val="sl-SI"/>
        </w:rPr>
      </w:pPr>
      <w:r w:rsidRPr="00661841">
        <w:rPr>
          <w:rFonts w:ascii="Calibri" w:hAnsi="Calibri"/>
          <w:lang w:val="sl-SI"/>
        </w:rPr>
        <w:t>permeabilizacija z detergentom</w:t>
      </w:r>
    </w:p>
    <w:p w:rsidR="00A42150" w:rsidRPr="00661841" w:rsidRDefault="009F43E3">
      <w:pPr>
        <w:numPr>
          <w:ilvl w:val="0"/>
          <w:numId w:val="5"/>
        </w:numPr>
        <w:rPr>
          <w:rFonts w:ascii="Calibri" w:hAnsi="Calibri"/>
          <w:lang w:val="sl-SI"/>
        </w:rPr>
      </w:pPr>
      <w:r w:rsidRPr="00661841">
        <w:rPr>
          <w:rFonts w:ascii="Calibri" w:hAnsi="Calibri"/>
          <w:lang w:val="sl-SI"/>
        </w:rPr>
        <w:t>inkubacija s primarnimi protitelesi proti citokeratinu 20</w:t>
      </w:r>
    </w:p>
    <w:p w:rsidR="00A42150" w:rsidRPr="00661841" w:rsidRDefault="009F43E3">
      <w:pPr>
        <w:numPr>
          <w:ilvl w:val="0"/>
          <w:numId w:val="5"/>
        </w:numPr>
        <w:rPr>
          <w:rFonts w:ascii="Calibri" w:hAnsi="Calibri"/>
          <w:lang w:val="sl-SI"/>
        </w:rPr>
      </w:pPr>
      <w:r w:rsidRPr="00661841">
        <w:rPr>
          <w:rFonts w:ascii="Calibri" w:hAnsi="Calibri"/>
          <w:lang w:val="sl-SI"/>
        </w:rPr>
        <w:t>spiranje s pufrom</w:t>
      </w:r>
    </w:p>
    <w:p w:rsidR="00A42150" w:rsidRPr="00661841" w:rsidRDefault="009F43E3">
      <w:pPr>
        <w:numPr>
          <w:ilvl w:val="0"/>
          <w:numId w:val="5"/>
        </w:numPr>
        <w:rPr>
          <w:rFonts w:ascii="Calibri" w:hAnsi="Calibri"/>
          <w:lang w:val="sl-SI"/>
        </w:rPr>
      </w:pPr>
      <w:r w:rsidRPr="00661841">
        <w:rPr>
          <w:rFonts w:ascii="Calibri" w:hAnsi="Calibri"/>
          <w:lang w:val="sl-SI"/>
        </w:rPr>
        <w:t>inkubacija s sekundarnimi protitelesi, označenimi s fluorokromom</w:t>
      </w:r>
      <w:r w:rsidR="00706AB4">
        <w:rPr>
          <w:rFonts w:ascii="Calibri" w:hAnsi="Calibri"/>
          <w:lang w:val="sl-SI"/>
        </w:rPr>
        <w:t xml:space="preserve"> (AF</w:t>
      </w:r>
      <w:bookmarkStart w:id="0" w:name="_GoBack"/>
      <w:bookmarkEnd w:id="0"/>
      <w:r w:rsidR="00706AB4">
        <w:rPr>
          <w:rFonts w:ascii="Calibri" w:hAnsi="Calibri"/>
          <w:lang w:val="sl-SI"/>
        </w:rPr>
        <w:t>555)</w:t>
      </w:r>
    </w:p>
    <w:p w:rsidR="00A42150" w:rsidRPr="00661841" w:rsidRDefault="009F43E3">
      <w:pPr>
        <w:numPr>
          <w:ilvl w:val="0"/>
          <w:numId w:val="5"/>
        </w:numPr>
        <w:rPr>
          <w:rFonts w:ascii="Calibri" w:hAnsi="Calibri"/>
          <w:lang w:val="sl-SI"/>
        </w:rPr>
      </w:pPr>
      <w:r w:rsidRPr="00661841">
        <w:rPr>
          <w:rFonts w:ascii="Calibri" w:hAnsi="Calibri"/>
          <w:lang w:val="sl-SI"/>
        </w:rPr>
        <w:t>spiranje s pufrom</w:t>
      </w:r>
    </w:p>
    <w:p w:rsidR="00A42150" w:rsidRPr="00661841" w:rsidRDefault="009F43E3">
      <w:pPr>
        <w:numPr>
          <w:ilvl w:val="0"/>
          <w:numId w:val="5"/>
        </w:numPr>
        <w:rPr>
          <w:rFonts w:ascii="Calibri" w:hAnsi="Calibri"/>
          <w:lang w:val="sl-SI"/>
        </w:rPr>
      </w:pPr>
      <w:r w:rsidRPr="00661841">
        <w:rPr>
          <w:rFonts w:ascii="Calibri" w:hAnsi="Calibri"/>
          <w:lang w:val="sl-SI"/>
        </w:rPr>
        <w:t>dodajanje sredstva proti bledenju (Vectashield) in označevanje jeder z DAPI</w:t>
      </w:r>
    </w:p>
    <w:p w:rsidR="00A42150" w:rsidRPr="00661841" w:rsidRDefault="009F43E3">
      <w:pPr>
        <w:numPr>
          <w:ilvl w:val="0"/>
          <w:numId w:val="5"/>
        </w:numPr>
        <w:rPr>
          <w:rFonts w:ascii="Calibri" w:hAnsi="Calibri"/>
          <w:lang w:val="sl-SI"/>
        </w:rPr>
      </w:pPr>
      <w:r w:rsidRPr="00661841">
        <w:rPr>
          <w:rFonts w:ascii="Calibri" w:hAnsi="Calibri"/>
          <w:lang w:val="sl-SI"/>
        </w:rPr>
        <w:t>pokrivanje pripravljenega vzorca s krovnikom</w:t>
      </w:r>
    </w:p>
    <w:p w:rsidR="00661841" w:rsidRPr="00706AB4" w:rsidRDefault="009F43E3" w:rsidP="005330DF">
      <w:pPr>
        <w:numPr>
          <w:ilvl w:val="0"/>
          <w:numId w:val="5"/>
        </w:numPr>
        <w:spacing w:after="240"/>
        <w:rPr>
          <w:rFonts w:ascii="Calibri" w:hAnsi="Calibri"/>
          <w:lang w:val="sl-SI"/>
        </w:rPr>
      </w:pPr>
      <w:r w:rsidRPr="00661841">
        <w:rPr>
          <w:rFonts w:ascii="Calibri" w:hAnsi="Calibri"/>
          <w:lang w:val="sl-SI"/>
        </w:rPr>
        <w:t>opazovanje s fluorescenčnim mikroskopom</w:t>
      </w:r>
      <w:r w:rsidR="00F81C27">
        <w:rPr>
          <w:rFonts w:ascii="Calibri" w:hAnsi="Calibri"/>
          <w:lang w:val="sl-SI"/>
        </w:rPr>
        <w:t>, ki ima dodatek ApoT</w:t>
      </w:r>
      <w:r w:rsidR="00706AB4">
        <w:rPr>
          <w:rFonts w:ascii="Calibri" w:hAnsi="Calibri"/>
          <w:lang w:val="sl-SI"/>
        </w:rPr>
        <w:t>om</w:t>
      </w:r>
      <w:r w:rsidR="00F81C27">
        <w:rPr>
          <w:rFonts w:ascii="Calibri" w:hAnsi="Calibri"/>
          <w:lang w:val="sl-SI"/>
        </w:rPr>
        <w:t>e</w:t>
      </w:r>
      <w:r w:rsidR="00706AB4">
        <w:rPr>
          <w:rFonts w:ascii="Calibri" w:hAnsi="Calibri"/>
          <w:lang w:val="sl-SI"/>
        </w:rPr>
        <w:t xml:space="preserve"> (omogoča izdelavo optičnih rezin po globini celic)</w:t>
      </w:r>
    </w:p>
    <w:p w:rsidR="00A42150" w:rsidRPr="00661841" w:rsidRDefault="009F43E3" w:rsidP="005330DF">
      <w:pPr>
        <w:rPr>
          <w:rFonts w:ascii="Calibri" w:hAnsi="Calibri"/>
          <w:b/>
          <w:sz w:val="24"/>
          <w:szCs w:val="24"/>
          <w:lang w:val="sl-SI"/>
        </w:rPr>
      </w:pPr>
      <w:r w:rsidRPr="00661841">
        <w:rPr>
          <w:rFonts w:ascii="Calibri" w:hAnsi="Calibri"/>
          <w:b/>
          <w:sz w:val="24"/>
          <w:szCs w:val="24"/>
          <w:lang w:val="sl-SI"/>
        </w:rPr>
        <w:lastRenderedPageBreak/>
        <w:t>Rezultati</w:t>
      </w:r>
    </w:p>
    <w:p w:rsidR="00A42150" w:rsidRPr="00295E78" w:rsidRDefault="009F43E3">
      <w:pPr>
        <w:spacing w:after="160"/>
        <w:jc w:val="both"/>
        <w:rPr>
          <w:rFonts w:ascii="Calibri" w:hAnsi="Calibri"/>
          <w:lang w:val="sl-SI"/>
        </w:rPr>
      </w:pPr>
      <w:r w:rsidRPr="00295E78">
        <w:rPr>
          <w:rFonts w:ascii="Calibri" w:hAnsi="Calibri"/>
          <w:lang w:val="sl-SI"/>
        </w:rPr>
        <w:t>Slike 1A - 1F prikazujejo dva različna urotelija (normalen - A in rakavo spremenjen - B) z imunooznačenimi različnimi vrstami citokeratinov, slikana pod svetlobnim mikroskopom. Ker so bila sekundarna protitelesa označena s hrenovo peroksidazo, se je na mestu, kjer se nahajajo citokeratini, pojavilo rjavo obarvanje. Rjavo obarvanje je vidno na slikah 1C in 1D, torej se je v obeh urotelijih izražal K7. Največ ga je v površinskem skladu</w:t>
      </w:r>
      <w:r w:rsidR="006B3453">
        <w:rPr>
          <w:rFonts w:ascii="Calibri" w:hAnsi="Calibri"/>
          <w:lang w:val="sl-SI"/>
        </w:rPr>
        <w:t xml:space="preserve"> celic</w:t>
      </w:r>
      <w:r w:rsidRPr="00295E78">
        <w:rPr>
          <w:rFonts w:ascii="Calibri" w:hAnsi="Calibri"/>
          <w:lang w:val="sl-SI"/>
        </w:rPr>
        <w:t>, manj pa tudi v vmesnem in bazalnem. V manjši meri se je v normalnem uroteliju izražal tudi K20, a samo na površini.</w:t>
      </w:r>
      <w:r w:rsidR="006B3453">
        <w:rPr>
          <w:rFonts w:ascii="Calibri" w:hAnsi="Calibri"/>
          <w:lang w:val="sl-SI"/>
        </w:rPr>
        <w:t xml:space="preserve"> K1 ni prisoten v nobenem uroteliju.</w:t>
      </w:r>
    </w:p>
    <w:p w:rsidR="00A42150" w:rsidRPr="00295E78" w:rsidRDefault="009F43E3">
      <w:pPr>
        <w:spacing w:after="160"/>
        <w:rPr>
          <w:rFonts w:ascii="Calibri" w:hAnsi="Calibri"/>
          <w:lang w:val="sl-SI"/>
        </w:rPr>
      </w:pPr>
      <w:r w:rsidRPr="00295E78">
        <w:rPr>
          <w:rFonts w:ascii="Calibri" w:hAnsi="Calibri"/>
          <w:lang w:val="sl-SI"/>
        </w:rPr>
        <w:t>A</w:t>
      </w:r>
      <w:r w:rsidRPr="00295E78">
        <w:rPr>
          <w:rFonts w:ascii="Calibri" w:hAnsi="Calibri"/>
          <w:noProof/>
          <w:lang w:val="sl-SI" w:eastAsia="sl-SI"/>
        </w:rPr>
        <w:drawing>
          <wp:inline distT="114300" distB="114300" distL="114300" distR="114300">
            <wp:extent cx="1876425" cy="1068705"/>
            <wp:effectExtent l="0" t="0" r="9525"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
                    <a:srcRect/>
                    <a:stretch>
                      <a:fillRect/>
                    </a:stretch>
                  </pic:blipFill>
                  <pic:spPr>
                    <a:xfrm>
                      <a:off x="0" y="0"/>
                      <a:ext cx="1884258" cy="1073166"/>
                    </a:xfrm>
                    <a:prstGeom prst="rect">
                      <a:avLst/>
                    </a:prstGeom>
                    <a:ln/>
                  </pic:spPr>
                </pic:pic>
              </a:graphicData>
            </a:graphic>
          </wp:inline>
        </w:drawing>
      </w:r>
      <w:r w:rsidRPr="00295E78">
        <w:rPr>
          <w:rFonts w:ascii="Calibri" w:hAnsi="Calibri"/>
          <w:lang w:val="sl-SI"/>
        </w:rPr>
        <w:t xml:space="preserve"> B</w:t>
      </w:r>
      <w:r w:rsidRPr="00295E78">
        <w:rPr>
          <w:rFonts w:ascii="Calibri" w:hAnsi="Calibri"/>
          <w:noProof/>
          <w:lang w:val="sl-SI" w:eastAsia="sl-SI"/>
        </w:rPr>
        <w:drawing>
          <wp:inline distT="114300" distB="114300" distL="114300" distR="114300">
            <wp:extent cx="1828800" cy="1080770"/>
            <wp:effectExtent l="0" t="0" r="0" b="5080"/>
            <wp:docPr id="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a:srcRect/>
                    <a:stretch>
                      <a:fillRect/>
                    </a:stretch>
                  </pic:blipFill>
                  <pic:spPr>
                    <a:xfrm>
                      <a:off x="0" y="0"/>
                      <a:ext cx="1829369" cy="1081106"/>
                    </a:xfrm>
                    <a:prstGeom prst="rect">
                      <a:avLst/>
                    </a:prstGeom>
                    <a:ln/>
                  </pic:spPr>
                </pic:pic>
              </a:graphicData>
            </a:graphic>
          </wp:inline>
        </w:drawing>
      </w:r>
      <w:r w:rsidRPr="00295E78">
        <w:rPr>
          <w:rFonts w:ascii="Calibri" w:hAnsi="Calibri"/>
          <w:lang w:val="sl-SI"/>
        </w:rPr>
        <w:t xml:space="preserve"> C</w:t>
      </w:r>
      <w:r w:rsidRPr="00295E78">
        <w:rPr>
          <w:rFonts w:ascii="Calibri" w:hAnsi="Calibri"/>
          <w:noProof/>
          <w:lang w:val="sl-SI" w:eastAsia="sl-SI"/>
        </w:rPr>
        <w:drawing>
          <wp:inline distT="114300" distB="114300" distL="114300" distR="114300">
            <wp:extent cx="1895475" cy="1096645"/>
            <wp:effectExtent l="0" t="0" r="9525" b="8255"/>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1895831" cy="1096851"/>
                    </a:xfrm>
                    <a:prstGeom prst="rect">
                      <a:avLst/>
                    </a:prstGeom>
                    <a:ln/>
                  </pic:spPr>
                </pic:pic>
              </a:graphicData>
            </a:graphic>
          </wp:inline>
        </w:drawing>
      </w:r>
      <w:r w:rsidRPr="00295E78">
        <w:rPr>
          <w:rFonts w:ascii="Calibri" w:hAnsi="Calibri"/>
          <w:lang w:val="sl-SI"/>
        </w:rPr>
        <w:t xml:space="preserve"> D</w:t>
      </w:r>
      <w:r w:rsidRPr="00295E78">
        <w:rPr>
          <w:rFonts w:ascii="Calibri" w:hAnsi="Calibri"/>
          <w:noProof/>
          <w:lang w:val="sl-SI" w:eastAsia="sl-SI"/>
        </w:rPr>
        <w:drawing>
          <wp:inline distT="114300" distB="114300" distL="114300" distR="114300">
            <wp:extent cx="1905000" cy="1080770"/>
            <wp:effectExtent l="0" t="0" r="0" b="508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1905587" cy="1081103"/>
                    </a:xfrm>
                    <a:prstGeom prst="rect">
                      <a:avLst/>
                    </a:prstGeom>
                    <a:ln/>
                  </pic:spPr>
                </pic:pic>
              </a:graphicData>
            </a:graphic>
          </wp:inline>
        </w:drawing>
      </w:r>
      <w:r w:rsidRPr="00295E78">
        <w:rPr>
          <w:rFonts w:ascii="Calibri" w:hAnsi="Calibri"/>
          <w:lang w:val="sl-SI"/>
        </w:rPr>
        <w:t xml:space="preserve"> E</w:t>
      </w:r>
      <w:r w:rsidRPr="00295E78">
        <w:rPr>
          <w:rFonts w:ascii="Calibri" w:hAnsi="Calibri"/>
          <w:noProof/>
          <w:lang w:val="sl-SI" w:eastAsia="sl-SI"/>
        </w:rPr>
        <w:drawing>
          <wp:inline distT="114300" distB="114300" distL="114300" distR="114300">
            <wp:extent cx="1828800" cy="1083310"/>
            <wp:effectExtent l="0" t="0" r="0" b="2540"/>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1833058" cy="1085832"/>
                    </a:xfrm>
                    <a:prstGeom prst="rect">
                      <a:avLst/>
                    </a:prstGeom>
                    <a:ln/>
                  </pic:spPr>
                </pic:pic>
              </a:graphicData>
            </a:graphic>
          </wp:inline>
        </w:drawing>
      </w:r>
      <w:r w:rsidRPr="00295E78">
        <w:rPr>
          <w:rFonts w:ascii="Calibri" w:hAnsi="Calibri"/>
          <w:lang w:val="sl-SI"/>
        </w:rPr>
        <w:t xml:space="preserve"> F</w:t>
      </w:r>
      <w:r w:rsidRPr="00295E78">
        <w:rPr>
          <w:rFonts w:ascii="Calibri" w:hAnsi="Calibri"/>
          <w:noProof/>
          <w:lang w:val="sl-SI" w:eastAsia="sl-SI"/>
        </w:rPr>
        <w:drawing>
          <wp:inline distT="114300" distB="114300" distL="114300" distR="114300">
            <wp:extent cx="1895475" cy="1066800"/>
            <wp:effectExtent l="0" t="0" r="9525"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1896102" cy="1067153"/>
                    </a:xfrm>
                    <a:prstGeom prst="rect">
                      <a:avLst/>
                    </a:prstGeom>
                    <a:ln/>
                  </pic:spPr>
                </pic:pic>
              </a:graphicData>
            </a:graphic>
          </wp:inline>
        </w:drawing>
      </w:r>
    </w:p>
    <w:p w:rsidR="005330DF" w:rsidRPr="00295E78" w:rsidRDefault="009F43E3" w:rsidP="005330DF">
      <w:pPr>
        <w:jc w:val="both"/>
        <w:rPr>
          <w:rFonts w:ascii="Calibri" w:hAnsi="Calibri"/>
          <w:lang w:val="sl-SI"/>
        </w:rPr>
      </w:pPr>
      <w:r w:rsidRPr="00295E78">
        <w:rPr>
          <w:rFonts w:ascii="Calibri" w:hAnsi="Calibri"/>
          <w:b/>
          <w:lang w:val="sl-SI"/>
        </w:rPr>
        <w:t>Slika 1: Urotelij z imunooznačenimi citokeratini.</w:t>
      </w:r>
      <w:r w:rsidRPr="00295E78">
        <w:rPr>
          <w:rFonts w:ascii="Calibri" w:hAnsi="Calibri"/>
          <w:lang w:val="sl-SI"/>
        </w:rPr>
        <w:t xml:space="preserve"> </w:t>
      </w:r>
      <w:r w:rsidRPr="00295E78">
        <w:rPr>
          <w:rFonts w:ascii="Calibri" w:hAnsi="Calibri"/>
          <w:b/>
          <w:i/>
          <w:lang w:val="sl-SI"/>
        </w:rPr>
        <w:t>A:</w:t>
      </w:r>
      <w:r w:rsidRPr="00295E78">
        <w:rPr>
          <w:rFonts w:ascii="Calibri" w:hAnsi="Calibri"/>
          <w:lang w:val="sl-SI"/>
        </w:rPr>
        <w:t xml:space="preserve"> Imunooznačevanje citokeratina 1, urotelij A. </w:t>
      </w:r>
      <w:r w:rsidRPr="00295E78">
        <w:rPr>
          <w:rFonts w:ascii="Calibri" w:hAnsi="Calibri"/>
          <w:b/>
          <w:i/>
          <w:lang w:val="sl-SI"/>
        </w:rPr>
        <w:t xml:space="preserve">B: </w:t>
      </w:r>
      <w:r w:rsidRPr="00295E78">
        <w:rPr>
          <w:rFonts w:ascii="Calibri" w:hAnsi="Calibri"/>
          <w:lang w:val="sl-SI"/>
        </w:rPr>
        <w:t xml:space="preserve">Imunooznačevanje citokeratina 1, urotelij B. </w:t>
      </w:r>
      <w:r w:rsidRPr="00295E78">
        <w:rPr>
          <w:rFonts w:ascii="Calibri" w:hAnsi="Calibri"/>
          <w:b/>
          <w:i/>
          <w:lang w:val="sl-SI"/>
        </w:rPr>
        <w:t>C:</w:t>
      </w:r>
      <w:r w:rsidRPr="00295E78">
        <w:rPr>
          <w:rFonts w:ascii="Calibri" w:hAnsi="Calibri"/>
          <w:lang w:val="sl-SI"/>
        </w:rPr>
        <w:t xml:space="preserve"> Imunooznačevanje citokeratina 7, urotelij A. </w:t>
      </w:r>
      <w:r w:rsidRPr="00295E78">
        <w:rPr>
          <w:rFonts w:ascii="Calibri" w:hAnsi="Calibri"/>
          <w:b/>
          <w:i/>
          <w:lang w:val="sl-SI"/>
        </w:rPr>
        <w:t>D:</w:t>
      </w:r>
      <w:r w:rsidRPr="00295E78">
        <w:rPr>
          <w:rFonts w:ascii="Calibri" w:hAnsi="Calibri"/>
          <w:lang w:val="sl-SI"/>
        </w:rPr>
        <w:t xml:space="preserve"> Imunooznačevanje citokeratina 7, urotelij B. </w:t>
      </w:r>
      <w:r w:rsidRPr="00295E78">
        <w:rPr>
          <w:rFonts w:ascii="Calibri" w:hAnsi="Calibri"/>
          <w:b/>
          <w:i/>
          <w:lang w:val="sl-SI"/>
        </w:rPr>
        <w:t>E:</w:t>
      </w:r>
      <w:r w:rsidRPr="00295E78">
        <w:rPr>
          <w:rFonts w:ascii="Calibri" w:hAnsi="Calibri"/>
          <w:lang w:val="sl-SI"/>
        </w:rPr>
        <w:t xml:space="preserve"> Imunooznačevanje citokeratina 20, urotelij A. </w:t>
      </w:r>
      <w:r w:rsidRPr="00295E78">
        <w:rPr>
          <w:rFonts w:ascii="Calibri" w:hAnsi="Calibri"/>
          <w:b/>
          <w:i/>
          <w:lang w:val="sl-SI"/>
        </w:rPr>
        <w:t xml:space="preserve">F: </w:t>
      </w:r>
      <w:r w:rsidRPr="00295E78">
        <w:rPr>
          <w:rFonts w:ascii="Calibri" w:hAnsi="Calibri"/>
          <w:lang w:val="sl-SI"/>
        </w:rPr>
        <w:t>Imunooznačevanje citokeratina 20, urotelij B. Citokeratini so prisotni, kjer se je pojavil rjavo obarvan produkt reakcije, ki jo katalizira hrenova peroksidaza.</w:t>
      </w:r>
    </w:p>
    <w:p w:rsidR="005330DF" w:rsidRPr="00295E78" w:rsidRDefault="005330DF" w:rsidP="005330DF">
      <w:pPr>
        <w:jc w:val="both"/>
        <w:rPr>
          <w:rFonts w:ascii="Calibri" w:hAnsi="Calibri"/>
          <w:lang w:val="sl-SI"/>
        </w:rPr>
      </w:pPr>
    </w:p>
    <w:p w:rsidR="00A42150" w:rsidRPr="00295E78" w:rsidRDefault="009F43E3" w:rsidP="005330DF">
      <w:pPr>
        <w:spacing w:after="240"/>
        <w:rPr>
          <w:rFonts w:ascii="Calibri" w:hAnsi="Calibri"/>
          <w:i/>
          <w:lang w:val="sl-SI"/>
        </w:rPr>
      </w:pPr>
      <w:r w:rsidRPr="00295E78">
        <w:rPr>
          <w:rFonts w:ascii="Calibri" w:hAnsi="Calibri"/>
          <w:i/>
          <w:lang w:val="sl-SI"/>
        </w:rPr>
        <w:t>Tabela 1: Prisotnost citokeratinov v različnih plasteh urotelijskih celic</w:t>
      </w:r>
    </w:p>
    <w:tbl>
      <w:tblPr>
        <w:tblStyle w:val="a"/>
        <w:tblW w:w="8850"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875"/>
        <w:gridCol w:w="1860"/>
        <w:gridCol w:w="1695"/>
        <w:gridCol w:w="1695"/>
        <w:gridCol w:w="1725"/>
      </w:tblGrid>
      <w:tr w:rsidR="00A42150" w:rsidRPr="00295E78" w:rsidTr="005330DF">
        <w:trPr>
          <w:trHeight w:val="157"/>
          <w:jc w:val="center"/>
        </w:trPr>
        <w:tc>
          <w:tcPr>
            <w:tcW w:w="18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42150" w:rsidRPr="00295E78" w:rsidRDefault="009F43E3" w:rsidP="005330DF">
            <w:pPr>
              <w:rPr>
                <w:rFonts w:ascii="Calibri" w:hAnsi="Calibri"/>
                <w:lang w:val="sl-SI"/>
              </w:rPr>
            </w:pPr>
            <w:r w:rsidRPr="00295E78">
              <w:rPr>
                <w:rFonts w:ascii="Calibri" w:hAnsi="Calibri"/>
                <w:lang w:val="sl-SI"/>
              </w:rPr>
              <w:t>PREPARAT</w:t>
            </w:r>
          </w:p>
        </w:tc>
        <w:tc>
          <w:tcPr>
            <w:tcW w:w="18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A42150" w:rsidRPr="00295E78" w:rsidRDefault="009F43E3" w:rsidP="005330DF">
            <w:pPr>
              <w:rPr>
                <w:rFonts w:ascii="Calibri" w:hAnsi="Calibri"/>
                <w:lang w:val="sl-SI"/>
              </w:rPr>
            </w:pPr>
            <w:r w:rsidRPr="00295E78">
              <w:rPr>
                <w:rFonts w:ascii="Calibri" w:hAnsi="Calibri"/>
                <w:lang w:val="sl-SI"/>
              </w:rPr>
              <w:t>SKLAD CELIC</w:t>
            </w:r>
          </w:p>
        </w:tc>
        <w:tc>
          <w:tcPr>
            <w:tcW w:w="16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A42150" w:rsidRPr="00295E78" w:rsidRDefault="009F43E3" w:rsidP="005330DF">
            <w:pPr>
              <w:jc w:val="center"/>
              <w:rPr>
                <w:rFonts w:ascii="Calibri" w:hAnsi="Calibri"/>
                <w:lang w:val="sl-SI"/>
              </w:rPr>
            </w:pPr>
            <w:r w:rsidRPr="00295E78">
              <w:rPr>
                <w:rFonts w:ascii="Calibri" w:hAnsi="Calibri"/>
                <w:lang w:val="sl-SI"/>
              </w:rPr>
              <w:t>K1</w:t>
            </w:r>
          </w:p>
        </w:tc>
        <w:tc>
          <w:tcPr>
            <w:tcW w:w="16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A42150" w:rsidRPr="00295E78" w:rsidRDefault="009F43E3" w:rsidP="005330DF">
            <w:pPr>
              <w:jc w:val="center"/>
              <w:rPr>
                <w:rFonts w:ascii="Calibri" w:hAnsi="Calibri"/>
                <w:lang w:val="sl-SI"/>
              </w:rPr>
            </w:pPr>
            <w:r w:rsidRPr="00295E78">
              <w:rPr>
                <w:rFonts w:ascii="Calibri" w:hAnsi="Calibri"/>
                <w:lang w:val="sl-SI"/>
              </w:rPr>
              <w:t>K7</w:t>
            </w:r>
          </w:p>
        </w:tc>
        <w:tc>
          <w:tcPr>
            <w:tcW w:w="17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A42150" w:rsidRPr="00295E78" w:rsidRDefault="009F43E3" w:rsidP="005330DF">
            <w:pPr>
              <w:jc w:val="center"/>
              <w:rPr>
                <w:rFonts w:ascii="Calibri" w:hAnsi="Calibri"/>
                <w:lang w:val="sl-SI"/>
              </w:rPr>
            </w:pPr>
            <w:r w:rsidRPr="00295E78">
              <w:rPr>
                <w:rFonts w:ascii="Calibri" w:hAnsi="Calibri"/>
                <w:lang w:val="sl-SI"/>
              </w:rPr>
              <w:t>K20</w:t>
            </w:r>
          </w:p>
        </w:tc>
      </w:tr>
      <w:tr w:rsidR="00A42150" w:rsidRPr="00295E78" w:rsidTr="005330DF">
        <w:trPr>
          <w:trHeight w:val="287"/>
          <w:jc w:val="center"/>
        </w:trPr>
        <w:tc>
          <w:tcPr>
            <w:tcW w:w="1875" w:type="dxa"/>
            <w:vMerge w:val="restart"/>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A42150" w:rsidRPr="00295E78" w:rsidRDefault="009F43E3" w:rsidP="005330DF">
            <w:pPr>
              <w:rPr>
                <w:rFonts w:ascii="Calibri" w:hAnsi="Calibri"/>
                <w:lang w:val="sl-SI"/>
              </w:rPr>
            </w:pPr>
            <w:r w:rsidRPr="00295E78">
              <w:rPr>
                <w:rFonts w:ascii="Calibri" w:hAnsi="Calibri"/>
                <w:lang w:val="sl-SI"/>
              </w:rPr>
              <w:t xml:space="preserve"> </w:t>
            </w:r>
          </w:p>
          <w:p w:rsidR="00A42150" w:rsidRPr="00295E78" w:rsidRDefault="00A42150" w:rsidP="005330DF">
            <w:pPr>
              <w:rPr>
                <w:rFonts w:ascii="Calibri" w:hAnsi="Calibri"/>
                <w:lang w:val="sl-SI"/>
              </w:rPr>
            </w:pPr>
          </w:p>
          <w:p w:rsidR="00A42150" w:rsidRPr="00295E78" w:rsidRDefault="009F43E3" w:rsidP="005330DF">
            <w:pPr>
              <w:rPr>
                <w:rFonts w:ascii="Calibri" w:hAnsi="Calibri"/>
                <w:lang w:val="sl-SI"/>
              </w:rPr>
            </w:pPr>
            <w:r w:rsidRPr="00295E78">
              <w:rPr>
                <w:rFonts w:ascii="Calibri" w:hAnsi="Calibri"/>
                <w:lang w:val="sl-SI"/>
              </w:rPr>
              <w:t>Urotelij A</w:t>
            </w:r>
          </w:p>
        </w:tc>
        <w:tc>
          <w:tcPr>
            <w:tcW w:w="1860" w:type="dxa"/>
            <w:tcBorders>
              <w:top w:val="nil"/>
              <w:left w:val="nil"/>
              <w:bottom w:val="single" w:sz="8" w:space="0" w:color="000000"/>
              <w:right w:val="single" w:sz="8" w:space="0" w:color="000000"/>
            </w:tcBorders>
            <w:tcMar>
              <w:top w:w="100" w:type="dxa"/>
              <w:left w:w="100" w:type="dxa"/>
              <w:bottom w:w="100" w:type="dxa"/>
              <w:right w:w="100" w:type="dxa"/>
            </w:tcMar>
          </w:tcPr>
          <w:p w:rsidR="00A42150" w:rsidRPr="00295E78" w:rsidRDefault="009F43E3" w:rsidP="005330DF">
            <w:pPr>
              <w:rPr>
                <w:rFonts w:ascii="Calibri" w:hAnsi="Calibri"/>
                <w:lang w:val="sl-SI"/>
              </w:rPr>
            </w:pPr>
            <w:r w:rsidRPr="00295E78">
              <w:rPr>
                <w:rFonts w:ascii="Calibri" w:hAnsi="Calibri"/>
                <w:lang w:val="sl-SI"/>
              </w:rPr>
              <w:t>površinski</w:t>
            </w:r>
          </w:p>
        </w:tc>
        <w:tc>
          <w:tcPr>
            <w:tcW w:w="1695" w:type="dxa"/>
            <w:tcBorders>
              <w:top w:val="nil"/>
              <w:left w:val="nil"/>
              <w:bottom w:val="single" w:sz="8" w:space="0" w:color="000000"/>
              <w:right w:val="single" w:sz="8" w:space="0" w:color="000000"/>
            </w:tcBorders>
            <w:tcMar>
              <w:top w:w="100" w:type="dxa"/>
              <w:left w:w="100" w:type="dxa"/>
              <w:bottom w:w="100" w:type="dxa"/>
              <w:right w:w="100" w:type="dxa"/>
            </w:tcMar>
          </w:tcPr>
          <w:p w:rsidR="00A42150" w:rsidRPr="00295E78" w:rsidRDefault="009F43E3" w:rsidP="005330DF">
            <w:pPr>
              <w:jc w:val="center"/>
              <w:rPr>
                <w:rFonts w:ascii="Calibri" w:hAnsi="Calibri"/>
                <w:lang w:val="sl-SI"/>
              </w:rPr>
            </w:pPr>
            <w:r w:rsidRPr="00295E78">
              <w:rPr>
                <w:rFonts w:ascii="Calibri" w:hAnsi="Calibri"/>
                <w:lang w:val="sl-SI"/>
              </w:rPr>
              <w:t>-</w:t>
            </w:r>
          </w:p>
        </w:tc>
        <w:tc>
          <w:tcPr>
            <w:tcW w:w="1695" w:type="dxa"/>
            <w:tcBorders>
              <w:top w:val="nil"/>
              <w:left w:val="nil"/>
              <w:bottom w:val="single" w:sz="8" w:space="0" w:color="000000"/>
              <w:right w:val="single" w:sz="8" w:space="0" w:color="000000"/>
            </w:tcBorders>
            <w:tcMar>
              <w:top w:w="100" w:type="dxa"/>
              <w:left w:w="100" w:type="dxa"/>
              <w:bottom w:w="100" w:type="dxa"/>
              <w:right w:w="100" w:type="dxa"/>
            </w:tcMar>
          </w:tcPr>
          <w:p w:rsidR="00A42150" w:rsidRPr="00295E78" w:rsidRDefault="009F43E3" w:rsidP="005330DF">
            <w:pPr>
              <w:jc w:val="center"/>
              <w:rPr>
                <w:rFonts w:ascii="Calibri" w:hAnsi="Calibri"/>
                <w:lang w:val="sl-SI"/>
              </w:rPr>
            </w:pPr>
            <w:r w:rsidRPr="00295E78">
              <w:rPr>
                <w:rFonts w:ascii="Calibri" w:hAnsi="Calibri"/>
                <w:lang w:val="sl-SI"/>
              </w:rPr>
              <w:t>+</w:t>
            </w:r>
          </w:p>
        </w:tc>
        <w:tc>
          <w:tcPr>
            <w:tcW w:w="1725" w:type="dxa"/>
            <w:tcBorders>
              <w:top w:val="nil"/>
              <w:left w:val="nil"/>
              <w:bottom w:val="single" w:sz="8" w:space="0" w:color="000000"/>
              <w:right w:val="single" w:sz="8" w:space="0" w:color="000000"/>
            </w:tcBorders>
            <w:tcMar>
              <w:top w:w="100" w:type="dxa"/>
              <w:left w:w="100" w:type="dxa"/>
              <w:bottom w:w="100" w:type="dxa"/>
              <w:right w:w="100" w:type="dxa"/>
            </w:tcMar>
          </w:tcPr>
          <w:p w:rsidR="00A42150" w:rsidRPr="00295E78" w:rsidRDefault="009F43E3" w:rsidP="005330DF">
            <w:pPr>
              <w:jc w:val="center"/>
              <w:rPr>
                <w:rFonts w:ascii="Calibri" w:hAnsi="Calibri"/>
                <w:lang w:val="sl-SI"/>
              </w:rPr>
            </w:pPr>
            <w:r w:rsidRPr="00295E78">
              <w:rPr>
                <w:rFonts w:ascii="Calibri" w:hAnsi="Calibri"/>
                <w:lang w:val="sl-SI"/>
              </w:rPr>
              <w:t xml:space="preserve"> +</w:t>
            </w:r>
          </w:p>
        </w:tc>
      </w:tr>
      <w:tr w:rsidR="00A42150" w:rsidRPr="00295E78" w:rsidTr="005330DF">
        <w:trPr>
          <w:trHeight w:val="350"/>
          <w:jc w:val="center"/>
        </w:trPr>
        <w:tc>
          <w:tcPr>
            <w:tcW w:w="187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A42150" w:rsidRPr="00295E78" w:rsidRDefault="00A42150" w:rsidP="005330DF">
            <w:pPr>
              <w:rPr>
                <w:rFonts w:ascii="Calibri" w:hAnsi="Calibri"/>
                <w:lang w:val="sl-SI"/>
              </w:rPr>
            </w:pPr>
          </w:p>
        </w:tc>
        <w:tc>
          <w:tcPr>
            <w:tcW w:w="18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A42150" w:rsidRPr="00295E78" w:rsidRDefault="009F43E3" w:rsidP="005330DF">
            <w:pPr>
              <w:rPr>
                <w:rFonts w:ascii="Calibri" w:hAnsi="Calibri"/>
                <w:lang w:val="sl-SI"/>
              </w:rPr>
            </w:pPr>
            <w:r w:rsidRPr="00295E78">
              <w:rPr>
                <w:rFonts w:ascii="Calibri" w:hAnsi="Calibri"/>
                <w:lang w:val="sl-SI"/>
              </w:rPr>
              <w:t>vmesni</w:t>
            </w:r>
          </w:p>
        </w:tc>
        <w:tc>
          <w:tcPr>
            <w:tcW w:w="16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A42150" w:rsidRPr="00295E78" w:rsidRDefault="009F43E3" w:rsidP="005330DF">
            <w:pPr>
              <w:jc w:val="center"/>
              <w:rPr>
                <w:rFonts w:ascii="Calibri" w:hAnsi="Calibri"/>
                <w:lang w:val="sl-SI"/>
              </w:rPr>
            </w:pPr>
            <w:r w:rsidRPr="00295E78">
              <w:rPr>
                <w:rFonts w:ascii="Calibri" w:hAnsi="Calibri"/>
                <w:lang w:val="sl-SI"/>
              </w:rPr>
              <w:t>-</w:t>
            </w:r>
          </w:p>
        </w:tc>
        <w:tc>
          <w:tcPr>
            <w:tcW w:w="16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A42150" w:rsidRPr="00295E78" w:rsidRDefault="009F43E3" w:rsidP="005330DF">
            <w:pPr>
              <w:jc w:val="center"/>
              <w:rPr>
                <w:rFonts w:ascii="Calibri" w:hAnsi="Calibri"/>
                <w:lang w:val="sl-SI"/>
              </w:rPr>
            </w:pPr>
            <w:r w:rsidRPr="00295E78">
              <w:rPr>
                <w:rFonts w:ascii="Calibri" w:hAnsi="Calibri"/>
                <w:lang w:val="sl-SI"/>
              </w:rPr>
              <w:t>+</w:t>
            </w:r>
          </w:p>
        </w:tc>
        <w:tc>
          <w:tcPr>
            <w:tcW w:w="17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A42150" w:rsidRPr="00295E78" w:rsidRDefault="009F43E3" w:rsidP="005330DF">
            <w:pPr>
              <w:jc w:val="center"/>
              <w:rPr>
                <w:rFonts w:ascii="Calibri" w:hAnsi="Calibri"/>
                <w:lang w:val="sl-SI"/>
              </w:rPr>
            </w:pPr>
            <w:r w:rsidRPr="00295E78">
              <w:rPr>
                <w:rFonts w:ascii="Calibri" w:hAnsi="Calibri"/>
                <w:lang w:val="sl-SI"/>
              </w:rPr>
              <w:t xml:space="preserve">- </w:t>
            </w:r>
          </w:p>
        </w:tc>
      </w:tr>
      <w:tr w:rsidR="00A42150" w:rsidRPr="00295E78" w:rsidTr="005330DF">
        <w:trPr>
          <w:trHeight w:val="216"/>
          <w:jc w:val="center"/>
        </w:trPr>
        <w:tc>
          <w:tcPr>
            <w:tcW w:w="187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A42150" w:rsidRPr="00295E78" w:rsidRDefault="00A42150" w:rsidP="005330DF">
            <w:pPr>
              <w:rPr>
                <w:rFonts w:ascii="Calibri" w:hAnsi="Calibri"/>
                <w:lang w:val="sl-SI"/>
              </w:rPr>
            </w:pPr>
          </w:p>
        </w:tc>
        <w:tc>
          <w:tcPr>
            <w:tcW w:w="18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A42150" w:rsidRPr="00295E78" w:rsidRDefault="009F43E3" w:rsidP="005330DF">
            <w:pPr>
              <w:rPr>
                <w:rFonts w:ascii="Calibri" w:hAnsi="Calibri"/>
                <w:lang w:val="sl-SI"/>
              </w:rPr>
            </w:pPr>
            <w:r w:rsidRPr="00295E78">
              <w:rPr>
                <w:rFonts w:ascii="Calibri" w:hAnsi="Calibri"/>
                <w:lang w:val="sl-SI"/>
              </w:rPr>
              <w:t>bazalni</w:t>
            </w:r>
          </w:p>
        </w:tc>
        <w:tc>
          <w:tcPr>
            <w:tcW w:w="16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A42150" w:rsidRPr="00295E78" w:rsidRDefault="009F43E3" w:rsidP="005330DF">
            <w:pPr>
              <w:jc w:val="center"/>
              <w:rPr>
                <w:rFonts w:ascii="Calibri" w:hAnsi="Calibri"/>
                <w:lang w:val="sl-SI"/>
              </w:rPr>
            </w:pPr>
            <w:r w:rsidRPr="00295E78">
              <w:rPr>
                <w:rFonts w:ascii="Calibri" w:hAnsi="Calibri"/>
                <w:lang w:val="sl-SI"/>
              </w:rPr>
              <w:t>-</w:t>
            </w:r>
          </w:p>
        </w:tc>
        <w:tc>
          <w:tcPr>
            <w:tcW w:w="16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A42150" w:rsidRPr="00295E78" w:rsidRDefault="009F43E3" w:rsidP="005330DF">
            <w:pPr>
              <w:jc w:val="center"/>
              <w:rPr>
                <w:rFonts w:ascii="Calibri" w:hAnsi="Calibri"/>
                <w:lang w:val="sl-SI"/>
              </w:rPr>
            </w:pPr>
            <w:r w:rsidRPr="00295E78">
              <w:rPr>
                <w:rFonts w:ascii="Calibri" w:hAnsi="Calibri"/>
                <w:lang w:val="sl-SI"/>
              </w:rPr>
              <w:t>+</w:t>
            </w:r>
          </w:p>
        </w:tc>
        <w:tc>
          <w:tcPr>
            <w:tcW w:w="17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A42150" w:rsidRPr="00295E78" w:rsidRDefault="009F43E3" w:rsidP="005330DF">
            <w:pPr>
              <w:jc w:val="center"/>
              <w:rPr>
                <w:rFonts w:ascii="Calibri" w:hAnsi="Calibri"/>
                <w:lang w:val="sl-SI"/>
              </w:rPr>
            </w:pPr>
            <w:r w:rsidRPr="00295E78">
              <w:rPr>
                <w:rFonts w:ascii="Calibri" w:hAnsi="Calibri"/>
                <w:lang w:val="sl-SI"/>
              </w:rPr>
              <w:t>-</w:t>
            </w:r>
          </w:p>
        </w:tc>
      </w:tr>
      <w:tr w:rsidR="00A42150" w:rsidRPr="00295E78" w:rsidTr="005330DF">
        <w:trPr>
          <w:trHeight w:val="295"/>
          <w:jc w:val="center"/>
        </w:trPr>
        <w:tc>
          <w:tcPr>
            <w:tcW w:w="1875" w:type="dxa"/>
            <w:vMerge w:val="restar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42150" w:rsidRPr="00295E78" w:rsidRDefault="009F43E3" w:rsidP="005330DF">
            <w:pPr>
              <w:rPr>
                <w:rFonts w:ascii="Calibri" w:hAnsi="Calibri"/>
                <w:lang w:val="sl-SI"/>
              </w:rPr>
            </w:pPr>
            <w:r w:rsidRPr="00295E78">
              <w:rPr>
                <w:rFonts w:ascii="Calibri" w:hAnsi="Calibri"/>
                <w:lang w:val="sl-SI"/>
              </w:rPr>
              <w:t xml:space="preserve"> </w:t>
            </w:r>
          </w:p>
          <w:p w:rsidR="00A42150" w:rsidRPr="00295E78" w:rsidRDefault="00A42150" w:rsidP="005330DF">
            <w:pPr>
              <w:rPr>
                <w:rFonts w:ascii="Calibri" w:hAnsi="Calibri"/>
                <w:lang w:val="sl-SI"/>
              </w:rPr>
            </w:pPr>
          </w:p>
          <w:p w:rsidR="00A42150" w:rsidRPr="00295E78" w:rsidRDefault="009F43E3" w:rsidP="005330DF">
            <w:pPr>
              <w:rPr>
                <w:rFonts w:ascii="Calibri" w:hAnsi="Calibri"/>
                <w:lang w:val="sl-SI"/>
              </w:rPr>
            </w:pPr>
            <w:r w:rsidRPr="00295E78">
              <w:rPr>
                <w:rFonts w:ascii="Calibri" w:hAnsi="Calibri"/>
                <w:lang w:val="sl-SI"/>
              </w:rPr>
              <w:t>Urotelij B</w:t>
            </w:r>
          </w:p>
        </w:tc>
        <w:tc>
          <w:tcPr>
            <w:tcW w:w="18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A42150" w:rsidRPr="00295E78" w:rsidRDefault="009F43E3" w:rsidP="005330DF">
            <w:pPr>
              <w:rPr>
                <w:rFonts w:ascii="Calibri" w:hAnsi="Calibri"/>
                <w:lang w:val="sl-SI"/>
              </w:rPr>
            </w:pPr>
            <w:r w:rsidRPr="00295E78">
              <w:rPr>
                <w:rFonts w:ascii="Calibri" w:hAnsi="Calibri"/>
                <w:lang w:val="sl-SI"/>
              </w:rPr>
              <w:t>površinski</w:t>
            </w:r>
          </w:p>
        </w:tc>
        <w:tc>
          <w:tcPr>
            <w:tcW w:w="16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A42150" w:rsidRPr="00295E78" w:rsidRDefault="009F43E3" w:rsidP="005330DF">
            <w:pPr>
              <w:jc w:val="center"/>
              <w:rPr>
                <w:rFonts w:ascii="Calibri" w:hAnsi="Calibri"/>
                <w:lang w:val="sl-SI"/>
              </w:rPr>
            </w:pPr>
            <w:r w:rsidRPr="00295E78">
              <w:rPr>
                <w:rFonts w:ascii="Calibri" w:hAnsi="Calibri"/>
                <w:lang w:val="sl-SI"/>
              </w:rPr>
              <w:t>-</w:t>
            </w:r>
          </w:p>
        </w:tc>
        <w:tc>
          <w:tcPr>
            <w:tcW w:w="16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A42150" w:rsidRPr="00295E78" w:rsidRDefault="009F43E3" w:rsidP="005330DF">
            <w:pPr>
              <w:jc w:val="center"/>
              <w:rPr>
                <w:rFonts w:ascii="Calibri" w:hAnsi="Calibri"/>
                <w:lang w:val="sl-SI"/>
              </w:rPr>
            </w:pPr>
            <w:r w:rsidRPr="00295E78">
              <w:rPr>
                <w:rFonts w:ascii="Calibri" w:hAnsi="Calibri"/>
                <w:lang w:val="sl-SI"/>
              </w:rPr>
              <w:t>+</w:t>
            </w:r>
          </w:p>
        </w:tc>
        <w:tc>
          <w:tcPr>
            <w:tcW w:w="17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A42150" w:rsidRPr="00295E78" w:rsidRDefault="009F43E3" w:rsidP="005330DF">
            <w:pPr>
              <w:jc w:val="center"/>
              <w:rPr>
                <w:rFonts w:ascii="Calibri" w:hAnsi="Calibri"/>
                <w:lang w:val="sl-SI"/>
              </w:rPr>
            </w:pPr>
            <w:r w:rsidRPr="00295E78">
              <w:rPr>
                <w:rFonts w:ascii="Calibri" w:hAnsi="Calibri"/>
                <w:lang w:val="sl-SI"/>
              </w:rPr>
              <w:t>-</w:t>
            </w:r>
          </w:p>
        </w:tc>
      </w:tr>
      <w:tr w:rsidR="00A42150" w:rsidRPr="00295E78" w:rsidTr="005330DF">
        <w:trPr>
          <w:trHeight w:val="202"/>
          <w:jc w:val="center"/>
        </w:trPr>
        <w:tc>
          <w:tcPr>
            <w:tcW w:w="187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A42150" w:rsidRPr="00295E78" w:rsidRDefault="00A42150" w:rsidP="005330DF">
            <w:pPr>
              <w:rPr>
                <w:rFonts w:ascii="Calibri" w:hAnsi="Calibri"/>
                <w:lang w:val="sl-SI"/>
              </w:rPr>
            </w:pPr>
          </w:p>
        </w:tc>
        <w:tc>
          <w:tcPr>
            <w:tcW w:w="18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A42150" w:rsidRPr="00295E78" w:rsidRDefault="009F43E3" w:rsidP="005330DF">
            <w:pPr>
              <w:rPr>
                <w:rFonts w:ascii="Calibri" w:hAnsi="Calibri"/>
                <w:lang w:val="sl-SI"/>
              </w:rPr>
            </w:pPr>
            <w:r w:rsidRPr="00295E78">
              <w:rPr>
                <w:rFonts w:ascii="Calibri" w:hAnsi="Calibri"/>
                <w:lang w:val="sl-SI"/>
              </w:rPr>
              <w:t>vmesni</w:t>
            </w:r>
          </w:p>
        </w:tc>
        <w:tc>
          <w:tcPr>
            <w:tcW w:w="16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A42150" w:rsidRPr="00295E78" w:rsidRDefault="009F43E3" w:rsidP="005330DF">
            <w:pPr>
              <w:jc w:val="center"/>
              <w:rPr>
                <w:rFonts w:ascii="Calibri" w:hAnsi="Calibri"/>
                <w:lang w:val="sl-SI"/>
              </w:rPr>
            </w:pPr>
            <w:r w:rsidRPr="00295E78">
              <w:rPr>
                <w:rFonts w:ascii="Calibri" w:hAnsi="Calibri"/>
                <w:lang w:val="sl-SI"/>
              </w:rPr>
              <w:t>-</w:t>
            </w:r>
          </w:p>
        </w:tc>
        <w:tc>
          <w:tcPr>
            <w:tcW w:w="16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A42150" w:rsidRPr="00295E78" w:rsidRDefault="009F43E3" w:rsidP="005330DF">
            <w:pPr>
              <w:jc w:val="center"/>
              <w:rPr>
                <w:rFonts w:ascii="Calibri" w:hAnsi="Calibri"/>
                <w:lang w:val="sl-SI"/>
              </w:rPr>
            </w:pPr>
            <w:r w:rsidRPr="00295E78">
              <w:rPr>
                <w:rFonts w:ascii="Calibri" w:hAnsi="Calibri"/>
                <w:lang w:val="sl-SI"/>
              </w:rPr>
              <w:t>+</w:t>
            </w:r>
          </w:p>
        </w:tc>
        <w:tc>
          <w:tcPr>
            <w:tcW w:w="17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A42150" w:rsidRPr="00295E78" w:rsidRDefault="009F43E3" w:rsidP="005330DF">
            <w:pPr>
              <w:jc w:val="center"/>
              <w:rPr>
                <w:rFonts w:ascii="Calibri" w:hAnsi="Calibri"/>
                <w:lang w:val="sl-SI"/>
              </w:rPr>
            </w:pPr>
            <w:r w:rsidRPr="00295E78">
              <w:rPr>
                <w:rFonts w:ascii="Calibri" w:hAnsi="Calibri"/>
                <w:lang w:val="sl-SI"/>
              </w:rPr>
              <w:t xml:space="preserve"> -</w:t>
            </w:r>
          </w:p>
        </w:tc>
      </w:tr>
      <w:tr w:rsidR="00A42150" w:rsidRPr="00295E78" w:rsidTr="005330DF">
        <w:trPr>
          <w:trHeight w:val="125"/>
          <w:jc w:val="center"/>
        </w:trPr>
        <w:tc>
          <w:tcPr>
            <w:tcW w:w="187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A42150" w:rsidRPr="00295E78" w:rsidRDefault="00A42150" w:rsidP="005330DF">
            <w:pPr>
              <w:rPr>
                <w:rFonts w:ascii="Calibri" w:hAnsi="Calibri"/>
                <w:lang w:val="sl-SI"/>
              </w:rPr>
            </w:pPr>
          </w:p>
        </w:tc>
        <w:tc>
          <w:tcPr>
            <w:tcW w:w="18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A42150" w:rsidRPr="00295E78" w:rsidRDefault="009F43E3" w:rsidP="005330DF">
            <w:pPr>
              <w:rPr>
                <w:rFonts w:ascii="Calibri" w:hAnsi="Calibri"/>
                <w:lang w:val="sl-SI"/>
              </w:rPr>
            </w:pPr>
            <w:r w:rsidRPr="00295E78">
              <w:rPr>
                <w:rFonts w:ascii="Calibri" w:hAnsi="Calibri"/>
                <w:lang w:val="sl-SI"/>
              </w:rPr>
              <w:t>bazalni</w:t>
            </w:r>
          </w:p>
        </w:tc>
        <w:tc>
          <w:tcPr>
            <w:tcW w:w="16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A42150" w:rsidRPr="00295E78" w:rsidRDefault="009F43E3" w:rsidP="005330DF">
            <w:pPr>
              <w:jc w:val="center"/>
              <w:rPr>
                <w:rFonts w:ascii="Calibri" w:hAnsi="Calibri"/>
                <w:lang w:val="sl-SI"/>
              </w:rPr>
            </w:pPr>
            <w:r w:rsidRPr="00295E78">
              <w:rPr>
                <w:rFonts w:ascii="Calibri" w:hAnsi="Calibri"/>
                <w:lang w:val="sl-SI"/>
              </w:rPr>
              <w:t>-</w:t>
            </w:r>
          </w:p>
        </w:tc>
        <w:tc>
          <w:tcPr>
            <w:tcW w:w="16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A42150" w:rsidRPr="00295E78" w:rsidRDefault="009F43E3" w:rsidP="005330DF">
            <w:pPr>
              <w:jc w:val="center"/>
              <w:rPr>
                <w:rFonts w:ascii="Calibri" w:hAnsi="Calibri"/>
                <w:lang w:val="sl-SI"/>
              </w:rPr>
            </w:pPr>
            <w:r w:rsidRPr="00295E78">
              <w:rPr>
                <w:rFonts w:ascii="Calibri" w:hAnsi="Calibri"/>
                <w:lang w:val="sl-SI"/>
              </w:rPr>
              <w:t>+</w:t>
            </w:r>
          </w:p>
        </w:tc>
        <w:tc>
          <w:tcPr>
            <w:tcW w:w="17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A42150" w:rsidRPr="00295E78" w:rsidRDefault="009F43E3" w:rsidP="005330DF">
            <w:pPr>
              <w:jc w:val="center"/>
              <w:rPr>
                <w:rFonts w:ascii="Calibri" w:hAnsi="Calibri"/>
                <w:lang w:val="sl-SI"/>
              </w:rPr>
            </w:pPr>
            <w:r w:rsidRPr="00295E78">
              <w:rPr>
                <w:rFonts w:ascii="Calibri" w:hAnsi="Calibri"/>
                <w:lang w:val="sl-SI"/>
              </w:rPr>
              <w:t xml:space="preserve"> -</w:t>
            </w:r>
          </w:p>
        </w:tc>
      </w:tr>
    </w:tbl>
    <w:p w:rsidR="00A42150" w:rsidRPr="00295E78" w:rsidRDefault="009F43E3" w:rsidP="005330DF">
      <w:pPr>
        <w:rPr>
          <w:rFonts w:ascii="Calibri" w:hAnsi="Calibri"/>
          <w:lang w:val="sl-SI"/>
        </w:rPr>
      </w:pPr>
      <w:r w:rsidRPr="00295E78">
        <w:rPr>
          <w:rFonts w:ascii="Calibri" w:hAnsi="Calibri"/>
          <w:lang w:val="sl-SI"/>
        </w:rPr>
        <w:t xml:space="preserve"> </w:t>
      </w:r>
    </w:p>
    <w:p w:rsidR="005330DF" w:rsidRPr="00295E78" w:rsidRDefault="005330DF">
      <w:pPr>
        <w:spacing w:after="160"/>
        <w:jc w:val="both"/>
        <w:rPr>
          <w:rFonts w:ascii="Calibri" w:hAnsi="Calibri"/>
          <w:lang w:val="sl-SI"/>
        </w:rPr>
      </w:pPr>
    </w:p>
    <w:p w:rsidR="00A42150" w:rsidRPr="00295E78" w:rsidRDefault="009F43E3">
      <w:pPr>
        <w:spacing w:after="160"/>
        <w:jc w:val="both"/>
        <w:rPr>
          <w:rFonts w:ascii="Calibri" w:hAnsi="Calibri"/>
          <w:lang w:val="sl-SI"/>
        </w:rPr>
      </w:pPr>
      <w:r w:rsidRPr="00295E78">
        <w:rPr>
          <w:rFonts w:ascii="Calibri" w:hAnsi="Calibri"/>
          <w:lang w:val="sl-SI"/>
        </w:rPr>
        <w:lastRenderedPageBreak/>
        <w:t xml:space="preserve">S fluorescenčnim mikroskopom smo opazovali razporeditev imunooznačenega K20 v normalnih in rakavih celicah (K20 je na slikah 2A, B in C obarvan rdeče, jedra so modra), in sicer smo naredili posnetke optičnih rezin. Slika 2A prikazuje rezino tik pod plazmalemo - vidna je mreža citokeratinov (rdeče), medtem ko jedra niso prisotna. Ko se pomikamo stran od plazmaleme, se pojavijo jedra, citokeratinov pa je vedno manj (slika 2B). Na sliki 2C, ki prikazuje rezino, ki je med posnetimi najbolj oddaljena od apikalne plazmaleme, mreže citokeratinov skoraj ni več, vidna so le jedra. </w:t>
      </w:r>
    </w:p>
    <w:p w:rsidR="00A42150" w:rsidRPr="00295E78" w:rsidRDefault="009F43E3">
      <w:pPr>
        <w:spacing w:after="200"/>
        <w:jc w:val="both"/>
        <w:rPr>
          <w:rFonts w:ascii="Calibri" w:hAnsi="Calibri"/>
          <w:lang w:val="sl-SI"/>
        </w:rPr>
      </w:pPr>
      <w:r w:rsidRPr="00295E78">
        <w:rPr>
          <w:rFonts w:ascii="Calibri" w:hAnsi="Calibri"/>
          <w:lang w:val="sl-SI"/>
        </w:rPr>
        <w:t>A</w:t>
      </w:r>
      <w:r w:rsidRPr="00295E78">
        <w:rPr>
          <w:rFonts w:ascii="Calibri" w:hAnsi="Calibri"/>
          <w:noProof/>
          <w:lang w:val="sl-SI" w:eastAsia="sl-SI"/>
        </w:rPr>
        <w:drawing>
          <wp:inline distT="114300" distB="114300" distL="114300" distR="114300">
            <wp:extent cx="1866900" cy="1451610"/>
            <wp:effectExtent l="0" t="0" r="0" b="0"/>
            <wp:docPr id="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1867641" cy="1452186"/>
                    </a:xfrm>
                    <a:prstGeom prst="rect">
                      <a:avLst/>
                    </a:prstGeom>
                    <a:ln/>
                  </pic:spPr>
                </pic:pic>
              </a:graphicData>
            </a:graphic>
          </wp:inline>
        </w:drawing>
      </w:r>
      <w:r w:rsidR="00661841" w:rsidRPr="00295E78">
        <w:rPr>
          <w:rFonts w:ascii="Calibri" w:hAnsi="Calibri"/>
          <w:lang w:val="sl-SI"/>
        </w:rPr>
        <w:t xml:space="preserve"> </w:t>
      </w:r>
      <w:r w:rsidRPr="00295E78">
        <w:rPr>
          <w:rFonts w:ascii="Calibri" w:hAnsi="Calibri"/>
          <w:lang w:val="sl-SI"/>
        </w:rPr>
        <w:t>B</w:t>
      </w:r>
      <w:r w:rsidRPr="00295E78">
        <w:rPr>
          <w:rFonts w:ascii="Calibri" w:hAnsi="Calibri"/>
          <w:noProof/>
          <w:lang w:val="sl-SI" w:eastAsia="sl-SI"/>
        </w:rPr>
        <w:drawing>
          <wp:inline distT="114300" distB="114300" distL="114300" distR="114300">
            <wp:extent cx="1885950" cy="1423035"/>
            <wp:effectExtent l="0" t="0" r="0" b="5715"/>
            <wp:docPr id="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
                    <a:srcRect/>
                    <a:stretch>
                      <a:fillRect/>
                    </a:stretch>
                  </pic:blipFill>
                  <pic:spPr>
                    <a:xfrm>
                      <a:off x="0" y="0"/>
                      <a:ext cx="1885950" cy="1423035"/>
                    </a:xfrm>
                    <a:prstGeom prst="rect">
                      <a:avLst/>
                    </a:prstGeom>
                    <a:ln/>
                  </pic:spPr>
                </pic:pic>
              </a:graphicData>
            </a:graphic>
          </wp:inline>
        </w:drawing>
      </w:r>
      <w:r w:rsidR="00661841" w:rsidRPr="00295E78">
        <w:rPr>
          <w:rFonts w:ascii="Calibri" w:hAnsi="Calibri"/>
          <w:lang w:val="sl-SI"/>
        </w:rPr>
        <w:t xml:space="preserve"> </w:t>
      </w:r>
      <w:r w:rsidRPr="00295E78">
        <w:rPr>
          <w:rFonts w:ascii="Calibri" w:hAnsi="Calibri"/>
          <w:lang w:val="sl-SI"/>
        </w:rPr>
        <w:t>C</w:t>
      </w:r>
      <w:r w:rsidRPr="00295E78">
        <w:rPr>
          <w:rFonts w:ascii="Calibri" w:hAnsi="Calibri"/>
          <w:noProof/>
          <w:lang w:val="sl-SI" w:eastAsia="sl-SI"/>
        </w:rPr>
        <w:drawing>
          <wp:inline distT="114300" distB="114300" distL="114300" distR="114300">
            <wp:extent cx="1876425" cy="1429385"/>
            <wp:effectExtent l="0" t="0" r="9525" b="0"/>
            <wp:docPr id="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1876803" cy="1429673"/>
                    </a:xfrm>
                    <a:prstGeom prst="rect">
                      <a:avLst/>
                    </a:prstGeom>
                    <a:ln/>
                  </pic:spPr>
                </pic:pic>
              </a:graphicData>
            </a:graphic>
          </wp:inline>
        </w:drawing>
      </w:r>
    </w:p>
    <w:p w:rsidR="00A42150" w:rsidRPr="00295E78" w:rsidRDefault="009F43E3">
      <w:pPr>
        <w:spacing w:after="200"/>
        <w:jc w:val="both"/>
        <w:rPr>
          <w:rFonts w:ascii="Calibri" w:hAnsi="Calibri"/>
          <w:lang w:val="sl-SI"/>
        </w:rPr>
      </w:pPr>
      <w:r w:rsidRPr="00295E78">
        <w:rPr>
          <w:rFonts w:ascii="Calibri" w:hAnsi="Calibri"/>
          <w:b/>
          <w:lang w:val="sl-SI"/>
        </w:rPr>
        <w:t>Slika 2: Dežnikaste celice urotelija z imunooznačenim K20 (slikano s fluorescenčnim mikroskopom, 630x povečava).</w:t>
      </w:r>
      <w:r w:rsidRPr="00295E78">
        <w:rPr>
          <w:rFonts w:ascii="Calibri" w:hAnsi="Calibri"/>
          <w:lang w:val="sl-SI"/>
        </w:rPr>
        <w:t xml:space="preserve"> Rdeče - K20, modro - jedra. </w:t>
      </w:r>
      <w:r w:rsidRPr="00295E78">
        <w:rPr>
          <w:rFonts w:ascii="Calibri" w:hAnsi="Calibri"/>
          <w:b/>
          <w:i/>
          <w:lang w:val="sl-SI"/>
        </w:rPr>
        <w:t>A:</w:t>
      </w:r>
      <w:r w:rsidRPr="00295E78">
        <w:rPr>
          <w:rFonts w:ascii="Calibri" w:hAnsi="Calibri"/>
          <w:lang w:val="sl-SI"/>
        </w:rPr>
        <w:t xml:space="preserve"> Rezina tik pod apikalno plazmalemo. </w:t>
      </w:r>
      <w:r w:rsidRPr="00295E78">
        <w:rPr>
          <w:rFonts w:ascii="Calibri" w:hAnsi="Calibri"/>
          <w:b/>
          <w:i/>
          <w:lang w:val="sl-SI"/>
        </w:rPr>
        <w:t>B:</w:t>
      </w:r>
      <w:r w:rsidRPr="00295E78">
        <w:rPr>
          <w:rFonts w:ascii="Calibri" w:hAnsi="Calibri"/>
          <w:lang w:val="sl-SI"/>
        </w:rPr>
        <w:t xml:space="preserve"> Vmesna rezina. </w:t>
      </w:r>
      <w:r w:rsidRPr="00295E78">
        <w:rPr>
          <w:rFonts w:ascii="Calibri" w:hAnsi="Calibri"/>
          <w:b/>
          <w:i/>
          <w:lang w:val="sl-SI"/>
        </w:rPr>
        <w:t>C:</w:t>
      </w:r>
      <w:r w:rsidRPr="00295E78">
        <w:rPr>
          <w:rFonts w:ascii="Calibri" w:hAnsi="Calibri"/>
          <w:lang w:val="sl-SI"/>
        </w:rPr>
        <w:t xml:space="preserve"> Rezina najbolj oddaljena od apikalne plazmaleme.</w:t>
      </w:r>
    </w:p>
    <w:p w:rsidR="00A42150" w:rsidRPr="00295E78" w:rsidRDefault="009F43E3">
      <w:pPr>
        <w:spacing w:after="200"/>
        <w:jc w:val="both"/>
        <w:rPr>
          <w:rFonts w:ascii="Calibri" w:hAnsi="Calibri"/>
          <w:lang w:val="sl-SI"/>
        </w:rPr>
      </w:pPr>
      <w:r w:rsidRPr="00295E78">
        <w:rPr>
          <w:rFonts w:ascii="Calibri" w:hAnsi="Calibri"/>
          <w:lang w:val="sl-SI"/>
        </w:rPr>
        <w:t>Slike 3A - C prikazujejo tri optične rezine imunooznačene kulture rakavih celic T24, slikane s fluorescenčnim mikroskopom. Na vseh treh mikrografijah vidimo le modro obarvana jedra, torej se K20 v teh celicah ne izraža.</w:t>
      </w:r>
    </w:p>
    <w:p w:rsidR="00A42150" w:rsidRPr="00295E78" w:rsidRDefault="009F43E3">
      <w:pPr>
        <w:spacing w:after="200"/>
        <w:jc w:val="both"/>
        <w:rPr>
          <w:rFonts w:ascii="Calibri" w:hAnsi="Calibri"/>
          <w:lang w:val="sl-SI"/>
        </w:rPr>
      </w:pPr>
      <w:r w:rsidRPr="00295E78">
        <w:rPr>
          <w:rFonts w:ascii="Calibri" w:hAnsi="Calibri"/>
          <w:lang w:val="sl-SI"/>
        </w:rPr>
        <w:t>A</w:t>
      </w:r>
      <w:r w:rsidRPr="00295E78">
        <w:rPr>
          <w:rFonts w:ascii="Calibri" w:hAnsi="Calibri"/>
          <w:noProof/>
          <w:lang w:val="sl-SI" w:eastAsia="sl-SI"/>
        </w:rPr>
        <w:drawing>
          <wp:inline distT="114300" distB="114300" distL="114300" distR="114300">
            <wp:extent cx="1845183" cy="1390704"/>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1845183" cy="1390704"/>
                    </a:xfrm>
                    <a:prstGeom prst="rect">
                      <a:avLst/>
                    </a:prstGeom>
                    <a:ln/>
                  </pic:spPr>
                </pic:pic>
              </a:graphicData>
            </a:graphic>
          </wp:inline>
        </w:drawing>
      </w:r>
      <w:r w:rsidR="00661841" w:rsidRPr="00295E78">
        <w:rPr>
          <w:rFonts w:ascii="Calibri" w:hAnsi="Calibri"/>
          <w:lang w:val="sl-SI"/>
        </w:rPr>
        <w:t xml:space="preserve"> </w:t>
      </w:r>
      <w:r w:rsidRPr="00295E78">
        <w:rPr>
          <w:rFonts w:ascii="Calibri" w:hAnsi="Calibri"/>
          <w:lang w:val="sl-SI"/>
        </w:rPr>
        <w:t>B</w:t>
      </w:r>
      <w:r w:rsidRPr="00295E78">
        <w:rPr>
          <w:rFonts w:ascii="Calibri" w:hAnsi="Calibri"/>
          <w:noProof/>
          <w:lang w:val="sl-SI" w:eastAsia="sl-SI"/>
        </w:rPr>
        <w:drawing>
          <wp:inline distT="114300" distB="114300" distL="114300" distR="114300">
            <wp:extent cx="1847279" cy="1383041"/>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1847279" cy="1383041"/>
                    </a:xfrm>
                    <a:prstGeom prst="rect">
                      <a:avLst/>
                    </a:prstGeom>
                    <a:ln/>
                  </pic:spPr>
                </pic:pic>
              </a:graphicData>
            </a:graphic>
          </wp:inline>
        </w:drawing>
      </w:r>
      <w:r w:rsidR="00661841" w:rsidRPr="00295E78">
        <w:rPr>
          <w:rFonts w:ascii="Calibri" w:hAnsi="Calibri"/>
          <w:lang w:val="sl-SI"/>
        </w:rPr>
        <w:t xml:space="preserve"> </w:t>
      </w:r>
      <w:r w:rsidRPr="00295E78">
        <w:rPr>
          <w:rFonts w:ascii="Calibri" w:hAnsi="Calibri"/>
          <w:lang w:val="sl-SI"/>
        </w:rPr>
        <w:t>C</w:t>
      </w:r>
      <w:r w:rsidRPr="00295E78">
        <w:rPr>
          <w:rFonts w:ascii="Calibri" w:hAnsi="Calibri"/>
          <w:noProof/>
          <w:lang w:val="sl-SI" w:eastAsia="sl-SI"/>
        </w:rPr>
        <w:drawing>
          <wp:inline distT="114300" distB="114300" distL="114300" distR="114300">
            <wp:extent cx="1833563" cy="1386806"/>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1833563" cy="1386806"/>
                    </a:xfrm>
                    <a:prstGeom prst="rect">
                      <a:avLst/>
                    </a:prstGeom>
                    <a:ln/>
                  </pic:spPr>
                </pic:pic>
              </a:graphicData>
            </a:graphic>
          </wp:inline>
        </w:drawing>
      </w:r>
    </w:p>
    <w:p w:rsidR="00A42150" w:rsidRPr="00295E78" w:rsidRDefault="009F43E3">
      <w:pPr>
        <w:spacing w:after="160"/>
        <w:jc w:val="both"/>
        <w:rPr>
          <w:rFonts w:ascii="Calibri" w:hAnsi="Calibri"/>
          <w:lang w:val="sl-SI"/>
        </w:rPr>
      </w:pPr>
      <w:r w:rsidRPr="00295E78">
        <w:rPr>
          <w:rFonts w:ascii="Calibri" w:hAnsi="Calibri"/>
          <w:b/>
          <w:lang w:val="sl-SI"/>
        </w:rPr>
        <w:t>Slika 3: Rakave celice T24 z imunooznačenim K20 (slikano s fluorescenčnim mikroskopom, 630x povečava).</w:t>
      </w:r>
      <w:r w:rsidRPr="00295E78">
        <w:rPr>
          <w:rFonts w:ascii="Calibri" w:hAnsi="Calibri"/>
          <w:lang w:val="sl-SI"/>
        </w:rPr>
        <w:t xml:space="preserve"> Modro - jedra. </w:t>
      </w:r>
      <w:r w:rsidRPr="00295E78">
        <w:rPr>
          <w:rFonts w:ascii="Calibri" w:hAnsi="Calibri"/>
          <w:b/>
          <w:i/>
          <w:lang w:val="sl-SI"/>
        </w:rPr>
        <w:t xml:space="preserve">A: </w:t>
      </w:r>
      <w:r w:rsidRPr="00295E78">
        <w:rPr>
          <w:rFonts w:ascii="Calibri" w:hAnsi="Calibri"/>
          <w:lang w:val="sl-SI"/>
        </w:rPr>
        <w:t xml:space="preserve">Rezina tik pod plazmalemo. </w:t>
      </w:r>
      <w:r w:rsidRPr="00295E78">
        <w:rPr>
          <w:rFonts w:ascii="Calibri" w:hAnsi="Calibri"/>
          <w:b/>
          <w:i/>
          <w:lang w:val="sl-SI"/>
        </w:rPr>
        <w:t>B:</w:t>
      </w:r>
      <w:r w:rsidRPr="00295E78">
        <w:rPr>
          <w:rFonts w:ascii="Calibri" w:hAnsi="Calibri"/>
          <w:lang w:val="sl-SI"/>
        </w:rPr>
        <w:t xml:space="preserve"> Vmesna rezina. </w:t>
      </w:r>
      <w:r w:rsidRPr="00295E78">
        <w:rPr>
          <w:rFonts w:ascii="Calibri" w:hAnsi="Calibri"/>
          <w:b/>
          <w:i/>
          <w:lang w:val="sl-SI"/>
        </w:rPr>
        <w:t>C:</w:t>
      </w:r>
      <w:r w:rsidRPr="00295E78">
        <w:rPr>
          <w:rFonts w:ascii="Calibri" w:hAnsi="Calibri"/>
          <w:lang w:val="sl-SI"/>
        </w:rPr>
        <w:t xml:space="preserve"> Rezina najbolj oddaljena od plazmaleme.</w:t>
      </w:r>
    </w:p>
    <w:p w:rsidR="00A42150" w:rsidRPr="00661841" w:rsidRDefault="00A42150">
      <w:pPr>
        <w:spacing w:after="200"/>
        <w:jc w:val="both"/>
        <w:rPr>
          <w:rFonts w:ascii="Calibri" w:hAnsi="Calibri"/>
          <w:lang w:val="sl-SI"/>
        </w:rPr>
      </w:pPr>
    </w:p>
    <w:p w:rsidR="00A42150" w:rsidRPr="00661841" w:rsidRDefault="009F43E3" w:rsidP="005330DF">
      <w:pPr>
        <w:rPr>
          <w:rFonts w:ascii="Calibri" w:hAnsi="Calibri"/>
          <w:b/>
          <w:sz w:val="24"/>
          <w:szCs w:val="24"/>
          <w:lang w:val="sl-SI"/>
        </w:rPr>
      </w:pPr>
      <w:r w:rsidRPr="00661841">
        <w:rPr>
          <w:rFonts w:ascii="Calibri" w:hAnsi="Calibri"/>
          <w:b/>
          <w:sz w:val="24"/>
          <w:szCs w:val="24"/>
          <w:lang w:val="sl-SI"/>
        </w:rPr>
        <w:t>Zaključek</w:t>
      </w:r>
    </w:p>
    <w:p w:rsidR="00A42150" w:rsidRPr="00661841" w:rsidRDefault="009F43E3" w:rsidP="005330DF">
      <w:pPr>
        <w:jc w:val="both"/>
        <w:rPr>
          <w:rFonts w:ascii="Calibri" w:hAnsi="Calibri"/>
          <w:lang w:val="sl-SI"/>
        </w:rPr>
      </w:pPr>
      <w:r w:rsidRPr="00661841">
        <w:rPr>
          <w:rFonts w:ascii="Calibri" w:hAnsi="Calibri"/>
          <w:lang w:val="sl-SI"/>
        </w:rPr>
        <w:t xml:space="preserve">Citokeratin 20 se izraža samo v dežnikastih celicah normalnega urotelija, v rakavo spremenjenem pa ne in je tako primeren označevalec za napovedovanje, ali je tkivo normalno ali rakavo. Kot smo napovedali, je K20 razporejen tik pod apikalno plazmalemo, kar je povezano z njegovo vlogo. V normalnem epiteliju omogoča transport preko fuziformnih veziklov. Ker ga v rakavih dežnikastih celicah ni, v spremenjenem tkivu ni niti funkcionalne pregrade med krvjo in urinom. </w:t>
      </w:r>
    </w:p>
    <w:p w:rsidR="00A42150" w:rsidRPr="00661841" w:rsidRDefault="009F43E3" w:rsidP="005330DF">
      <w:pPr>
        <w:jc w:val="both"/>
        <w:rPr>
          <w:rFonts w:ascii="Calibri" w:hAnsi="Calibri"/>
          <w:lang w:val="sl-SI"/>
        </w:rPr>
      </w:pPr>
      <w:r w:rsidRPr="00661841">
        <w:rPr>
          <w:rFonts w:ascii="Calibri" w:hAnsi="Calibri"/>
          <w:lang w:val="sl-SI"/>
        </w:rPr>
        <w:lastRenderedPageBreak/>
        <w:t>Oba zastavljena cilja naše raziskave sta bila dosežena, saj smo z imunohistokemij</w:t>
      </w:r>
      <w:r w:rsidR="006B3453">
        <w:rPr>
          <w:rFonts w:ascii="Calibri" w:hAnsi="Calibri"/>
          <w:lang w:val="sl-SI"/>
        </w:rPr>
        <w:t xml:space="preserve">o dokazali, da se K20 izraža </w:t>
      </w:r>
      <w:r w:rsidRPr="00661841">
        <w:rPr>
          <w:rFonts w:ascii="Calibri" w:hAnsi="Calibri"/>
          <w:lang w:val="sl-SI"/>
        </w:rPr>
        <w:t>v normalnem uroteliju</w:t>
      </w:r>
      <w:r w:rsidR="006B3453">
        <w:rPr>
          <w:rFonts w:ascii="Calibri" w:hAnsi="Calibri"/>
          <w:lang w:val="sl-SI"/>
        </w:rPr>
        <w:t>, v spremenjenem pa ne</w:t>
      </w:r>
      <w:r w:rsidRPr="00661841">
        <w:rPr>
          <w:rFonts w:ascii="Calibri" w:hAnsi="Calibri"/>
          <w:lang w:val="sl-SI"/>
        </w:rPr>
        <w:t>, z imunofluoresceno pa, da je K20 v normalnih dežnikastih celicah razporejen v mrežo tik pod apikalno plazmalemo, v rakavih pa se ne izraža. Te ugotovitve tudi potrdijo našo zastavl</w:t>
      </w:r>
      <w:r w:rsidR="006B3453">
        <w:rPr>
          <w:rFonts w:ascii="Calibri" w:hAnsi="Calibri"/>
          <w:lang w:val="sl-SI"/>
        </w:rPr>
        <w:t>jeno hipotezo in so skladne</w:t>
      </w:r>
      <w:r w:rsidRPr="00661841">
        <w:rPr>
          <w:rFonts w:ascii="Calibri" w:hAnsi="Calibri"/>
          <w:lang w:val="sl-SI"/>
        </w:rPr>
        <w:t xml:space="preserve"> s podatki iz literature in rezultati obstoječih raziskav (npr. [4]).</w:t>
      </w:r>
    </w:p>
    <w:p w:rsidR="00A42150" w:rsidRPr="00661841" w:rsidRDefault="009F43E3" w:rsidP="005330DF">
      <w:pPr>
        <w:jc w:val="both"/>
        <w:rPr>
          <w:rFonts w:ascii="Calibri" w:hAnsi="Calibri"/>
          <w:lang w:val="sl-SI"/>
        </w:rPr>
      </w:pPr>
      <w:r w:rsidRPr="00661841">
        <w:rPr>
          <w:rFonts w:ascii="Calibri" w:hAnsi="Calibri"/>
          <w:lang w:val="sl-SI"/>
        </w:rPr>
        <w:t>Z našo raziskavo smo torej ugotovili, da se citokeratin 20 nahaja samo v dežnikastih celicah normalnega urotelija, in sicer tvori mrežo tik pod apikalno plazmalemo.</w:t>
      </w:r>
    </w:p>
    <w:p w:rsidR="005330DF" w:rsidRPr="00661841" w:rsidRDefault="005330DF">
      <w:pPr>
        <w:spacing w:after="160"/>
        <w:rPr>
          <w:rFonts w:ascii="Calibri" w:hAnsi="Calibri"/>
          <w:b/>
          <w:sz w:val="24"/>
          <w:szCs w:val="24"/>
          <w:lang w:val="sl-SI"/>
        </w:rPr>
      </w:pPr>
    </w:p>
    <w:p w:rsidR="00A42150" w:rsidRPr="00661841" w:rsidRDefault="009F43E3">
      <w:pPr>
        <w:spacing w:after="160"/>
        <w:rPr>
          <w:rFonts w:ascii="Calibri" w:hAnsi="Calibri"/>
          <w:b/>
          <w:sz w:val="24"/>
          <w:szCs w:val="24"/>
          <w:lang w:val="sl-SI"/>
        </w:rPr>
      </w:pPr>
      <w:r w:rsidRPr="00661841">
        <w:rPr>
          <w:rFonts w:ascii="Calibri" w:hAnsi="Calibri"/>
          <w:b/>
          <w:sz w:val="24"/>
          <w:szCs w:val="24"/>
          <w:lang w:val="sl-SI"/>
        </w:rPr>
        <w:t>Viri in literatura</w:t>
      </w:r>
    </w:p>
    <w:p w:rsidR="00A42150" w:rsidRPr="00661841" w:rsidRDefault="009F43E3">
      <w:pPr>
        <w:rPr>
          <w:rFonts w:ascii="Calibri" w:hAnsi="Calibri"/>
          <w:lang w:val="sl-SI"/>
        </w:rPr>
      </w:pPr>
      <w:r w:rsidRPr="00661841">
        <w:rPr>
          <w:rFonts w:ascii="Calibri" w:hAnsi="Calibri"/>
          <w:lang w:val="sl-SI"/>
        </w:rPr>
        <w:t xml:space="preserve">[1] Marieb, E. in Hoehn, K. </w:t>
      </w:r>
      <w:r w:rsidRPr="00661841">
        <w:rPr>
          <w:rFonts w:ascii="Calibri" w:hAnsi="Calibri"/>
          <w:i/>
          <w:lang w:val="sl-SI"/>
        </w:rPr>
        <w:t>Human anatomy &amp; physiology</w:t>
      </w:r>
      <w:r w:rsidRPr="00661841">
        <w:rPr>
          <w:rFonts w:ascii="Calibri" w:hAnsi="Calibri"/>
          <w:lang w:val="sl-SI"/>
        </w:rPr>
        <w:t>. 12. izdaja. Harlow: Pearson Education Limited, 2018.</w:t>
      </w:r>
    </w:p>
    <w:p w:rsidR="00A42150" w:rsidRPr="00661841" w:rsidRDefault="009F43E3">
      <w:pPr>
        <w:rPr>
          <w:rFonts w:ascii="Calibri" w:hAnsi="Calibri"/>
          <w:lang w:val="sl-SI"/>
        </w:rPr>
      </w:pPr>
      <w:r w:rsidRPr="00661841">
        <w:rPr>
          <w:rFonts w:ascii="Calibri" w:hAnsi="Calibri"/>
          <w:lang w:val="sl-SI"/>
        </w:rPr>
        <w:t xml:space="preserve">[2] Lee, O. et. al. Urine Cytology and Urinary Biomarkers. </w:t>
      </w:r>
      <w:r w:rsidRPr="00661841">
        <w:rPr>
          <w:rFonts w:ascii="Calibri" w:hAnsi="Calibri"/>
          <w:i/>
          <w:lang w:val="sl-SI"/>
        </w:rPr>
        <w:t>Bladder Cancer</w:t>
      </w:r>
      <w:r w:rsidRPr="00661841">
        <w:rPr>
          <w:rFonts w:ascii="Calibri" w:hAnsi="Calibri"/>
          <w:lang w:val="sl-SI"/>
        </w:rPr>
        <w:t>, 2018, str. 67-81.</w:t>
      </w:r>
    </w:p>
    <w:p w:rsidR="00A42150" w:rsidRPr="00661841" w:rsidRDefault="009F43E3">
      <w:pPr>
        <w:rPr>
          <w:rFonts w:ascii="Calibri" w:hAnsi="Calibri"/>
          <w:lang w:val="sl-SI"/>
        </w:rPr>
      </w:pPr>
      <w:r w:rsidRPr="00661841">
        <w:rPr>
          <w:rFonts w:ascii="Calibri" w:hAnsi="Calibri"/>
          <w:lang w:val="sl-SI"/>
        </w:rPr>
        <w:t xml:space="preserve">[3] </w:t>
      </w:r>
      <w:r w:rsidRPr="00661841">
        <w:rPr>
          <w:rFonts w:ascii="Calibri" w:hAnsi="Calibri"/>
          <w:i/>
          <w:lang w:val="sl-SI"/>
        </w:rPr>
        <w:t>Keratin 20</w:t>
      </w:r>
      <w:r w:rsidRPr="00661841">
        <w:rPr>
          <w:rFonts w:ascii="Calibri" w:hAnsi="Calibri"/>
          <w:lang w:val="sl-SI"/>
        </w:rPr>
        <w:t>. [2. 12. 2019] Dostopno na naslovu: https://en.wikipedia.org/wiki/Keratin_20.</w:t>
      </w:r>
    </w:p>
    <w:p w:rsidR="00A42150" w:rsidRPr="00661841" w:rsidRDefault="009F43E3">
      <w:pPr>
        <w:rPr>
          <w:rFonts w:ascii="Calibri" w:hAnsi="Calibri"/>
          <w:lang w:val="sl-SI"/>
        </w:rPr>
      </w:pPr>
      <w:r w:rsidRPr="00661841">
        <w:rPr>
          <w:rFonts w:ascii="Calibri" w:hAnsi="Calibri"/>
          <w:lang w:val="sl-SI"/>
        </w:rPr>
        <w:t xml:space="preserve">[4] Kreft, M. E. et. al. Formation and maintenance of blood-urine barrier in urothelium. </w:t>
      </w:r>
      <w:r w:rsidRPr="00661841">
        <w:rPr>
          <w:rFonts w:ascii="Calibri" w:hAnsi="Calibri"/>
          <w:i/>
          <w:lang w:val="sl-SI"/>
        </w:rPr>
        <w:t>Protoplasma</w:t>
      </w:r>
      <w:r w:rsidRPr="00661841">
        <w:rPr>
          <w:rFonts w:ascii="Calibri" w:hAnsi="Calibri"/>
          <w:lang w:val="sl-SI"/>
        </w:rPr>
        <w:t>, 2010, str. 3-14.</w:t>
      </w:r>
    </w:p>
    <w:sectPr w:rsidR="00A42150" w:rsidRPr="00661841">
      <w:footerReference w:type="default" r:id="rId1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4982" w:rsidRDefault="006D4982">
      <w:pPr>
        <w:spacing w:line="240" w:lineRule="auto"/>
      </w:pPr>
      <w:r>
        <w:separator/>
      </w:r>
    </w:p>
  </w:endnote>
  <w:endnote w:type="continuationSeparator" w:id="0">
    <w:p w:rsidR="006D4982" w:rsidRDefault="006D498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2150" w:rsidRDefault="00A42150"/>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4982" w:rsidRDefault="006D4982">
      <w:pPr>
        <w:spacing w:line="240" w:lineRule="auto"/>
      </w:pPr>
      <w:r>
        <w:separator/>
      </w:r>
    </w:p>
  </w:footnote>
  <w:footnote w:type="continuationSeparator" w:id="0">
    <w:p w:rsidR="006D4982" w:rsidRDefault="006D498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18464C"/>
    <w:multiLevelType w:val="multilevel"/>
    <w:tmpl w:val="3140E9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C5D1BA9"/>
    <w:multiLevelType w:val="multilevel"/>
    <w:tmpl w:val="A81EFB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45B4790"/>
    <w:multiLevelType w:val="multilevel"/>
    <w:tmpl w:val="62FE43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7B677BA"/>
    <w:multiLevelType w:val="multilevel"/>
    <w:tmpl w:val="CAB4E3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BA26C83"/>
    <w:multiLevelType w:val="multilevel"/>
    <w:tmpl w:val="4546FB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FC577E9"/>
    <w:multiLevelType w:val="multilevel"/>
    <w:tmpl w:val="CD0283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5"/>
  </w:num>
  <w:num w:numId="2">
    <w:abstractNumId w:val="0"/>
  </w:num>
  <w:num w:numId="3">
    <w:abstractNumId w:val="2"/>
  </w:num>
  <w:num w:numId="4">
    <w:abstractNumId w:val="3"/>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2150"/>
    <w:rsid w:val="000408AE"/>
    <w:rsid w:val="000F7B8A"/>
    <w:rsid w:val="00295E78"/>
    <w:rsid w:val="00363756"/>
    <w:rsid w:val="00396153"/>
    <w:rsid w:val="005330DF"/>
    <w:rsid w:val="006321FA"/>
    <w:rsid w:val="00661841"/>
    <w:rsid w:val="006B3453"/>
    <w:rsid w:val="006D4982"/>
    <w:rsid w:val="00706AB4"/>
    <w:rsid w:val="0078561F"/>
    <w:rsid w:val="00975887"/>
    <w:rsid w:val="009F43E3"/>
    <w:rsid w:val="00A42150"/>
    <w:rsid w:val="00BF08E2"/>
    <w:rsid w:val="00D92087"/>
    <w:rsid w:val="00DF6DA3"/>
    <w:rsid w:val="00E73817"/>
    <w:rsid w:val="00F02135"/>
    <w:rsid w:val="00F81C27"/>
    <w:rsid w:val="00FF32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C115C7"/>
  <w15:docId w15:val="{1C1733A7-3E40-4D2A-95AF-68217DF7ED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style>
  <w:style w:type="paragraph" w:styleId="Naslov1">
    <w:name w:val="heading 1"/>
    <w:basedOn w:val="Navaden"/>
    <w:next w:val="Navaden"/>
    <w:pPr>
      <w:keepNext/>
      <w:keepLines/>
      <w:spacing w:before="400" w:after="120"/>
      <w:outlineLvl w:val="0"/>
    </w:pPr>
    <w:rPr>
      <w:sz w:val="40"/>
      <w:szCs w:val="40"/>
    </w:rPr>
  </w:style>
  <w:style w:type="paragraph" w:styleId="Naslov2">
    <w:name w:val="heading 2"/>
    <w:basedOn w:val="Navaden"/>
    <w:next w:val="Navaden"/>
    <w:pPr>
      <w:keepNext/>
      <w:keepLines/>
      <w:spacing w:before="360" w:after="120"/>
      <w:outlineLvl w:val="1"/>
    </w:pPr>
    <w:rPr>
      <w:sz w:val="32"/>
      <w:szCs w:val="32"/>
    </w:rPr>
  </w:style>
  <w:style w:type="paragraph" w:styleId="Naslov3">
    <w:name w:val="heading 3"/>
    <w:basedOn w:val="Navaden"/>
    <w:next w:val="Navaden"/>
    <w:pPr>
      <w:keepNext/>
      <w:keepLines/>
      <w:spacing w:before="320" w:after="80"/>
      <w:outlineLvl w:val="2"/>
    </w:pPr>
    <w:rPr>
      <w:color w:val="434343"/>
      <w:sz w:val="28"/>
      <w:szCs w:val="28"/>
    </w:rPr>
  </w:style>
  <w:style w:type="paragraph" w:styleId="Naslov4">
    <w:name w:val="heading 4"/>
    <w:basedOn w:val="Navaden"/>
    <w:next w:val="Navaden"/>
    <w:pPr>
      <w:keepNext/>
      <w:keepLines/>
      <w:spacing w:before="280" w:after="80"/>
      <w:outlineLvl w:val="3"/>
    </w:pPr>
    <w:rPr>
      <w:color w:val="666666"/>
      <w:sz w:val="24"/>
      <w:szCs w:val="24"/>
    </w:rPr>
  </w:style>
  <w:style w:type="paragraph" w:styleId="Naslov5">
    <w:name w:val="heading 5"/>
    <w:basedOn w:val="Navaden"/>
    <w:next w:val="Navaden"/>
    <w:pPr>
      <w:keepNext/>
      <w:keepLines/>
      <w:spacing w:before="240" w:after="80"/>
      <w:outlineLvl w:val="4"/>
    </w:pPr>
    <w:rPr>
      <w:color w:val="666666"/>
    </w:rPr>
  </w:style>
  <w:style w:type="paragraph" w:styleId="Naslov6">
    <w:name w:val="heading 6"/>
    <w:basedOn w:val="Navaden"/>
    <w:next w:val="Navaden"/>
    <w:pPr>
      <w:keepNext/>
      <w:keepLines/>
      <w:spacing w:before="240" w:after="80"/>
      <w:outlineLvl w:val="5"/>
    </w:pPr>
    <w:rPr>
      <w:i/>
      <w:color w:val="66666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aslov">
    <w:name w:val="Title"/>
    <w:basedOn w:val="Navaden"/>
    <w:next w:val="Navaden"/>
    <w:pPr>
      <w:keepNext/>
      <w:keepLines/>
      <w:spacing w:after="60"/>
    </w:pPr>
    <w:rPr>
      <w:sz w:val="52"/>
      <w:szCs w:val="52"/>
    </w:rPr>
  </w:style>
  <w:style w:type="paragraph" w:styleId="Podnaslov">
    <w:name w:val="Subtitle"/>
    <w:basedOn w:val="Navaden"/>
    <w:next w:val="Navaden"/>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Pages>
  <Words>1252</Words>
  <Characters>7138</Characters>
  <Application>Microsoft Office Word</Application>
  <DocSecurity>0</DocSecurity>
  <Lines>59</Lines>
  <Paragraphs>16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8374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Maja</dc:creator>
  <cp:lastModifiedBy>Romih, Rok</cp:lastModifiedBy>
  <cp:revision>2</cp:revision>
  <dcterms:created xsi:type="dcterms:W3CDTF">2020-01-08T07:50:00Z</dcterms:created>
  <dcterms:modified xsi:type="dcterms:W3CDTF">2020-01-08T07:50:00Z</dcterms:modified>
</cp:coreProperties>
</file>